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宋体" w:hAnsi="宋体" w:cs="华文中宋"/>
          <w:b/>
          <w:bCs/>
          <w:sz w:val="72"/>
          <w:szCs w:val="72"/>
          <w:lang w:eastAsia="zh-CN"/>
        </w:rPr>
      </w:pPr>
      <w:r>
        <w:rPr>
          <w:rFonts w:hint="eastAsia" w:ascii="黑体" w:hAnsi="黑体" w:eastAsia="黑体"/>
          <w:color w:val="000000"/>
          <w:sz w:val="24"/>
        </w:rPr>
        <w:drawing>
          <wp:anchor distT="0" distB="0" distL="114300" distR="114300" simplePos="0" relativeHeight="251659264" behindDoc="0" locked="0" layoutInCell="1" allowOverlap="1">
            <wp:simplePos x="0" y="0"/>
            <wp:positionH relativeFrom="column">
              <wp:posOffset>20320</wp:posOffset>
            </wp:positionH>
            <wp:positionV relativeFrom="paragraph">
              <wp:posOffset>-325120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a:stretch>
                      <a:fillRect/>
                    </a:stretch>
                  </pic:blipFill>
                  <pic:spPr>
                    <a:xfrm>
                      <a:off x="0" y="0"/>
                      <a:ext cx="563880" cy="563880"/>
                    </a:xfrm>
                    <a:prstGeom prst="rect">
                      <a:avLst/>
                    </a:prstGeom>
                    <a:noFill/>
                    <a:ln w="9525">
                      <a:noFill/>
                    </a:ln>
                  </pic:spPr>
                </pic:pic>
              </a:graphicData>
            </a:graphic>
          </wp:anchor>
        </w:drawing>
      </w: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hint="eastAsia" w:ascii="宋体" w:hAnsi="宋体" w:cs="华文中宋"/>
          <w:b/>
          <w:bCs/>
          <w:sz w:val="72"/>
          <w:szCs w:val="72"/>
          <w:lang w:eastAsia="zh-CN"/>
        </w:rPr>
      </w:pPr>
    </w:p>
    <w:p>
      <w:pPr>
        <w:snapToGrid w:val="0"/>
        <w:jc w:val="center"/>
        <w:rPr>
          <w:rFonts w:ascii="宋体" w:hAnsi="宋体" w:cs="华文中宋"/>
          <w:b/>
          <w:bCs/>
          <w:sz w:val="72"/>
          <w:szCs w:val="72"/>
        </w:rPr>
      </w:pPr>
      <w:r>
        <w:rPr>
          <w:rFonts w:hint="eastAsia" w:ascii="宋体" w:hAnsi="宋体" w:cs="华文中宋"/>
          <w:b/>
          <w:bCs/>
          <w:sz w:val="72"/>
          <w:szCs w:val="72"/>
          <w:lang w:eastAsia="zh-CN"/>
        </w:rPr>
        <w:t>服务采购</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4"/>
        <w:spacing w:line="360" w:lineRule="auto"/>
        <w:ind w:firstLine="745" w:firstLineChars="232"/>
        <w:jc w:val="left"/>
        <w:rPr>
          <w:rFonts w:hint="eastAsia" w:ascii="宋体" w:hAnsi="宋体"/>
          <w:b/>
          <w:sz w:val="32"/>
          <w:lang w:eastAsia="zh-CN"/>
        </w:rPr>
      </w:pPr>
      <w:r>
        <w:rPr>
          <w:rFonts w:hint="eastAsia" w:ascii="宋体" w:hAnsi="宋体"/>
          <w:b/>
          <w:sz w:val="32"/>
        </w:rPr>
        <w:t>项目编号：</w:t>
      </w:r>
      <w:r>
        <w:rPr>
          <w:rFonts w:hint="eastAsia" w:ascii="宋体" w:hAnsi="宋体"/>
          <w:b/>
          <w:sz w:val="32"/>
          <w:lang w:eastAsia="zh-CN"/>
        </w:rPr>
        <w:t>GZBC18FG08007</w:t>
      </w:r>
    </w:p>
    <w:p>
      <w:pPr>
        <w:pStyle w:val="4"/>
        <w:spacing w:line="360" w:lineRule="auto"/>
        <w:ind w:left="638" w:leftChars="304" w:firstLine="96" w:firstLineChars="30"/>
        <w:jc w:val="left"/>
        <w:rPr>
          <w:rFonts w:ascii="宋体" w:hAnsi="宋体"/>
          <w:b/>
          <w:sz w:val="32"/>
        </w:rPr>
      </w:pPr>
      <w:r>
        <w:rPr>
          <w:rFonts w:hint="eastAsia" w:ascii="宋体" w:hAnsi="宋体"/>
          <w:b/>
          <w:sz w:val="32"/>
        </w:rPr>
        <w:t>项目名称：</w:t>
      </w:r>
      <w:r>
        <w:rPr>
          <w:rFonts w:hint="eastAsia" w:ascii="宋体" w:hAnsi="宋体"/>
          <w:b/>
          <w:sz w:val="32"/>
          <w:lang w:eastAsia="zh-CN"/>
        </w:rPr>
        <w:t>南亭村选定“三线”整治第三方代营代维整治项目</w:t>
      </w:r>
    </w:p>
    <w:p>
      <w:pPr>
        <w:pStyle w:val="4"/>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hint="eastAsia" w:ascii="宋体" w:hAnsi="宋体" w:eastAsia="宋体" w:cs="华文中宋"/>
          <w:sz w:val="30"/>
          <w:szCs w:val="30"/>
          <w:lang w:eastAsia="zh-CN"/>
        </w:rPr>
      </w:pPr>
      <w:r>
        <w:rPr>
          <w:rFonts w:hint="eastAsia" w:ascii="宋体" w:hAnsi="宋体" w:cs="华文中宋"/>
          <w:sz w:val="30"/>
          <w:szCs w:val="30"/>
          <w:lang w:eastAsia="zh-CN"/>
        </w:rPr>
        <w:t>广州宝诚招标代理咨询有限公司</w:t>
      </w:r>
    </w:p>
    <w:p>
      <w:pPr>
        <w:jc w:val="center"/>
        <w:rPr>
          <w:rFonts w:hint="eastAsia" w:ascii="宋体" w:hAnsi="宋体" w:cs="华文中宋"/>
          <w:color w:val="auto"/>
          <w:sz w:val="30"/>
          <w:szCs w:val="30"/>
          <w:highlight w:val="none"/>
        </w:rPr>
      </w:pPr>
      <w:r>
        <w:rPr>
          <w:rFonts w:hint="eastAsia" w:ascii="宋体" w:hAnsi="宋体" w:cs="华文中宋"/>
          <w:color w:val="auto"/>
          <w:sz w:val="30"/>
          <w:szCs w:val="30"/>
          <w:highlight w:val="none"/>
        </w:rPr>
        <w:t>发布日期：201</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年</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月</w:t>
      </w:r>
      <w:r>
        <w:rPr>
          <w:rFonts w:hint="eastAsia" w:ascii="宋体" w:hAnsi="宋体" w:cs="华文中宋"/>
          <w:color w:val="auto"/>
          <w:sz w:val="30"/>
          <w:szCs w:val="30"/>
          <w:highlight w:val="none"/>
          <w:lang w:val="en-US" w:eastAsia="zh-CN"/>
        </w:rPr>
        <w:t>20</w:t>
      </w:r>
      <w:r>
        <w:rPr>
          <w:rFonts w:hint="eastAsia" w:ascii="宋体" w:hAnsi="宋体" w:cs="华文中宋"/>
          <w:color w:val="auto"/>
          <w:sz w:val="30"/>
          <w:szCs w:val="30"/>
          <w:highlight w:val="none"/>
        </w:rPr>
        <w:t>日</w:t>
      </w:r>
    </w:p>
    <w:p>
      <w:pPr>
        <w:autoSpaceDE w:val="0"/>
        <w:autoSpaceDN w:val="0"/>
        <w:adjustRightInd w:val="0"/>
        <w:snapToGrid w:val="0"/>
        <w:spacing w:beforeLines="50" w:afterLines="50" w:line="360" w:lineRule="auto"/>
        <w:jc w:val="center"/>
        <w:rPr>
          <w:rFonts w:hint="eastAsia"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240" w:lineRule="auto"/>
        <w:jc w:val="center"/>
        <w:rPr>
          <w:rFonts w:ascii="宋体" w:hAnsi="宋体"/>
          <w:b/>
          <w:sz w:val="30"/>
          <w:szCs w:val="30"/>
        </w:rPr>
      </w:pPr>
      <w:r>
        <w:rPr>
          <w:rFonts w:hint="eastAsia" w:ascii="宋体" w:hAnsi="宋体"/>
          <w:b/>
          <w:sz w:val="30"/>
          <w:szCs w:val="30"/>
        </w:rPr>
        <w:t>温馨提示！！！</w:t>
      </w:r>
    </w:p>
    <w:p>
      <w:pPr>
        <w:tabs>
          <w:tab w:val="left" w:pos="0"/>
        </w:tabs>
        <w:adjustRightInd w:val="0"/>
        <w:snapToGrid w:val="0"/>
        <w:spacing w:line="24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w:t>
      </w:r>
      <w:r>
        <w:rPr>
          <w:rFonts w:ascii="宋体" w:hAnsi="宋体"/>
          <w:szCs w:val="21"/>
        </w:rPr>
        <w:t>购买</w:t>
      </w:r>
      <w:r>
        <w:rPr>
          <w:rFonts w:hint="eastAsia" w:ascii="宋体" w:hAnsi="宋体"/>
          <w:szCs w:val="21"/>
        </w:rPr>
        <w:t>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至少提前2个工作日转账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b/>
          <w:szCs w:val="21"/>
        </w:rPr>
        <w:t>首次参与政府采购项目投标的供应商，应在报名成功后最迟必须于开标前一日登录广东省政府采购网进行注册，供应商注册注意事项如下：</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填写组织机构代码证号时，如机构代码证上带有“-”情况下请把“-”也填上，三证合一请看首页办事指南。（如发现机构代码跟上传的证件不一致时，一律退回）</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社保登记证，如该供应商没有社保登记证的情况下，请供应商到社保局将近三个月的缴费证明打印出来或者让社保局开一份参保证明上传到注册信息。（缴费证明和参保证明是要以公司名义开的一份证明，不是要个人的社保证明或者个人的社保证。个体户除外）社保号请咨询社保局。</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机构管理员是填写该机构负责管理该账号的工作人员，机构管理员身份证也是上传该工作人员的身份证。</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在填写国税、地税时，如果只有国税或地税的情况下，两个框中都填写同一编号和主管部门。（如：只有地税号的话，在填写国税号的那一栏中把地税号填上即可）三证合一请看办事指南。</w:t>
      </w:r>
    </w:p>
    <w:p>
      <w:pPr>
        <w:numPr>
          <w:ilvl w:val="0"/>
          <w:numId w:val="3"/>
        </w:numPr>
        <w:tabs>
          <w:tab w:val="left" w:pos="284"/>
        </w:tabs>
        <w:adjustRightInd w:val="0"/>
        <w:snapToGrid w:val="0"/>
        <w:spacing w:line="360" w:lineRule="auto"/>
        <w:rPr>
          <w:rFonts w:ascii="宋体" w:hAnsi="宋体"/>
          <w:b/>
          <w:szCs w:val="21"/>
        </w:rPr>
      </w:pPr>
      <w:r>
        <w:rPr>
          <w:rFonts w:hint="eastAsia" w:ascii="宋体" w:hAnsi="宋体"/>
          <w:b/>
          <w:szCs w:val="21"/>
        </w:rPr>
        <w:t xml:space="preserve">办事指南链接： </w:t>
      </w:r>
      <w:r>
        <w:fldChar w:fldCharType="begin"/>
      </w:r>
      <w:r>
        <w:instrText xml:space="preserve"> HYPERLINK "http://www.gdgpo.com/workEnchiridion.html" </w:instrText>
      </w:r>
      <w:r>
        <w:fldChar w:fldCharType="separate"/>
      </w:r>
      <w:r>
        <w:rPr>
          <w:rFonts w:hint="eastAsia" w:ascii="宋体" w:hAnsi="宋体"/>
          <w:b/>
          <w:szCs w:val="21"/>
        </w:rPr>
        <w:t>http://www.gdgpo.com/workEnchiridion.html</w:t>
      </w:r>
      <w:r>
        <w:rPr>
          <w:rFonts w:hint="eastAsia" w:ascii="宋体" w:hAnsi="宋体"/>
          <w:b/>
          <w:szCs w:val="21"/>
        </w:rPr>
        <w:fldChar w:fldCharType="end"/>
      </w:r>
      <w:r>
        <w:rPr>
          <w:rFonts w:hint="eastAsia" w:ascii="宋体" w:hAnsi="宋体"/>
          <w:b/>
          <w:szCs w:val="21"/>
        </w:rPr>
        <w:t xml:space="preserve"> </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jc w:val="both"/>
        <w:rPr>
          <w:rFonts w:hint="eastAsia"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8"/>
        <w:ind w:firstLine="2880" w:firstLineChars="900"/>
        <w:jc w:val="left"/>
        <w:rPr>
          <w:rFonts w:cstheme="minorBidi"/>
          <w:b w:val="0"/>
          <w:sz w:val="21"/>
          <w:szCs w:val="22"/>
        </w:rPr>
      </w:pPr>
      <w:r>
        <w:rPr>
          <w:b w:val="0"/>
          <w:sz w:val="32"/>
          <w:szCs w:val="32"/>
        </w:rPr>
        <w:fldChar w:fldCharType="begin"/>
      </w:r>
      <w:r>
        <w:rPr>
          <w:rStyle w:val="13"/>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13"/>
          <w:rFonts w:hint="eastAsia"/>
          <w:bCs/>
          <w:color w:val="auto"/>
        </w:rPr>
        <w:t>第一章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投标邀请函</w:t>
      </w:r>
      <w:r>
        <w:fldChar w:fldCharType="end"/>
      </w:r>
    </w:p>
    <w:p>
      <w:pPr>
        <w:pStyle w:val="8"/>
        <w:ind w:firstLine="2811" w:firstLineChars="1000"/>
        <w:jc w:val="left"/>
        <w:rPr>
          <w:rFonts w:cstheme="minorBidi"/>
          <w:b w:val="0"/>
          <w:sz w:val="21"/>
          <w:szCs w:val="22"/>
        </w:rPr>
      </w:pPr>
      <w:r>
        <w:fldChar w:fldCharType="begin"/>
      </w:r>
      <w:r>
        <w:instrText xml:space="preserve"> HYPERLINK \l "_Toc492302246" </w:instrText>
      </w:r>
      <w:r>
        <w:fldChar w:fldCharType="separate"/>
      </w:r>
      <w:r>
        <w:rPr>
          <w:rStyle w:val="13"/>
          <w:rFonts w:hint="eastAsia"/>
          <w:bCs/>
          <w:color w:val="auto"/>
        </w:rPr>
        <w:t>第二章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投标资料表</w:t>
      </w:r>
      <w:r>
        <w:fldChar w:fldCharType="end"/>
      </w:r>
    </w:p>
    <w:p>
      <w:pPr>
        <w:pStyle w:val="8"/>
        <w:ind w:firstLine="2811" w:firstLineChars="1000"/>
        <w:jc w:val="left"/>
        <w:rPr>
          <w:rFonts w:cstheme="minorBidi"/>
          <w:b w:val="0"/>
          <w:sz w:val="21"/>
          <w:szCs w:val="22"/>
        </w:rPr>
      </w:pPr>
      <w:r>
        <w:fldChar w:fldCharType="begin"/>
      </w:r>
      <w:r>
        <w:instrText xml:space="preserve"> HYPERLINK \l "_Toc492302247" </w:instrText>
      </w:r>
      <w:r>
        <w:fldChar w:fldCharType="separate"/>
      </w:r>
      <w:r>
        <w:rPr>
          <w:rStyle w:val="13"/>
          <w:rFonts w:hint="eastAsia"/>
          <w:bCs/>
          <w:color w:val="auto"/>
        </w:rPr>
        <w:t>第三章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评分体系与标准</w:t>
      </w:r>
      <w:r>
        <w:fldChar w:fldCharType="end"/>
      </w:r>
    </w:p>
    <w:p>
      <w:pPr>
        <w:pStyle w:val="8"/>
        <w:ind w:firstLine="2811" w:firstLineChars="1000"/>
        <w:jc w:val="left"/>
        <w:rPr>
          <w:rFonts w:cstheme="minorBidi"/>
          <w:b w:val="0"/>
          <w:sz w:val="21"/>
          <w:szCs w:val="22"/>
        </w:rPr>
      </w:pPr>
      <w:r>
        <w:fldChar w:fldCharType="begin"/>
      </w:r>
      <w:r>
        <w:instrText xml:space="preserve"> HYPERLINK \l "_Toc492302252" </w:instrText>
      </w:r>
      <w:r>
        <w:fldChar w:fldCharType="separate"/>
      </w:r>
      <w:r>
        <w:rPr>
          <w:rStyle w:val="13"/>
          <w:rFonts w:hint="eastAsia"/>
          <w:bCs/>
          <w:color w:val="auto"/>
        </w:rPr>
        <w:t>第四章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用户需求书</w:t>
      </w:r>
      <w:r>
        <w:fldChar w:fldCharType="end"/>
      </w:r>
    </w:p>
    <w:p>
      <w:pPr>
        <w:pStyle w:val="8"/>
        <w:ind w:firstLine="2811" w:firstLineChars="1000"/>
        <w:jc w:val="left"/>
        <w:rPr>
          <w:rFonts w:cstheme="minorBidi"/>
          <w:b w:val="0"/>
          <w:sz w:val="21"/>
          <w:szCs w:val="22"/>
        </w:rPr>
      </w:pPr>
      <w:r>
        <w:fldChar w:fldCharType="begin"/>
      </w:r>
      <w:r>
        <w:instrText xml:space="preserve"> HYPERLINK \l "_Toc492302253" </w:instrText>
      </w:r>
      <w:r>
        <w:fldChar w:fldCharType="separate"/>
      </w:r>
      <w:r>
        <w:rPr>
          <w:rStyle w:val="13"/>
          <w:rFonts w:hint="eastAsia"/>
          <w:bCs/>
          <w:color w:val="auto"/>
        </w:rPr>
        <w:t>第五章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合同通用条款</w:t>
      </w:r>
      <w:r>
        <w:fldChar w:fldCharType="end"/>
      </w:r>
    </w:p>
    <w:p>
      <w:pPr>
        <w:pStyle w:val="8"/>
        <w:ind w:firstLine="2811" w:firstLineChars="1000"/>
        <w:jc w:val="left"/>
        <w:rPr>
          <w:rFonts w:cstheme="minorBidi"/>
          <w:b w:val="0"/>
          <w:sz w:val="21"/>
          <w:szCs w:val="22"/>
        </w:rPr>
      </w:pPr>
      <w:r>
        <w:fldChar w:fldCharType="begin"/>
      </w:r>
      <w:r>
        <w:instrText xml:space="preserve"> HYPERLINK \l "_Toc492302254" </w:instrText>
      </w:r>
      <w:r>
        <w:fldChar w:fldCharType="separate"/>
      </w:r>
      <w:r>
        <w:rPr>
          <w:rStyle w:val="13"/>
          <w:rFonts w:hint="eastAsia"/>
          <w:bCs/>
          <w:color w:val="auto"/>
        </w:rPr>
        <w:t>第六章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投标文件格式</w:t>
      </w:r>
      <w:r>
        <w:fldChar w:fldCharType="end"/>
      </w:r>
    </w:p>
    <w:p>
      <w:pPr>
        <w:pStyle w:val="8"/>
        <w:ind w:firstLine="2811" w:firstLineChars="1000"/>
        <w:jc w:val="left"/>
        <w:rPr>
          <w:rFonts w:cstheme="minorBidi"/>
          <w:b w:val="0"/>
          <w:sz w:val="21"/>
          <w:szCs w:val="22"/>
        </w:rPr>
      </w:pPr>
      <w:r>
        <w:fldChar w:fldCharType="begin"/>
      </w:r>
      <w:r>
        <w:instrText xml:space="preserve"> HYPERLINK \l "_Toc492302255" </w:instrText>
      </w:r>
      <w:r>
        <w:fldChar w:fldCharType="separate"/>
      </w:r>
      <w:r>
        <w:rPr>
          <w:rStyle w:val="13"/>
          <w:rFonts w:hint="eastAsia"/>
          <w:bCs/>
          <w:color w:val="auto"/>
        </w:rPr>
        <w:t>第七章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投标人须知</w:t>
      </w:r>
      <w:r>
        <w:fldChar w:fldCharType="end"/>
      </w:r>
    </w:p>
    <w:p>
      <w:pPr>
        <w:rPr>
          <w:rFonts w:cs="Calibri"/>
          <w:b w:val="0"/>
          <w:sz w:val="32"/>
          <w:szCs w:val="32"/>
        </w:rPr>
      </w:pPr>
      <w:r>
        <w:rPr>
          <w:rFonts w:cs="Calibri"/>
          <w:b w:val="0"/>
          <w:sz w:val="32"/>
          <w:szCs w:val="32"/>
        </w:rPr>
        <w:fldChar w:fldCharType="end"/>
      </w:r>
    </w:p>
    <w:p>
      <w:pPr>
        <w:rPr>
          <w:rFonts w:cs="Calibri"/>
          <w:b w:val="0"/>
          <w:sz w:val="32"/>
          <w:szCs w:val="32"/>
        </w:rPr>
      </w:pPr>
      <w:r>
        <w:rPr>
          <w:rFonts w:cs="Calibri"/>
          <w:b w:val="0"/>
          <w:sz w:val="32"/>
          <w:szCs w:val="32"/>
        </w:rPr>
        <w:br w:type="page"/>
      </w:r>
    </w:p>
    <w:p>
      <w:pPr>
        <w:pStyle w:val="8"/>
        <w:rPr>
          <w:sz w:val="24"/>
        </w:rPr>
      </w:pPr>
      <w:bookmarkStart w:id="0" w:name="_Toc480529433"/>
      <w:bookmarkStart w:id="1" w:name="_Toc463018928"/>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63018929"/>
      <w:bookmarkStart w:id="4" w:name="_Toc492302245"/>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lang w:eastAsia="zh-CN"/>
        </w:rPr>
        <w:t>广州宝诚招标代理咨询有限公司</w:t>
      </w:r>
      <w:r>
        <w:rPr>
          <w:rFonts w:hint="eastAsia" w:ascii="宋体" w:hAnsi="宋体"/>
          <w:bCs/>
          <w:szCs w:val="20"/>
        </w:rPr>
        <w:t>（</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FF0000"/>
          <w:szCs w:val="21"/>
          <w:lang w:eastAsia="zh-CN"/>
        </w:rPr>
        <w:t>广州市番禺区小谷围街南亭村经济合作社</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南亭村选定“三线”整治第三方代营代维整治项目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GZBC18FG08007</w:t>
      </w:r>
    </w:p>
    <w:p>
      <w:pPr>
        <w:numPr>
          <w:ilvl w:val="0"/>
          <w:numId w:val="4"/>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南亭村选定“三线”整治第三方代营代维整治项目</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采购数量：</w:t>
      </w:r>
      <w:r>
        <w:rPr>
          <w:rFonts w:hint="eastAsia" w:ascii="宋体" w:hAnsi="宋体"/>
          <w:bCs/>
          <w:szCs w:val="20"/>
          <w:lang w:val="en-US" w:eastAsia="zh-CN"/>
        </w:rPr>
        <w:t>1</w:t>
      </w:r>
      <w:r>
        <w:rPr>
          <w:rFonts w:hint="eastAsia" w:ascii="宋体" w:hAnsi="宋体"/>
          <w:bCs/>
          <w:szCs w:val="20"/>
        </w:rPr>
        <w:t>项</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5"/>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9"/>
        <w:gridCol w:w="4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5079"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4883"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整治完成时间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5079"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南亭村选定“三线”整治第三方代营代维整治项目</w:t>
            </w:r>
          </w:p>
        </w:tc>
        <w:tc>
          <w:tcPr>
            <w:tcW w:w="4883"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color w:val="000000"/>
                <w:szCs w:val="21"/>
                <w:lang w:eastAsia="zh-CN"/>
              </w:rPr>
              <w:t>2018年12月底前</w:t>
            </w:r>
          </w:p>
        </w:tc>
      </w:tr>
    </w:tbl>
    <w:p>
      <w:pPr>
        <w:numPr>
          <w:ilvl w:val="0"/>
          <w:numId w:val="5"/>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5"/>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4"/>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lang w:eastAsia="zh-CN"/>
        </w:rPr>
        <w:tab/>
      </w:r>
    </w:p>
    <w:p>
      <w:pPr>
        <w:numPr>
          <w:ilvl w:val="0"/>
          <w:numId w:val="0"/>
        </w:numPr>
        <w:tabs>
          <w:tab w:val="left" w:pos="567"/>
        </w:tabs>
        <w:adjustRightInd w:val="0"/>
        <w:snapToGrid w:val="0"/>
        <w:spacing w:line="360" w:lineRule="auto"/>
        <w:rPr>
          <w:rFonts w:ascii="宋体" w:hAnsi="宋体"/>
          <w:bCs/>
          <w:color w:val="auto"/>
          <w:szCs w:val="21"/>
        </w:rPr>
      </w:pPr>
      <w:r>
        <w:rPr>
          <w:rFonts w:hint="eastAsia" w:ascii="宋体" w:hAnsi="宋体"/>
          <w:bCs/>
          <w:color w:val="auto"/>
          <w:szCs w:val="21"/>
          <w:lang w:val="en-US" w:eastAsia="zh-CN"/>
        </w:rPr>
        <w:t>1.</w:t>
      </w:r>
      <w:r>
        <w:rPr>
          <w:rFonts w:hint="eastAsia" w:ascii="宋体" w:hAnsi="宋体"/>
          <w:bCs/>
          <w:color w:val="auto"/>
          <w:szCs w:val="21"/>
        </w:rPr>
        <w:t>有效的企业法人营业执照（或事业法人登记证）、其他组织的营业执照或者民办非企业单位登记证书复印件；</w:t>
      </w:r>
    </w:p>
    <w:p>
      <w:pPr>
        <w:spacing w:line="360" w:lineRule="auto"/>
        <w:rPr>
          <w:rFonts w:hint="eastAsia" w:ascii="宋体" w:hAnsi="宋体" w:cs="宋体"/>
          <w:bCs/>
          <w:color w:val="auto"/>
          <w:kern w:val="0"/>
          <w:szCs w:val="21"/>
        </w:rPr>
      </w:pPr>
      <w:r>
        <w:rPr>
          <w:rFonts w:hint="eastAsia" w:ascii="宋体" w:hAnsi="宋体" w:cs="新宋体"/>
          <w:color w:val="auto"/>
          <w:lang w:val="en-US" w:eastAsia="zh-CN"/>
        </w:rPr>
        <w:t>2.</w:t>
      </w:r>
      <w:r>
        <w:rPr>
          <w:rFonts w:hint="eastAsia" w:ascii="宋体" w:hAnsi="宋体" w:cs="新宋体"/>
          <w:color w:val="auto"/>
        </w:rPr>
        <w:t>提供</w:t>
      </w:r>
      <w:r>
        <w:rPr>
          <w:rFonts w:hint="eastAsia" w:ascii="宋体" w:hAnsi="宋体" w:cs="宋体"/>
          <w:bCs/>
          <w:color w:val="auto"/>
          <w:kern w:val="0"/>
          <w:szCs w:val="21"/>
        </w:rPr>
        <w:t>《公平竞争承诺书》原件。</w:t>
      </w:r>
    </w:p>
    <w:p>
      <w:pPr>
        <w:numPr>
          <w:ilvl w:val="0"/>
          <w:numId w:val="0"/>
        </w:numPr>
        <w:adjustRightInd w:val="0"/>
        <w:snapToGrid w:val="0"/>
        <w:spacing w:line="360" w:lineRule="auto"/>
        <w:ind w:leftChars="0"/>
        <w:rPr>
          <w:rFonts w:ascii="宋体" w:hAnsi="宋体" w:cs="宋体"/>
          <w:bCs/>
          <w:kern w:val="0"/>
          <w:szCs w:val="21"/>
        </w:rPr>
      </w:pPr>
      <w:r>
        <w:rPr>
          <w:rFonts w:hint="eastAsia" w:ascii="宋体" w:hAnsi="宋体" w:cs="宋体"/>
          <w:bCs/>
          <w:kern w:val="0"/>
          <w:szCs w:val="21"/>
          <w:lang w:val="en-US" w:eastAsia="zh-CN"/>
        </w:rPr>
        <w:t>3.</w:t>
      </w:r>
      <w:r>
        <w:rPr>
          <w:rFonts w:hint="eastAsia" w:ascii="宋体" w:hAnsi="宋体" w:cs="宋体"/>
          <w:bCs/>
          <w:kern w:val="0"/>
          <w:szCs w:val="21"/>
        </w:rPr>
        <w:t>本项目不接受联合体投标。</w:t>
      </w:r>
    </w:p>
    <w:p>
      <w:pPr>
        <w:numPr>
          <w:ilvl w:val="0"/>
          <w:numId w:val="0"/>
        </w:numPr>
        <w:adjustRightInd w:val="0"/>
        <w:snapToGrid w:val="0"/>
        <w:spacing w:line="360" w:lineRule="auto"/>
        <w:ind w:leftChars="0"/>
        <w:rPr>
          <w:rFonts w:hint="eastAsia" w:ascii="宋体" w:hAnsi="宋体" w:cs="宋体"/>
          <w:bCs/>
          <w:kern w:val="0"/>
          <w:szCs w:val="21"/>
        </w:rPr>
      </w:pPr>
      <w:r>
        <w:rPr>
          <w:rFonts w:hint="eastAsia" w:ascii="宋体" w:hAnsi="宋体" w:cs="宋体"/>
          <w:bCs/>
          <w:kern w:val="0"/>
          <w:szCs w:val="21"/>
          <w:lang w:val="en-US" w:eastAsia="zh-CN"/>
        </w:rPr>
        <w:t>4.</w:t>
      </w:r>
      <w:r>
        <w:rPr>
          <w:rFonts w:hint="eastAsia" w:ascii="宋体" w:hAnsi="宋体" w:cs="宋体"/>
          <w:bCs/>
          <w:kern w:val="0"/>
          <w:szCs w:val="21"/>
        </w:rPr>
        <w:t>已办理报名及登记手续购买本招标文件的供应商。</w:t>
      </w:r>
    </w:p>
    <w:p>
      <w:pPr>
        <w:adjustRightInd w:val="0"/>
        <w:snapToGrid w:val="0"/>
        <w:spacing w:line="360" w:lineRule="auto"/>
        <w:ind w:left="409" w:leftChars="195"/>
        <w:rPr>
          <w:rFonts w:ascii="宋体" w:hAnsi="宋体"/>
          <w:b/>
          <w:bCs w:val="0"/>
          <w:color w:val="auto"/>
          <w:szCs w:val="21"/>
        </w:rPr>
      </w:pPr>
      <w:r>
        <w:rPr>
          <w:rFonts w:hint="eastAsia" w:ascii="宋体" w:hAnsi="宋体"/>
          <w:b/>
          <w:bCs w:val="0"/>
          <w:szCs w:val="21"/>
        </w:rPr>
        <w:t>获取招标文件方式：供应商应登入采购代理机构网站（</w:t>
      </w:r>
      <w:r>
        <w:rPr>
          <w:rFonts w:hint="eastAsia" w:ascii="宋体" w:hAnsi="宋体"/>
          <w:b/>
          <w:bCs w:val="0"/>
          <w:szCs w:val="21"/>
          <w:lang w:eastAsia="zh-CN"/>
        </w:rPr>
        <w:t xml:space="preserve"> http://www.baochengdaili.com/</w:t>
      </w:r>
      <w:r>
        <w:rPr>
          <w:rFonts w:hint="eastAsia" w:ascii="宋体" w:hAnsi="宋体"/>
          <w:b/>
          <w:bCs w:val="0"/>
          <w:szCs w:val="21"/>
        </w:rPr>
        <w:t>），点击网站</w:t>
      </w:r>
      <w:r>
        <w:rPr>
          <w:rFonts w:hint="eastAsia" w:ascii="宋体" w:hAnsi="宋体"/>
          <w:b/>
          <w:bCs w:val="0"/>
          <w:szCs w:val="21"/>
          <w:lang w:eastAsia="zh-CN"/>
        </w:rPr>
        <w:t>左下</w:t>
      </w:r>
      <w:r>
        <w:rPr>
          <w:rFonts w:hint="eastAsia" w:ascii="宋体" w:hAnsi="宋体"/>
          <w:b/>
          <w:bCs w:val="0"/>
          <w:szCs w:val="21"/>
        </w:rPr>
        <w:t>方“</w:t>
      </w:r>
      <w:r>
        <w:rPr>
          <w:rFonts w:hint="eastAsia" w:ascii="宋体" w:hAnsi="宋体"/>
          <w:b/>
          <w:bCs w:val="0"/>
          <w:szCs w:val="21"/>
          <w:lang w:eastAsia="zh-CN"/>
        </w:rPr>
        <w:t>文件下载</w:t>
      </w:r>
      <w:r>
        <w:rPr>
          <w:rFonts w:hint="eastAsia" w:ascii="宋体" w:hAnsi="宋体"/>
          <w:b/>
          <w:bCs w:val="0"/>
          <w:szCs w:val="21"/>
        </w:rPr>
        <w:t>”</w:t>
      </w:r>
      <w:r>
        <w:rPr>
          <w:rFonts w:hint="eastAsia" w:ascii="宋体" w:hAnsi="宋体"/>
          <w:b/>
          <w:bCs w:val="0"/>
          <w:szCs w:val="21"/>
          <w:lang w:eastAsia="zh-CN"/>
        </w:rPr>
        <w:t>的更多</w:t>
      </w:r>
      <w:r>
        <w:rPr>
          <w:rFonts w:hint="eastAsia" w:ascii="宋体" w:hAnsi="宋体"/>
          <w:b/>
          <w:bCs w:val="0"/>
          <w:szCs w:val="21"/>
        </w:rPr>
        <w:t>，</w:t>
      </w:r>
      <w:r>
        <w:rPr>
          <w:rFonts w:hint="eastAsia" w:ascii="宋体" w:hAnsi="宋体"/>
          <w:b/>
          <w:bCs w:val="0"/>
          <w:szCs w:val="21"/>
          <w:lang w:eastAsia="zh-CN"/>
        </w:rPr>
        <w:t>选择最后一页中的</w:t>
      </w:r>
      <w:r>
        <w:rPr>
          <w:rFonts w:hint="eastAsia" w:ascii="宋体" w:hAnsi="宋体"/>
          <w:b/>
          <w:bCs w:val="0"/>
          <w:szCs w:val="21"/>
        </w:rPr>
        <w:t>“《</w:t>
      </w:r>
      <w:r>
        <w:rPr>
          <w:rFonts w:hint="eastAsia" w:ascii="宋体" w:hAnsi="宋体"/>
          <w:b/>
          <w:bCs w:val="0"/>
          <w:szCs w:val="21"/>
          <w:lang w:eastAsia="zh-CN"/>
        </w:rPr>
        <w:t>购买文件登记表</w:t>
      </w:r>
      <w:r>
        <w:rPr>
          <w:rFonts w:hint="eastAsia" w:ascii="宋体" w:hAnsi="宋体"/>
          <w:b/>
          <w:bCs w:val="0"/>
          <w:szCs w:val="21"/>
        </w:rPr>
        <w:t>》”</w:t>
      </w:r>
      <w:r>
        <w:rPr>
          <w:rFonts w:hint="eastAsia" w:ascii="宋体" w:hAnsi="宋体"/>
          <w:b/>
          <w:bCs w:val="0"/>
          <w:szCs w:val="21"/>
          <w:lang w:eastAsia="zh-CN"/>
        </w:rPr>
        <w:t>下载，填写好后与下列文件加盖公章后一并提交。</w:t>
      </w:r>
    </w:p>
    <w:p>
      <w:pPr>
        <w:numPr>
          <w:ilvl w:val="0"/>
          <w:numId w:val="6"/>
        </w:num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有效的企业法人营业执照（或事业法人登记证）、其他组织的营业执照或者民办非企业单位登记证书复印件；（若分公司投标：供应商为非独立法人(即由合法法人依法建立的分公司），须同时</w:t>
      </w:r>
      <w:r>
        <w:rPr>
          <w:rFonts w:ascii="宋体" w:hAnsi="宋体" w:cs="宋体"/>
          <w:bCs/>
          <w:color w:val="auto"/>
          <w:kern w:val="0"/>
          <w:szCs w:val="21"/>
        </w:rPr>
        <w:t>提供总公司的营业执照副本复印件及总公司</w:t>
      </w:r>
      <w:r>
        <w:rPr>
          <w:rFonts w:hint="eastAsia" w:ascii="宋体" w:hAnsi="宋体" w:cs="宋体"/>
          <w:bCs/>
          <w:color w:val="auto"/>
          <w:kern w:val="0"/>
          <w:szCs w:val="21"/>
        </w:rPr>
        <w:t>对分公司出具的有效</w:t>
      </w:r>
      <w:r>
        <w:rPr>
          <w:rFonts w:ascii="宋体" w:hAnsi="宋体" w:cs="宋体"/>
          <w:bCs/>
          <w:color w:val="auto"/>
          <w:kern w:val="0"/>
          <w:szCs w:val="21"/>
        </w:rPr>
        <w:t>授权书原件。</w:t>
      </w:r>
      <w:r>
        <w:rPr>
          <w:rFonts w:hint="eastAsia" w:ascii="宋体" w:hAnsi="宋体" w:cs="宋体"/>
          <w:bCs/>
          <w:color w:val="auto"/>
          <w:kern w:val="0"/>
          <w:szCs w:val="21"/>
        </w:rPr>
        <w:t>分公司已获得总公司有效授权的，总公司取得的相关资质证书对分公司有效。若法律法规或招标文件另有规定的从其规定）</w:t>
      </w:r>
    </w:p>
    <w:p>
      <w:pPr>
        <w:numPr>
          <w:ilvl w:val="0"/>
          <w:numId w:val="6"/>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《公平竞争承诺书》复印件；</w:t>
      </w:r>
    </w:p>
    <w:p>
      <w:pPr>
        <w:numPr>
          <w:ilvl w:val="0"/>
          <w:numId w:val="6"/>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购买招标文件经办人，需提供：</w:t>
      </w:r>
    </w:p>
    <w:p>
      <w:pPr>
        <w:pStyle w:val="9"/>
        <w:widowControl w:val="0"/>
        <w:numPr>
          <w:ilvl w:val="1"/>
          <w:numId w:val="7"/>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经办人如是法定代表人，需提供法定代表人证明书及法定代表人身份证复印件</w:t>
      </w:r>
      <w:r>
        <w:rPr>
          <w:rFonts w:hint="eastAsia"/>
          <w:color w:val="auto"/>
          <w:sz w:val="21"/>
          <w:szCs w:val="21"/>
        </w:rPr>
        <w:t>；</w:t>
      </w:r>
    </w:p>
    <w:p>
      <w:pPr>
        <w:pStyle w:val="9"/>
        <w:widowControl w:val="0"/>
        <w:numPr>
          <w:ilvl w:val="1"/>
          <w:numId w:val="7"/>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w:t>
      </w:r>
      <w:r>
        <w:rPr>
          <w:rFonts w:hint="eastAsia"/>
          <w:color w:val="auto"/>
          <w:sz w:val="21"/>
          <w:szCs w:val="21"/>
        </w:rPr>
        <w:t>如是投标人授权代表</w:t>
      </w:r>
      <w:r>
        <w:rPr>
          <w:rFonts w:hint="eastAsia"/>
          <w:bCs/>
          <w:color w:val="auto"/>
          <w:sz w:val="21"/>
          <w:szCs w:val="21"/>
        </w:rPr>
        <w:t>，需提供法定代表人授权委托书及</w:t>
      </w:r>
      <w:r>
        <w:rPr>
          <w:rFonts w:hint="eastAsia"/>
          <w:color w:val="auto"/>
          <w:sz w:val="21"/>
          <w:szCs w:val="21"/>
        </w:rPr>
        <w:t>授权代表</w:t>
      </w:r>
      <w:r>
        <w:rPr>
          <w:rFonts w:hint="eastAsia"/>
          <w:bCs/>
          <w:color w:val="auto"/>
          <w:sz w:val="21"/>
          <w:szCs w:val="21"/>
        </w:rPr>
        <w:t>身份证复印件</w:t>
      </w:r>
      <w:r>
        <w:rPr>
          <w:rFonts w:hint="eastAsia"/>
          <w:color w:val="auto"/>
          <w:sz w:val="21"/>
          <w:szCs w:val="21"/>
        </w:rPr>
        <w:t>；</w:t>
      </w:r>
    </w:p>
    <w:p>
      <w:pPr>
        <w:pStyle w:val="17"/>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备注：《公平竞争承诺书》详见采购代理机构网站（</w:t>
      </w:r>
      <w:r>
        <w:fldChar w:fldCharType="begin"/>
      </w:r>
      <w:r>
        <w:instrText xml:space="preserve"> HYPERLINK "http://www.chinapsp.cn" </w:instrText>
      </w:r>
      <w:r>
        <w:fldChar w:fldCharType="separate"/>
      </w:r>
      <w:r>
        <w:rPr>
          <w:rFonts w:hint="eastAsia" w:ascii="宋体" w:hAnsi="宋体"/>
          <w:b/>
          <w:szCs w:val="21"/>
          <w:lang w:eastAsia="zh-CN"/>
        </w:rPr>
        <w:t xml:space="preserve"> http://www.baochengdaili.com/</w:t>
      </w:r>
      <w:r>
        <w:rPr>
          <w:rFonts w:hint="eastAsia" w:ascii="宋体" w:hAnsi="宋体"/>
          <w:b/>
          <w:szCs w:val="21"/>
        </w:rPr>
        <w:fldChar w:fldCharType="end"/>
      </w:r>
      <w:r>
        <w:rPr>
          <w:rFonts w:hint="eastAsia" w:ascii="宋体" w:hAnsi="宋体"/>
          <w:b/>
          <w:szCs w:val="21"/>
        </w:rPr>
        <w:t>）“</w:t>
      </w:r>
      <w:r>
        <w:rPr>
          <w:rFonts w:hint="eastAsia" w:ascii="宋体" w:hAnsi="宋体"/>
          <w:b/>
          <w:szCs w:val="21"/>
          <w:lang w:eastAsia="zh-CN"/>
        </w:rPr>
        <w:t>文件下载</w:t>
      </w:r>
      <w:r>
        <w:rPr>
          <w:rFonts w:hint="eastAsia" w:ascii="宋体" w:hAnsi="宋体"/>
          <w:b/>
          <w:szCs w:val="21"/>
        </w:rPr>
        <w:t>”。</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szCs w:val="21"/>
          <w:highlight w:val="none"/>
        </w:rPr>
        <w:t>符合资格的供应商应当在</w:t>
      </w:r>
      <w:r>
        <w:rPr>
          <w:rFonts w:hint="eastAsia" w:ascii="宋体" w:hAnsi="宋体"/>
          <w:color w:val="FF0000"/>
          <w:szCs w:val="21"/>
          <w:highlight w:val="none"/>
        </w:rPr>
        <w:t>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8</w:t>
      </w:r>
      <w:r>
        <w:rPr>
          <w:rFonts w:hint="eastAsia" w:ascii="宋体" w:hAnsi="宋体"/>
          <w:bCs/>
          <w:color w:val="FF0000"/>
          <w:szCs w:val="21"/>
          <w:highlight w:val="none"/>
        </w:rPr>
        <w:t>月</w:t>
      </w:r>
      <w:r>
        <w:rPr>
          <w:rFonts w:hint="eastAsia" w:ascii="宋体" w:hAnsi="宋体"/>
          <w:bCs/>
          <w:color w:val="FF0000"/>
          <w:szCs w:val="21"/>
          <w:highlight w:val="none"/>
          <w:lang w:val="en-US" w:eastAsia="zh-CN"/>
        </w:rPr>
        <w:t>20</w:t>
      </w:r>
      <w:r>
        <w:rPr>
          <w:rFonts w:hint="eastAsia" w:ascii="宋体" w:hAnsi="宋体"/>
          <w:bCs/>
          <w:color w:val="FF0000"/>
          <w:szCs w:val="21"/>
          <w:highlight w:val="none"/>
        </w:rPr>
        <w:t>日</w:t>
      </w:r>
      <w:r>
        <w:rPr>
          <w:rFonts w:hint="eastAsia" w:ascii="宋体" w:hAnsi="宋体"/>
          <w:color w:val="FF0000"/>
          <w:szCs w:val="21"/>
          <w:highlight w:val="none"/>
        </w:rPr>
        <w:t>至201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8</w:t>
      </w:r>
      <w:r>
        <w:rPr>
          <w:rFonts w:hint="eastAsia" w:ascii="宋体" w:hAnsi="宋体"/>
          <w:bCs/>
          <w:color w:val="FF0000"/>
          <w:szCs w:val="21"/>
          <w:highlight w:val="none"/>
        </w:rPr>
        <w:t>月</w:t>
      </w:r>
      <w:r>
        <w:rPr>
          <w:rFonts w:hint="eastAsia" w:ascii="宋体" w:hAnsi="宋体"/>
          <w:color w:val="FF0000"/>
          <w:szCs w:val="21"/>
          <w:highlight w:val="none"/>
          <w:lang w:val="en-US" w:eastAsia="zh-CN"/>
        </w:rPr>
        <w:t>28</w:t>
      </w:r>
      <w:r>
        <w:rPr>
          <w:rFonts w:hint="eastAsia" w:ascii="宋体" w:hAnsi="宋体"/>
          <w:bCs/>
          <w:color w:val="FF0000"/>
          <w:szCs w:val="21"/>
          <w:highlight w:val="none"/>
        </w:rPr>
        <w:t>日</w:t>
      </w:r>
      <w:r>
        <w:rPr>
          <w:rFonts w:hint="eastAsia" w:ascii="宋体" w:hAnsi="宋体"/>
          <w:szCs w:val="21"/>
          <w:highlight w:val="none"/>
        </w:rPr>
        <w:t>期间（办公时间内：工作日9：00-12：00，</w:t>
      </w:r>
      <w:r>
        <w:rPr>
          <w:rFonts w:ascii="宋体" w:hAnsi="宋体"/>
          <w:szCs w:val="21"/>
          <w:highlight w:val="none"/>
        </w:rPr>
        <w:t>14</w:t>
      </w:r>
      <w:r>
        <w:rPr>
          <w:rFonts w:hint="eastAsia" w:ascii="宋体" w:hAnsi="宋体"/>
          <w:szCs w:val="21"/>
          <w:highlight w:val="none"/>
        </w:rPr>
        <w:t>：00-</w:t>
      </w:r>
      <w:r>
        <w:rPr>
          <w:rFonts w:hint="eastAsia" w:ascii="宋体" w:hAnsi="宋体"/>
          <w:szCs w:val="21"/>
          <w:highlight w:val="none"/>
          <w:lang w:val="en-US" w:eastAsia="zh-CN"/>
        </w:rPr>
        <w:t>17</w:t>
      </w:r>
      <w:r>
        <w:rPr>
          <w:rFonts w:hint="eastAsia" w:ascii="宋体" w:hAnsi="宋体"/>
          <w:szCs w:val="21"/>
          <w:highlight w:val="none"/>
        </w:rPr>
        <w:t>：00，法定节假日除外，不少于5个工作日）到</w:t>
      </w:r>
      <w:r>
        <w:rPr>
          <w:rFonts w:hint="eastAsia" w:ascii="宋体" w:hAnsi="宋体"/>
          <w:szCs w:val="21"/>
          <w:highlight w:val="none"/>
          <w:lang w:eastAsia="zh-CN"/>
        </w:rPr>
        <w:t>广州宝诚招标代理咨询有限公司</w:t>
      </w:r>
      <w:r>
        <w:rPr>
          <w:rFonts w:hint="eastAsia" w:ascii="宋体" w:hAnsi="宋体"/>
          <w:szCs w:val="21"/>
          <w:highlight w:val="none"/>
        </w:rPr>
        <w:t>（详细地址：</w:t>
      </w:r>
      <w:r>
        <w:rPr>
          <w:rFonts w:hint="eastAsia" w:ascii="宋体" w:hAnsi="宋体"/>
          <w:szCs w:val="21"/>
          <w:highlight w:val="none"/>
          <w:lang w:eastAsia="zh-CN"/>
        </w:rPr>
        <w:t>广州市番禺区敏捷上城国际1期2栋1806 （靠墙边电梯上）</w:t>
      </w:r>
      <w:r>
        <w:rPr>
          <w:rFonts w:hint="eastAsia" w:ascii="宋体" w:hAnsi="宋体"/>
          <w:szCs w:val="21"/>
          <w:highlight w:val="none"/>
        </w:rPr>
        <w:t>）购买招标文件，招标文件每套售价人民币300.00元，售后不退。</w:t>
      </w:r>
    </w:p>
    <w:p>
      <w:pPr>
        <w:numPr>
          <w:ilvl w:val="0"/>
          <w:numId w:val="4"/>
        </w:numPr>
        <w:adjustRightInd w:val="0"/>
        <w:snapToGrid w:val="0"/>
        <w:spacing w:line="360" w:lineRule="auto"/>
        <w:rPr>
          <w:rFonts w:ascii="宋体" w:hAnsi="宋体" w:cs="宋体"/>
          <w:bCs/>
          <w:color w:val="FF0000"/>
          <w:kern w:val="0"/>
          <w:szCs w:val="21"/>
          <w:highlight w:val="none"/>
        </w:rPr>
      </w:pPr>
      <w:r>
        <w:rPr>
          <w:rFonts w:hint="eastAsia" w:ascii="宋体" w:hAnsi="宋体"/>
          <w:bCs/>
          <w:color w:val="FF0000"/>
          <w:szCs w:val="20"/>
          <w:highlight w:val="none"/>
        </w:rPr>
        <w:t>投标截止时间：201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29</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bCs/>
          <w:szCs w:val="20"/>
          <w:highlight w:val="none"/>
        </w:rPr>
        <w:t>提交投标文件地点：</w:t>
      </w:r>
      <w:r>
        <w:rPr>
          <w:rFonts w:hint="eastAsia" w:ascii="宋体" w:hAnsi="宋体" w:cs="宋体"/>
          <w:bCs/>
          <w:kern w:val="0"/>
          <w:szCs w:val="21"/>
          <w:highlight w:val="none"/>
          <w:lang w:eastAsia="zh-CN"/>
        </w:rPr>
        <w:t>小谷围街道办事处</w:t>
      </w:r>
      <w:r>
        <w:rPr>
          <w:rFonts w:hint="eastAsia" w:ascii="宋体" w:hAnsi="宋体" w:cs="宋体"/>
          <w:bCs/>
          <w:color w:val="FF0000"/>
          <w:kern w:val="0"/>
          <w:szCs w:val="21"/>
          <w:highlight w:val="none"/>
          <w:lang w:eastAsia="zh-CN"/>
        </w:rPr>
        <w:t>408会议室</w:t>
      </w:r>
      <w:r>
        <w:rPr>
          <w:rFonts w:hint="eastAsia" w:ascii="宋体" w:hAnsi="宋体" w:cs="宋体"/>
          <w:bCs/>
          <w:kern w:val="0"/>
          <w:szCs w:val="21"/>
          <w:highlight w:val="none"/>
        </w:rPr>
        <w:t>。</w:t>
      </w:r>
    </w:p>
    <w:p>
      <w:pPr>
        <w:numPr>
          <w:ilvl w:val="0"/>
          <w:numId w:val="4"/>
        </w:numPr>
        <w:tabs>
          <w:tab w:val="left" w:pos="567"/>
          <w:tab w:val="clear" w:pos="425"/>
        </w:tabs>
        <w:adjustRightInd w:val="0"/>
        <w:snapToGrid w:val="0"/>
        <w:spacing w:line="360" w:lineRule="auto"/>
        <w:ind w:left="728" w:hanging="728"/>
        <w:rPr>
          <w:rFonts w:ascii="宋体" w:hAnsi="宋体"/>
          <w:bCs/>
          <w:color w:val="FF0000"/>
          <w:szCs w:val="20"/>
          <w:highlight w:val="none"/>
        </w:rPr>
      </w:pPr>
      <w:r>
        <w:rPr>
          <w:rFonts w:hint="eastAsia" w:ascii="宋体" w:hAnsi="宋体"/>
          <w:bCs/>
          <w:color w:val="FF0000"/>
          <w:szCs w:val="20"/>
          <w:highlight w:val="none"/>
        </w:rPr>
        <w:t>开标时间：201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29</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tabs>
          <w:tab w:val="left" w:pos="567"/>
          <w:tab w:val="clear" w:pos="425"/>
        </w:tabs>
        <w:adjustRightInd w:val="0"/>
        <w:snapToGrid w:val="0"/>
        <w:spacing w:line="360" w:lineRule="auto"/>
        <w:ind w:left="728" w:hanging="728"/>
        <w:rPr>
          <w:rFonts w:ascii="宋体" w:hAnsi="宋体"/>
          <w:bCs/>
          <w:szCs w:val="20"/>
          <w:highlight w:val="none"/>
        </w:rPr>
      </w:pPr>
      <w:r>
        <w:rPr>
          <w:rFonts w:hint="eastAsia" w:ascii="宋体" w:hAnsi="宋体"/>
          <w:bCs/>
          <w:szCs w:val="20"/>
          <w:highlight w:val="none"/>
        </w:rPr>
        <w:t>开标地点：</w:t>
      </w:r>
      <w:r>
        <w:rPr>
          <w:rFonts w:hint="eastAsia" w:ascii="宋体" w:hAnsi="宋体"/>
          <w:szCs w:val="21"/>
          <w:highlight w:val="none"/>
          <w:lang w:eastAsia="zh-CN"/>
        </w:rPr>
        <w:t>小谷围街道办事处</w:t>
      </w:r>
      <w:r>
        <w:rPr>
          <w:rFonts w:hint="eastAsia" w:ascii="宋体" w:hAnsi="宋体"/>
          <w:color w:val="FF0000"/>
          <w:szCs w:val="21"/>
          <w:highlight w:val="none"/>
          <w:lang w:eastAsia="zh-CN"/>
        </w:rPr>
        <w:t>408会议室</w:t>
      </w:r>
      <w:r>
        <w:rPr>
          <w:rFonts w:hint="eastAsia" w:ascii="宋体" w:hAnsi="宋体" w:cs="宋体"/>
          <w:bCs/>
          <w:kern w:val="0"/>
          <w:szCs w:val="21"/>
          <w:highlight w:val="none"/>
        </w:rPr>
        <w:t>。</w:t>
      </w:r>
      <w:r>
        <w:rPr>
          <w:rFonts w:hint="eastAsia" w:ascii="宋体" w:hAnsi="宋体"/>
          <w:bCs/>
          <w:szCs w:val="20"/>
          <w:highlight w:val="none"/>
        </w:rPr>
        <w:t xml:space="preserve"> </w:t>
      </w:r>
    </w:p>
    <w:p>
      <w:pPr>
        <w:numPr>
          <w:ilvl w:val="0"/>
          <w:numId w:val="4"/>
        </w:numPr>
        <w:tabs>
          <w:tab w:val="left" w:pos="567"/>
          <w:tab w:val="clear" w:pos="425"/>
        </w:tabs>
        <w:adjustRightInd w:val="0"/>
        <w:snapToGrid w:val="0"/>
        <w:spacing w:line="360" w:lineRule="auto"/>
        <w:ind w:left="728" w:hanging="728"/>
        <w:rPr>
          <w:rFonts w:ascii="宋体" w:hAnsi="宋体"/>
          <w:b/>
          <w:bCs/>
          <w:szCs w:val="20"/>
          <w:highlight w:val="none"/>
        </w:rPr>
      </w:pPr>
      <w:r>
        <w:rPr>
          <w:rFonts w:hint="eastAsia" w:ascii="宋体" w:hAnsi="宋体"/>
          <w:bCs/>
          <w:szCs w:val="20"/>
          <w:highlight w:val="none"/>
        </w:rPr>
        <w:t>本公告期限（5个工作日）自</w:t>
      </w:r>
      <w:r>
        <w:rPr>
          <w:rFonts w:hint="eastAsia" w:ascii="宋体" w:hAnsi="宋体"/>
          <w:bCs/>
          <w:color w:val="FF0000"/>
          <w:szCs w:val="20"/>
          <w:highlight w:val="none"/>
        </w:rPr>
        <w:t>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8月20</w:t>
      </w:r>
      <w:r>
        <w:rPr>
          <w:rFonts w:hint="eastAsia" w:ascii="宋体" w:hAnsi="宋体"/>
          <w:bCs/>
          <w:color w:val="FF0000"/>
          <w:szCs w:val="20"/>
          <w:highlight w:val="none"/>
        </w:rPr>
        <w:t>日至201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8</w:t>
      </w:r>
      <w:r>
        <w:rPr>
          <w:rFonts w:hint="eastAsia" w:ascii="宋体" w:hAnsi="宋体"/>
          <w:bCs/>
          <w:color w:val="FF0000"/>
          <w:szCs w:val="20"/>
          <w:highlight w:val="none"/>
        </w:rPr>
        <w:t>月</w:t>
      </w:r>
      <w:r>
        <w:rPr>
          <w:rFonts w:hint="eastAsia" w:ascii="宋体" w:hAnsi="宋体"/>
          <w:color w:val="FF0000"/>
          <w:szCs w:val="21"/>
          <w:highlight w:val="none"/>
          <w:lang w:val="en-US" w:eastAsia="zh-CN"/>
        </w:rPr>
        <w:t>24</w:t>
      </w:r>
      <w:r>
        <w:rPr>
          <w:rFonts w:hint="eastAsia" w:ascii="宋体" w:hAnsi="宋体"/>
          <w:bCs/>
          <w:color w:val="FF0000"/>
          <w:szCs w:val="20"/>
          <w:highlight w:val="none"/>
        </w:rPr>
        <w:t>日</w:t>
      </w:r>
      <w:r>
        <w:rPr>
          <w:rFonts w:hint="eastAsia" w:ascii="宋体" w:hAnsi="宋体"/>
          <w:bCs/>
          <w:szCs w:val="20"/>
          <w:highlight w:val="none"/>
        </w:rPr>
        <w:t>止。</w:t>
      </w:r>
    </w:p>
    <w:p>
      <w:pPr>
        <w:numPr>
          <w:ilvl w:val="0"/>
          <w:numId w:val="4"/>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numPr>
          <w:ilvl w:val="0"/>
          <w:numId w:val="8"/>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lang w:eastAsia="zh-CN"/>
        </w:rPr>
        <w:t xml:space="preserve"> http://www.baochengdaili.com/</w:t>
      </w:r>
      <w:r>
        <w:rPr>
          <w:rFonts w:hint="eastAsia" w:ascii="宋体" w:hAnsi="宋体"/>
          <w:bCs/>
          <w:szCs w:val="21"/>
        </w:rPr>
        <w:t>）。</w:t>
      </w:r>
    </w:p>
    <w:p>
      <w:pPr>
        <w:numPr>
          <w:ilvl w:val="0"/>
          <w:numId w:val="8"/>
        </w:numPr>
        <w:adjustRightInd w:val="0"/>
        <w:snapToGrid w:val="0"/>
        <w:spacing w:line="360" w:lineRule="auto"/>
        <w:rPr>
          <w:rFonts w:ascii="宋体" w:hAnsi="宋体"/>
          <w:bCs/>
          <w:szCs w:val="20"/>
        </w:rPr>
      </w:pPr>
      <w:r>
        <w:rPr>
          <w:rFonts w:hint="eastAsia" w:ascii="宋体" w:hAnsi="宋体"/>
          <w:bCs/>
          <w:szCs w:val="20"/>
        </w:rPr>
        <w:t>法定媒体：广州市政府采购</w:t>
      </w:r>
      <w:r>
        <w:rPr>
          <w:rFonts w:hint="eastAsia" w:ascii="宋体" w:hAnsi="宋体"/>
          <w:bCs/>
          <w:szCs w:val="20"/>
          <w:lang w:eastAsia="zh-CN"/>
        </w:rPr>
        <w:t>平台</w:t>
      </w:r>
      <w:r>
        <w:rPr>
          <w:rFonts w:hint="eastAsia" w:ascii="宋体" w:hAnsi="宋体"/>
          <w:bCs/>
          <w:szCs w:val="20"/>
        </w:rPr>
        <w:t>。相关公告在法定媒体上公布之日即视为有效送达，不再另行通知。</w:t>
      </w:r>
    </w:p>
    <w:p>
      <w:pPr>
        <w:numPr>
          <w:ilvl w:val="0"/>
          <w:numId w:val="0"/>
        </w:numPr>
        <w:tabs>
          <w:tab w:val="left" w:pos="728"/>
        </w:tabs>
        <w:adjustRightInd w:val="0"/>
        <w:snapToGrid w:val="0"/>
        <w:spacing w:line="360" w:lineRule="auto"/>
        <w:ind w:leftChars="0"/>
        <w:rPr>
          <w:rFonts w:ascii="宋体" w:hAnsi="宋体" w:cs="宋体"/>
          <w:b/>
          <w:bCs/>
          <w:szCs w:val="21"/>
        </w:rPr>
      </w:pPr>
      <w:r>
        <w:rPr>
          <w:rFonts w:hint="eastAsia" w:ascii="宋体" w:hAnsi="宋体"/>
          <w:b/>
          <w:szCs w:val="21"/>
          <w:lang w:eastAsia="zh-CN"/>
        </w:rPr>
        <w:t>十四、</w:t>
      </w:r>
      <w:r>
        <w:rPr>
          <w:rFonts w:ascii="宋体" w:hAnsi="宋体"/>
          <w:b/>
          <w:szCs w:val="21"/>
        </w:rPr>
        <w:t>联系</w:t>
      </w:r>
      <w:r>
        <w:rPr>
          <w:rFonts w:hint="eastAsia" w:ascii="宋体" w:hAnsi="宋体"/>
          <w:b/>
          <w:szCs w:val="21"/>
        </w:rPr>
        <w:t>事项：</w:t>
      </w: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hint="eastAsia" w:ascii="宋体" w:hAnsi="宋体" w:eastAsia="宋体"/>
                <w:szCs w:val="21"/>
                <w:lang w:eastAsia="zh-CN"/>
              </w:rPr>
            </w:pPr>
            <w:r>
              <w:rPr>
                <w:rFonts w:hint="eastAsia" w:ascii="宋体" w:hAnsi="宋体"/>
                <w:szCs w:val="21"/>
              </w:rPr>
              <w:t>(一)采购项目联系人（采购代理机构）：</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szCs w:val="21"/>
                <w:lang w:val="en-US" w:eastAsia="zh-CN"/>
              </w:rPr>
            </w:pPr>
            <w:r>
              <w:rPr>
                <w:rFonts w:hint="eastAsia" w:ascii="宋体" w:hAnsi="宋体"/>
                <w:szCs w:val="21"/>
              </w:rPr>
              <w:t>联系电话：</w:t>
            </w:r>
            <w:r>
              <w:rPr>
                <w:rFonts w:hint="eastAsia" w:ascii="宋体" w:hAnsi="宋体"/>
                <w:szCs w:val="21"/>
                <w:lang w:val="en-US" w:eastAsia="zh-CN"/>
              </w:rPr>
              <w:t>020-37887429、13672432324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hint="eastAsia" w:ascii="宋体" w:hAnsi="宋体" w:eastAsia="宋体"/>
                <w:color w:val="auto"/>
                <w:szCs w:val="21"/>
                <w:lang w:val="en-US" w:eastAsia="zh-CN"/>
              </w:rPr>
            </w:pPr>
            <w:r>
              <w:rPr>
                <w:rFonts w:hint="eastAsia" w:ascii="宋体" w:hAnsi="宋体"/>
                <w:color w:val="auto"/>
                <w:szCs w:val="21"/>
              </w:rPr>
              <w:t>采购项目联系人（采购人）：</w:t>
            </w:r>
            <w:r>
              <w:rPr>
                <w:rFonts w:hint="eastAsia" w:ascii="宋体" w:hAnsi="宋体"/>
                <w:bCs/>
                <w:color w:val="auto"/>
                <w:kern w:val="2"/>
                <w:szCs w:val="21"/>
                <w:lang w:eastAsia="zh-CN"/>
              </w:rPr>
              <w:t>黄先生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color w:val="auto"/>
                <w:szCs w:val="21"/>
                <w:lang w:val="en-US" w:eastAsia="zh-CN"/>
              </w:rPr>
            </w:pPr>
            <w:r>
              <w:rPr>
                <w:rFonts w:hint="eastAsia" w:ascii="宋体" w:hAnsi="宋体"/>
                <w:color w:val="auto"/>
                <w:szCs w:val="21"/>
              </w:rPr>
              <w:t>联系电话：</w:t>
            </w:r>
            <w:r>
              <w:rPr>
                <w:rFonts w:hint="eastAsia" w:ascii="宋体" w:hAnsi="宋体"/>
                <w:bCs/>
                <w:color w:val="auto"/>
                <w:kern w:val="2"/>
                <w:szCs w:val="21"/>
                <w:lang w:val="en-US" w:eastAsia="zh-CN"/>
              </w:rPr>
              <w:t>020-39339097、13602290621</w:t>
            </w:r>
          </w:p>
        </w:tc>
      </w:tr>
      <w:tr>
        <w:tblPrEx>
          <w:tblLayout w:type="fixed"/>
        </w:tblPrEx>
        <w:trPr>
          <w:trHeight w:val="445" w:hRule="atLeast"/>
          <w:tblCellSpacing w:w="15" w:type="dxa"/>
        </w:trPr>
        <w:tc>
          <w:tcPr>
            <w:tcW w:w="5096" w:type="dxa"/>
            <w:shd w:val="clear" w:color="auto" w:fill="F8FCFF"/>
            <w:vAlign w:val="center"/>
          </w:tcPr>
          <w:p>
            <w:pPr>
              <w:pStyle w:val="18"/>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(二)采购代理机构：</w:t>
            </w:r>
            <w:r>
              <w:rPr>
                <w:rFonts w:hint="eastAsia" w:ascii="宋体" w:hAnsi="宋体"/>
                <w:szCs w:val="21"/>
                <w:lang w:eastAsia="zh-CN"/>
              </w:rPr>
              <w:t>广州宝诚招标代理咨询有限公司</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广州市番禺区敏捷上城国际1期2栋1806 （靠墙边电梯上）</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w:t>
            </w:r>
            <w:r>
              <w:rPr>
                <w:rFonts w:hint="eastAsia" w:ascii="宋体" w:hAnsi="宋体"/>
                <w:szCs w:val="21"/>
                <w:lang w:eastAsia="zh-CN"/>
              </w:rPr>
              <w:t>高先生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hAnsi="宋体"/>
                <w:szCs w:val="21"/>
                <w:lang w:val="en-US" w:eastAsia="zh-CN"/>
              </w:rPr>
              <w:t>020-37887429、13672432324</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r>
              <w:rPr>
                <w:rFonts w:hint="eastAsia" w:ascii="宋体" w:hAnsi="宋体"/>
                <w:szCs w:val="21"/>
                <w:lang w:val="en-US" w:eastAsia="zh-CN"/>
              </w:rPr>
              <w:t>020-37887429</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w:t>
            </w:r>
            <w:r>
              <w:rPr>
                <w:rFonts w:hint="eastAsia" w:ascii="宋体" w:hAnsi="宋体"/>
                <w:szCs w:val="21"/>
                <w:lang w:val="en-US" w:eastAsia="zh-CN"/>
              </w:rPr>
              <w:t>510650</w:t>
            </w:r>
          </w:p>
        </w:tc>
      </w:tr>
    </w:tbl>
    <w:p>
      <w:pPr>
        <w:rPr>
          <w:rFonts w:hint="eastAsia" w:ascii="宋体" w:hAnsi="宋体" w:cs="宋体"/>
          <w:bCs/>
          <w:kern w:val="0"/>
          <w:szCs w:val="21"/>
        </w:rPr>
      </w:pPr>
    </w:p>
    <w:tbl>
      <w:tblPr>
        <w:tblStyle w:val="15"/>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(三)采购人：</w:t>
            </w:r>
            <w:r>
              <w:rPr>
                <w:rFonts w:hint="eastAsia" w:ascii="宋体" w:hAnsi="宋体"/>
                <w:color w:val="auto"/>
                <w:szCs w:val="21"/>
                <w:lang w:val="en-US" w:eastAsia="zh-CN"/>
              </w:rPr>
              <w:t xml:space="preserve"> </w:t>
            </w:r>
            <w:r>
              <w:rPr>
                <w:rFonts w:hint="eastAsia" w:ascii="宋体" w:hAnsi="宋体"/>
                <w:color w:val="auto"/>
                <w:szCs w:val="21"/>
                <w:lang w:eastAsia="zh-CN"/>
              </w:rPr>
              <w:t>广州市番禺区小谷围街南亭村经济合作社</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hint="eastAsia" w:ascii="宋体" w:hAnsi="宋体" w:eastAsia="宋体"/>
                <w:color w:val="auto"/>
                <w:szCs w:val="21"/>
                <w:lang w:val="en-US" w:eastAsia="zh-CN"/>
              </w:rPr>
            </w:pPr>
            <w:r>
              <w:rPr>
                <w:rFonts w:hint="eastAsia" w:ascii="宋体" w:hAnsi="宋体"/>
                <w:color w:val="auto"/>
                <w:szCs w:val="21"/>
              </w:rPr>
              <w:t>地址：</w:t>
            </w:r>
            <w:r>
              <w:rPr>
                <w:rFonts w:hint="eastAsia" w:ascii="宋体" w:hAnsi="宋体"/>
                <w:color w:val="auto"/>
                <w:szCs w:val="21"/>
                <w:lang w:eastAsia="zh-CN"/>
              </w:rPr>
              <w:t>大学城中心大街南</w:t>
            </w:r>
            <w:r>
              <w:rPr>
                <w:rFonts w:hint="eastAsia" w:ascii="宋体" w:hAnsi="宋体"/>
                <w:color w:val="auto"/>
                <w:szCs w:val="21"/>
                <w:lang w:val="en-US" w:eastAsia="zh-CN"/>
              </w:rPr>
              <w:t>28号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联系人：</w:t>
            </w:r>
            <w:r>
              <w:rPr>
                <w:rFonts w:hint="eastAsia" w:ascii="宋体" w:hAnsi="宋体"/>
                <w:bCs/>
                <w:color w:val="auto"/>
                <w:kern w:val="2"/>
                <w:szCs w:val="21"/>
                <w:lang w:eastAsia="zh-CN"/>
              </w:rPr>
              <w:t>黄先生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联系电话：</w:t>
            </w:r>
            <w:r>
              <w:rPr>
                <w:rFonts w:hint="eastAsia" w:ascii="宋体" w:hAnsi="宋体"/>
                <w:color w:val="auto"/>
                <w:szCs w:val="21"/>
                <w:lang w:val="en-US" w:eastAsia="zh-CN"/>
              </w:rPr>
              <w:t>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18"/>
              <w:numPr>
                <w:ilvl w:val="0"/>
                <w:numId w:val="0"/>
              </w:numPr>
              <w:tabs>
                <w:tab w:val="left" w:pos="851"/>
              </w:tabs>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传真：</w:t>
            </w:r>
          </w:p>
        </w:tc>
        <w:tc>
          <w:tcPr>
            <w:tcW w:w="4650" w:type="dxa"/>
            <w:shd w:val="clear" w:color="auto" w:fill="F8FCFF"/>
            <w:vAlign w:val="center"/>
          </w:tcPr>
          <w:p>
            <w:pPr>
              <w:pStyle w:val="18"/>
              <w:numPr>
                <w:ilvl w:val="0"/>
                <w:numId w:val="0"/>
              </w:numPr>
              <w:tabs>
                <w:tab w:val="left" w:pos="851"/>
              </w:tabs>
              <w:adjustRightInd w:val="0"/>
              <w:snapToGrid w:val="0"/>
              <w:spacing w:line="360" w:lineRule="auto"/>
              <w:rPr>
                <w:rFonts w:ascii="宋体" w:hAnsi="宋体"/>
                <w:color w:val="auto"/>
                <w:szCs w:val="21"/>
              </w:rPr>
            </w:pPr>
            <w:r>
              <w:rPr>
                <w:rFonts w:hint="eastAsia" w:ascii="宋体" w:hAnsi="宋体"/>
                <w:color w:val="auto"/>
                <w:szCs w:val="21"/>
              </w:rPr>
              <w:t>邮编：</w:t>
            </w:r>
            <w:r>
              <w:rPr>
                <w:rFonts w:hint="eastAsia" w:ascii="宋体" w:hAnsi="宋体"/>
                <w:color w:val="auto"/>
                <w:szCs w:val="21"/>
                <w:lang w:val="en-US" w:eastAsia="zh-CN"/>
              </w:rPr>
              <w:t xml:space="preserve"> </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w:t>
      </w:r>
      <w:r>
        <w:rPr>
          <w:rFonts w:hint="eastAsia" w:ascii="宋体" w:hAnsi="宋体"/>
          <w:b/>
          <w:lang w:eastAsia="zh-CN"/>
        </w:rPr>
        <w:t>广州宝诚招标代理咨询有限公司</w:t>
      </w:r>
    </w:p>
    <w:p>
      <w:pPr>
        <w:wordWrap w:val="0"/>
        <w:adjustRightInd w:val="0"/>
        <w:snapToGrid w:val="0"/>
        <w:spacing w:line="360" w:lineRule="auto"/>
        <w:ind w:firstLine="435"/>
        <w:jc w:val="right"/>
        <w:rPr>
          <w:rFonts w:ascii="宋体" w:hAnsi="宋体"/>
          <w:b/>
          <w:color w:val="FF0000"/>
          <w:highlight w:val="none"/>
        </w:rPr>
      </w:pPr>
      <w:r>
        <w:rPr>
          <w:rFonts w:hint="eastAsia" w:ascii="宋体" w:hAnsi="宋体"/>
          <w:b/>
          <w:color w:val="FF0000"/>
          <w:highlight w:val="none"/>
        </w:rPr>
        <w:t>发布日期：201</w:t>
      </w:r>
      <w:r>
        <w:rPr>
          <w:rFonts w:hint="eastAsia" w:ascii="宋体" w:hAnsi="宋体"/>
          <w:b/>
          <w:color w:val="FF0000"/>
          <w:highlight w:val="none"/>
          <w:lang w:val="en-US" w:eastAsia="zh-CN"/>
        </w:rPr>
        <w:t>8</w:t>
      </w:r>
      <w:r>
        <w:rPr>
          <w:rFonts w:hint="eastAsia" w:ascii="宋体" w:hAnsi="宋体"/>
          <w:b/>
          <w:color w:val="FF0000"/>
          <w:highlight w:val="none"/>
        </w:rPr>
        <w:t>年</w:t>
      </w:r>
      <w:r>
        <w:rPr>
          <w:rFonts w:hint="eastAsia" w:ascii="宋体" w:hAnsi="宋体"/>
          <w:b/>
          <w:color w:val="FF0000"/>
          <w:highlight w:val="none"/>
          <w:lang w:val="en-US" w:eastAsia="zh-CN"/>
        </w:rPr>
        <w:t>8</w:t>
      </w:r>
      <w:r>
        <w:rPr>
          <w:rFonts w:hint="eastAsia" w:ascii="宋体" w:hAnsi="宋体"/>
          <w:b/>
          <w:color w:val="FF0000"/>
          <w:highlight w:val="none"/>
        </w:rPr>
        <w:t>月</w:t>
      </w:r>
      <w:r>
        <w:rPr>
          <w:rFonts w:hint="eastAsia" w:ascii="宋体" w:hAnsi="宋体"/>
          <w:b/>
          <w:color w:val="FF0000"/>
          <w:highlight w:val="none"/>
          <w:lang w:val="en-US" w:eastAsia="zh-CN"/>
        </w:rPr>
        <w:t>20</w:t>
      </w:r>
      <w:r>
        <w:rPr>
          <w:rFonts w:hint="eastAsia" w:ascii="宋体" w:hAnsi="宋体"/>
          <w:b/>
          <w:color w:val="FF0000"/>
          <w:highlight w:val="none"/>
        </w:rPr>
        <w:t>日</w:t>
      </w:r>
    </w:p>
    <w:p>
      <w:pPr>
        <w:rPr>
          <w:rFonts w:ascii="宋体" w:hAnsi="宋体"/>
          <w:highlight w:val="none"/>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广州市番禺区小谷围街南亭村经济合作社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w:t>
            </w:r>
            <w:r>
              <w:rPr>
                <w:rFonts w:hint="eastAsia" w:ascii="宋体" w:hAnsi="宋体"/>
                <w:szCs w:val="21"/>
                <w:lang w:eastAsia="zh-CN"/>
              </w:rPr>
              <w:t>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广州市番禺区敏捷上城国际1期2栋1806 （靠墙边电梯上）</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lang w:val="en-US" w:eastAsia="zh-CN"/>
              </w:rPr>
              <w:t>020-37887429</w:t>
            </w:r>
            <w:r>
              <w:rPr>
                <w:rFonts w:ascii="宋体" w:hAnsi="宋体"/>
                <w:szCs w:val="21"/>
              </w:rPr>
              <w:t>；</w:t>
            </w:r>
            <w:r>
              <w:rPr>
                <w:rFonts w:hint="eastAsia" w:ascii="宋体" w:hAnsi="宋体"/>
                <w:szCs w:val="21"/>
              </w:rPr>
              <w:t xml:space="preserve">      </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lang w:val="en-US" w:eastAsia="zh-CN"/>
              </w:rPr>
              <w:t>020-37887429</w:t>
            </w:r>
            <w:r>
              <w:rPr>
                <w:rFonts w:hint="eastAsia" w:ascii="宋体" w:hAnsi="宋体"/>
                <w:szCs w:val="21"/>
              </w:rPr>
              <w:t>；</w:t>
            </w:r>
          </w:p>
          <w:p>
            <w:pPr>
              <w:adjustRightInd w:val="0"/>
              <w:snapToGrid w:val="0"/>
              <w:spacing w:line="320" w:lineRule="exact"/>
              <w:rPr>
                <w:rFonts w:ascii="宋体" w:hAnsi="宋体"/>
                <w:szCs w:val="21"/>
              </w:rPr>
            </w:pPr>
            <w:r>
              <w:rPr>
                <w:rFonts w:hint="eastAsia" w:ascii="宋体" w:hAnsi="宋体"/>
                <w:szCs w:val="21"/>
              </w:rPr>
              <w:t>电子邮箱：</w:t>
            </w:r>
            <w:r>
              <w:rPr>
                <w:rFonts w:hint="eastAsia" w:ascii="宋体" w:hAnsi="宋体"/>
                <w:szCs w:val="21"/>
                <w:lang w:val="en-US" w:eastAsia="zh-CN"/>
              </w:rPr>
              <w:t>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cs="宋体"/>
                <w:szCs w:val="21"/>
                <w:lang w:eastAsia="zh-CN"/>
              </w:rPr>
              <w:t>自筹资金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5"/>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010-88822892/</w:t>
                  </w:r>
                </w:p>
                <w:p>
                  <w:pPr>
                    <w:pStyle w:val="19"/>
                    <w:jc w:val="center"/>
                    <w:rPr>
                      <w:rFonts w:hAnsi="宋体"/>
                      <w:color w:val="auto"/>
                      <w:sz w:val="21"/>
                      <w:szCs w:val="21"/>
                    </w:rPr>
                  </w:pPr>
                  <w:r>
                    <w:rPr>
                      <w:rFonts w:hint="eastAsia" w:hAnsi="宋体"/>
                      <w:color w:val="auto"/>
                      <w:sz w:val="21"/>
                      <w:szCs w:val="21"/>
                    </w:rPr>
                    <w:t>15011155178 010-88822659/</w:t>
                  </w:r>
                </w:p>
                <w:p>
                  <w:pPr>
                    <w:pStyle w:val="19"/>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安国山</w:t>
                  </w:r>
                </w:p>
                <w:p>
                  <w:pPr>
                    <w:pStyle w:val="19"/>
                    <w:jc w:val="center"/>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020-83063201</w:t>
                  </w:r>
                </w:p>
                <w:p>
                  <w:pPr>
                    <w:pStyle w:val="19"/>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13729920608</w:t>
                  </w:r>
                </w:p>
                <w:p>
                  <w:pPr>
                    <w:pStyle w:val="19"/>
                    <w:jc w:val="center"/>
                    <w:rPr>
                      <w:rFonts w:hAnsi="宋体"/>
                      <w:color w:val="auto"/>
                      <w:sz w:val="21"/>
                      <w:szCs w:val="21"/>
                    </w:rPr>
                  </w:pPr>
                  <w:r>
                    <w:rPr>
                      <w:rFonts w:hint="eastAsia" w:hAnsi="宋体"/>
                      <w:color w:val="auto"/>
                      <w:sz w:val="21"/>
                      <w:szCs w:val="21"/>
                    </w:rPr>
                    <w:t>13712393608</w:t>
                  </w:r>
                </w:p>
                <w:p>
                  <w:pPr>
                    <w:pStyle w:val="19"/>
                    <w:jc w:val="center"/>
                    <w:rPr>
                      <w:rFonts w:hAnsi="宋体"/>
                      <w:color w:val="auto"/>
                      <w:sz w:val="21"/>
                      <w:szCs w:val="21"/>
                    </w:rPr>
                  </w:pPr>
                  <w:r>
                    <w:rPr>
                      <w:rFonts w:hint="eastAsia" w:hAnsi="宋体"/>
                      <w:color w:val="auto"/>
                      <w:sz w:val="21"/>
                      <w:szCs w:val="21"/>
                    </w:rPr>
                    <w:t>0769-2332688-8013</w:t>
                  </w:r>
                </w:p>
                <w:p>
                  <w:pPr>
                    <w:pStyle w:val="19"/>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19"/>
                    <w:jc w:val="center"/>
                    <w:rPr>
                      <w:rFonts w:hAnsi="宋体"/>
                      <w:color w:val="auto"/>
                      <w:sz w:val="21"/>
                      <w:szCs w:val="21"/>
                    </w:rPr>
                  </w:pPr>
                  <w:r>
                    <w:rPr>
                      <w:rFonts w:hint="eastAsia" w:hAnsi="宋体"/>
                      <w:color w:val="auto"/>
                      <w:sz w:val="21"/>
                      <w:szCs w:val="21"/>
                    </w:rPr>
                    <w:t>谭彪</w:t>
                  </w:r>
                </w:p>
                <w:p>
                  <w:pPr>
                    <w:pStyle w:val="19"/>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hint="eastAsia" w:ascii="宋体" w:hAnsi="宋体" w:eastAsia="宋体"/>
                <w:szCs w:val="21"/>
                <w:lang w:eastAsia="zh-CN"/>
              </w:rPr>
            </w:pPr>
            <w:r>
              <w:rPr>
                <w:rFonts w:hint="eastAsia" w:ascii="宋体" w:hAnsi="宋体"/>
                <w:szCs w:val="21"/>
                <w:lang w:val="en-US" w:eastAsia="zh-CN"/>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9"/>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9"/>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9"/>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9"/>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3.5</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投标保证金</w:t>
            </w:r>
          </w:p>
        </w:tc>
        <w:tc>
          <w:tcPr>
            <w:tcW w:w="6592" w:type="dxa"/>
            <w:vAlign w:val="center"/>
          </w:tcPr>
          <w:p>
            <w:pPr>
              <w:numPr>
                <w:ilvl w:val="0"/>
                <w:numId w:val="0"/>
              </w:numPr>
              <w:adjustRightInd w:val="0"/>
              <w:snapToGrid w:val="0"/>
              <w:spacing w:line="320" w:lineRule="exact"/>
              <w:ind w:leftChars="0"/>
              <w:rPr>
                <w:rFonts w:hint="eastAsia" w:asciiTheme="minorEastAsia" w:hAnsiTheme="minorEastAsia" w:eastAsiaTheme="minorEastAsia" w:cstheme="minorEastAsia"/>
                <w:b/>
                <w:bCs/>
                <w:color w:val="FF0000"/>
                <w:szCs w:val="20"/>
              </w:rPr>
            </w:pPr>
            <w:r>
              <w:rPr>
                <w:rFonts w:hint="eastAsia" w:asciiTheme="minorEastAsia" w:hAnsiTheme="minorEastAsia" w:eastAsiaTheme="minorEastAsia" w:cstheme="minorEastAsia"/>
                <w:b/>
                <w:bCs/>
                <w:color w:val="FF0000"/>
                <w:szCs w:val="21"/>
                <w:lang w:val="en-US" w:eastAsia="zh-CN"/>
              </w:rPr>
              <w:t>1.</w:t>
            </w:r>
            <w:r>
              <w:rPr>
                <w:rFonts w:hint="eastAsia" w:asciiTheme="minorEastAsia" w:hAnsiTheme="minorEastAsia" w:eastAsiaTheme="minorEastAsia" w:cstheme="minorEastAsia"/>
                <w:b/>
                <w:bCs/>
                <w:color w:val="FF0000"/>
                <w:szCs w:val="21"/>
              </w:rPr>
              <w:t>投标保证金金额：</w:t>
            </w:r>
            <w:r>
              <w:rPr>
                <w:rFonts w:hint="eastAsia" w:asciiTheme="minorEastAsia" w:hAnsiTheme="minorEastAsia" w:eastAsiaTheme="minorEastAsia" w:cstheme="minorEastAsia"/>
                <w:b/>
                <w:bCs/>
                <w:color w:val="FF0000"/>
              </w:rPr>
              <w:t>RMB</w:t>
            </w:r>
            <w:r>
              <w:rPr>
                <w:rFonts w:hint="eastAsia" w:asciiTheme="minorEastAsia" w:hAnsiTheme="minorEastAsia" w:eastAsiaTheme="minorEastAsia" w:cstheme="minorEastAsia"/>
                <w:b/>
                <w:bCs/>
                <w:color w:val="FF0000"/>
                <w:lang w:val="en-US" w:eastAsia="zh-CN"/>
              </w:rPr>
              <w:t>10000</w:t>
            </w:r>
            <w:r>
              <w:rPr>
                <w:rFonts w:hint="eastAsia" w:asciiTheme="minorEastAsia" w:hAnsiTheme="minorEastAsia" w:eastAsiaTheme="minorEastAsia" w:cstheme="minorEastAsia"/>
                <w:b/>
                <w:bCs/>
                <w:color w:val="FF0000"/>
              </w:rPr>
              <w:t>元（人民币</w:t>
            </w:r>
            <w:r>
              <w:rPr>
                <w:rFonts w:hint="eastAsia" w:asciiTheme="minorEastAsia" w:hAnsiTheme="minorEastAsia" w:eastAsiaTheme="minorEastAsia" w:cstheme="minorEastAsia"/>
                <w:b/>
                <w:bCs/>
                <w:color w:val="FF0000"/>
                <w:lang w:val="en-US" w:eastAsia="zh-CN"/>
              </w:rPr>
              <w:t>壹万元整</w:t>
            </w:r>
            <w:r>
              <w:rPr>
                <w:rFonts w:hint="eastAsia" w:asciiTheme="minorEastAsia" w:hAnsiTheme="minorEastAsia" w:eastAsiaTheme="minorEastAsia" w:cstheme="minorEastAsia"/>
                <w:b/>
                <w:bCs/>
                <w:color w:val="FF0000"/>
              </w:rPr>
              <w:t>）。</w:t>
            </w:r>
          </w:p>
          <w:p>
            <w:pPr>
              <w:numPr>
                <w:ilvl w:val="0"/>
                <w:numId w:val="0"/>
              </w:numPr>
              <w:adjustRightInd w:val="0"/>
              <w:snapToGrid w:val="0"/>
              <w:spacing w:line="320" w:lineRule="exact"/>
              <w:ind w:leftChars="0"/>
              <w:rPr>
                <w:rFonts w:hint="eastAsia" w:asciiTheme="minorEastAsia" w:hAnsiTheme="minorEastAsia" w:eastAsiaTheme="minorEastAsia" w:cstheme="minorEastAsia"/>
                <w:bCs/>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投标保证金作为供应商投标的组成部分，与投标文件一同递交。</w:t>
            </w:r>
          </w:p>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投标保证金应当以支票、汇票、本票或者金融机构、担保机构出具的保函等非现金形式提交</w:t>
            </w:r>
            <w:r>
              <w:rPr>
                <w:rFonts w:hint="eastAsia" w:asciiTheme="minorEastAsia" w:hAnsiTheme="minorEastAsia" w:eastAsiaTheme="minorEastAsia" w:cstheme="minorEastAsia"/>
                <w:szCs w:val="21"/>
              </w:rPr>
              <w:t>：</w:t>
            </w:r>
          </w:p>
          <w:p>
            <w:pPr>
              <w:adjustRightInd w:val="0"/>
              <w:snapToGrid w:val="0"/>
              <w:spacing w:line="320" w:lineRule="exact"/>
              <w:ind w:firstLine="420" w:firstLineChars="200"/>
              <w:rPr>
                <w:rFonts w:ascii="宋体"/>
                <w:szCs w:val="21"/>
              </w:rPr>
            </w:pPr>
            <w:r>
              <w:rPr>
                <w:rFonts w:hint="eastAsia" w:ascii="宋体" w:hAnsi="宋体"/>
                <w:szCs w:val="21"/>
              </w:rPr>
              <w:t>收款单位名称：广州宝诚招标代理咨询有限公司</w:t>
            </w:r>
          </w:p>
          <w:p>
            <w:pPr>
              <w:snapToGrid w:val="0"/>
              <w:spacing w:line="380" w:lineRule="exact"/>
              <w:ind w:firstLine="420" w:firstLineChars="200"/>
              <w:rPr>
                <w:rFonts w:ascii="宋体"/>
                <w:color w:val="000000"/>
                <w:szCs w:val="21"/>
              </w:rPr>
            </w:pPr>
            <w:r>
              <w:rPr>
                <w:rFonts w:hint="eastAsia" w:ascii="宋体" w:hAnsi="宋体"/>
                <w:color w:val="000000"/>
                <w:szCs w:val="21"/>
              </w:rPr>
              <w:t>开户银行：广发银行广州龙洞支行</w:t>
            </w:r>
          </w:p>
          <w:p>
            <w:pPr>
              <w:snapToGrid w:val="0"/>
              <w:spacing w:line="380" w:lineRule="exact"/>
              <w:ind w:firstLine="420" w:firstLineChars="200"/>
              <w:rPr>
                <w:rFonts w:ascii="宋体"/>
                <w:color w:val="000000"/>
                <w:szCs w:val="21"/>
              </w:rPr>
            </w:pPr>
            <w:r>
              <w:rPr>
                <w:rFonts w:hint="eastAsia" w:ascii="宋体" w:hAnsi="宋体"/>
                <w:color w:val="000000"/>
                <w:szCs w:val="21"/>
              </w:rPr>
              <w:t>投标保证金账号：</w:t>
            </w:r>
            <w:r>
              <w:rPr>
                <w:rFonts w:ascii="宋体" w:hAnsi="宋体"/>
                <w:color w:val="000000"/>
                <w:szCs w:val="21"/>
              </w:rPr>
              <w:t>9550 8802 0090 0000 188</w:t>
            </w:r>
          </w:p>
          <w:p>
            <w:pPr>
              <w:snapToGrid w:val="0"/>
              <w:spacing w:line="380" w:lineRule="exact"/>
              <w:ind w:firstLine="420" w:firstLineChars="200"/>
              <w:rPr>
                <w:rFonts w:ascii="宋体"/>
                <w:color w:val="000000"/>
                <w:szCs w:val="21"/>
              </w:rPr>
            </w:pPr>
            <w:r>
              <w:rPr>
                <w:rFonts w:hint="eastAsia" w:ascii="宋体" w:hAnsi="宋体"/>
                <w:color w:val="000000"/>
                <w:szCs w:val="21"/>
              </w:rPr>
              <w:t>传真号码：</w:t>
            </w:r>
            <w:r>
              <w:rPr>
                <w:rFonts w:ascii="宋体" w:hAnsi="宋体"/>
                <w:color w:val="000000"/>
                <w:szCs w:val="21"/>
              </w:rPr>
              <w:t>020-37887429</w:t>
            </w:r>
          </w:p>
          <w:p>
            <w:pPr>
              <w:adjustRightInd w:val="0"/>
              <w:snapToGrid w:val="0"/>
              <w:spacing w:line="320" w:lineRule="exact"/>
              <w:rPr>
                <w:rFonts w:asci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ascii="宋体" w:hAnsi="宋体"/>
              </w:rPr>
              <w:t>GZBC18HG06003</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rPr>
                <w:rFonts w:hint="eastAsia" w:ascii="宋体" w:hAnsi="宋体" w:cs="宋体"/>
                <w:b/>
                <w:kern w:val="0"/>
                <w:szCs w:val="21"/>
                <w:lang w:val="zh-CN"/>
              </w:rPr>
            </w:pPr>
            <w:r>
              <w:rPr>
                <w:rFonts w:hint="eastAsia" w:ascii="宋体" w:hAnsi="宋体" w:cs="宋体"/>
                <w:b/>
                <w:kern w:val="0"/>
                <w:szCs w:val="21"/>
                <w:lang w:val="zh-CN"/>
              </w:rPr>
              <w:fldChar w:fldCharType="begin"/>
            </w:r>
            <w:r>
              <w:rPr>
                <w:rFonts w:hint="eastAsia" w:ascii="宋体" w:hAnsi="宋体" w:cs="宋体"/>
                <w:b/>
                <w:kern w:val="0"/>
                <w:szCs w:val="21"/>
                <w:lang w:val="zh-CN"/>
              </w:rPr>
              <w:instrText xml:space="preserve"> HYPERLINK "mailto:投标人以投标担保函形式缴纳投标保证金的，请于投标截止时间的前一日将《政府采购投标担保函》Email（GZBCZB@163.com）到达我司。" </w:instrText>
            </w:r>
            <w:r>
              <w:rPr>
                <w:rFonts w:hint="eastAsia" w:ascii="宋体" w:hAnsi="宋体" w:cs="宋体"/>
                <w:b/>
                <w:kern w:val="0"/>
                <w:szCs w:val="21"/>
                <w:lang w:val="zh-CN"/>
              </w:rPr>
              <w:fldChar w:fldCharType="separate"/>
            </w:r>
            <w:r>
              <w:rPr>
                <w:rFonts w:hint="eastAsia" w:ascii="宋体" w:hAnsi="宋体" w:cs="宋体"/>
                <w:b/>
                <w:kern w:val="0"/>
                <w:szCs w:val="21"/>
                <w:lang w:val="zh-CN"/>
              </w:rPr>
              <w:t>投标人以投标担保函形式缴纳投标保证金的，请于投标截止时间的前一日将《政府采购投标担保函》</w:t>
            </w:r>
            <w:r>
              <w:rPr>
                <w:rFonts w:ascii="宋体" w:hAnsi="宋体" w:cs="宋体"/>
                <w:b/>
                <w:kern w:val="0"/>
                <w:szCs w:val="21"/>
                <w:lang w:val="zh-CN"/>
              </w:rPr>
              <w:t>Email</w:t>
            </w:r>
            <w:r>
              <w:rPr>
                <w:rFonts w:hint="eastAsia" w:ascii="宋体" w:hAnsi="宋体" w:cs="宋体"/>
                <w:b/>
                <w:kern w:val="0"/>
                <w:szCs w:val="21"/>
                <w:lang w:val="zh-CN"/>
              </w:rPr>
              <w:t>（</w:t>
            </w:r>
            <w:r>
              <w:rPr>
                <w:rFonts w:ascii="宋体" w:hAnsi="宋体" w:cs="宋体"/>
                <w:b/>
                <w:kern w:val="0"/>
                <w:szCs w:val="21"/>
                <w:lang w:val="zh-CN"/>
              </w:rPr>
              <w:t>GZBCZB@163.com</w:t>
            </w:r>
            <w:r>
              <w:rPr>
                <w:rFonts w:hint="eastAsia" w:ascii="宋体" w:hAnsi="宋体" w:cs="宋体"/>
                <w:b/>
                <w:kern w:val="0"/>
                <w:szCs w:val="21"/>
                <w:lang w:val="zh-CN"/>
              </w:rPr>
              <w:t>）到达我司。</w:t>
            </w:r>
            <w:r>
              <w:rPr>
                <w:rFonts w:hint="eastAsia" w:ascii="宋体" w:hAnsi="宋体" w:cs="宋体"/>
                <w:b/>
                <w:kern w:val="0"/>
                <w:szCs w:val="21"/>
                <w:lang w:val="zh-CN"/>
              </w:rPr>
              <w:fldChar w:fldCharType="end"/>
            </w:r>
          </w:p>
          <w:p>
            <w:pPr>
              <w:numPr>
                <w:ilvl w:val="0"/>
                <w:numId w:val="0"/>
              </w:numPr>
              <w:adjustRightInd w:val="0"/>
              <w:snapToGrid w:val="0"/>
              <w:spacing w:line="320" w:lineRule="exact"/>
              <w:ind w:leftChars="0"/>
              <w:rPr>
                <w:rFonts w:ascii="宋体" w:hAnsi="宋体"/>
                <w:szCs w:val="21"/>
              </w:rPr>
            </w:pPr>
            <w:r>
              <w:rPr>
                <w:rFonts w:hint="eastAsia"/>
                <w:b/>
                <w:bCs/>
                <w:color w:val="FF0000"/>
              </w:rPr>
              <w:t>如投标人未按上述规定提交投标保证金，其投标文件将被拒绝。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lang w:eastAsia="zh-CN"/>
              </w:rPr>
              <w:t>二</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hint="eastAsia" w:ascii="宋体" w:hAnsi="宋体" w:eastAsia="宋体"/>
                <w:color w:val="FF0000"/>
                <w:sz w:val="21"/>
                <w:szCs w:val="21"/>
                <w:lang w:val="en-US" w:eastAsia="zh-CN"/>
              </w:rPr>
            </w:pPr>
            <w:r>
              <w:rPr>
                <w:rFonts w:hint="eastAsia" w:ascii="宋体" w:hAnsi="宋体"/>
                <w:color w:val="FF0000"/>
                <w:sz w:val="21"/>
                <w:szCs w:val="21"/>
                <w:lang w:val="en-US" w:eastAsia="zh-CN"/>
              </w:rPr>
              <w:t>5.1</w:t>
            </w:r>
          </w:p>
        </w:tc>
        <w:tc>
          <w:tcPr>
            <w:tcW w:w="2016" w:type="dxa"/>
            <w:vAlign w:val="center"/>
          </w:tcPr>
          <w:p>
            <w:pPr>
              <w:adjustRightInd w:val="0"/>
              <w:snapToGrid w:val="0"/>
              <w:spacing w:line="320" w:lineRule="exact"/>
              <w:jc w:val="center"/>
              <w:rPr>
                <w:rFonts w:ascii="宋体" w:hAnsi="宋体"/>
                <w:color w:val="FF0000"/>
                <w:sz w:val="21"/>
                <w:szCs w:val="21"/>
              </w:rPr>
            </w:pPr>
            <w:r>
              <w:rPr>
                <w:rFonts w:hint="eastAsia" w:ascii="宋体" w:hAnsi="宋体"/>
                <w:bCs/>
                <w:color w:val="FF0000"/>
                <w:sz w:val="21"/>
                <w:szCs w:val="21"/>
              </w:rPr>
              <w:t>评标委员会组成</w:t>
            </w:r>
          </w:p>
        </w:tc>
        <w:tc>
          <w:tcPr>
            <w:tcW w:w="6592" w:type="dxa"/>
            <w:vAlign w:val="center"/>
          </w:tcPr>
          <w:p>
            <w:pPr>
              <w:adjustRightInd w:val="0"/>
              <w:snapToGrid w:val="0"/>
              <w:spacing w:line="320" w:lineRule="exact"/>
              <w:rPr>
                <w:rFonts w:ascii="宋体" w:hAnsi="宋体" w:cs="宋体"/>
                <w:color w:val="FF0000"/>
                <w:kern w:val="0"/>
                <w:sz w:val="21"/>
                <w:szCs w:val="21"/>
                <w:lang w:val="zh-CN"/>
              </w:rPr>
            </w:pPr>
            <w:r>
              <w:rPr>
                <w:rFonts w:hint="eastAsia" w:ascii="宋体" w:hAnsi="宋体" w:cs="宋体"/>
                <w:color w:val="FF0000"/>
                <w:kern w:val="0"/>
                <w:sz w:val="21"/>
                <w:szCs w:val="21"/>
                <w:lang w:val="zh-CN"/>
              </w:rPr>
              <w:t>评标委员会由5名单数组成。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hint="eastAsia" w:ascii="宋体" w:hAnsi="宋体" w:eastAsia="宋体"/>
                <w:szCs w:val="21"/>
                <w:lang w:eastAsia="zh-CN"/>
              </w:rPr>
            </w:pPr>
            <w:r>
              <w:rPr>
                <w:rFonts w:hint="eastAsia" w:ascii="宋体" w:hAnsi="宋体"/>
                <w:szCs w:val="21"/>
                <w:lang w:eastAsia="zh-CN"/>
              </w:rPr>
              <w:t>详见用户需求书、合同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59" w:hRule="atLeast"/>
          <w:jc w:val="center"/>
        </w:trPr>
        <w:tc>
          <w:tcPr>
            <w:tcW w:w="1354" w:type="dxa"/>
            <w:vAlign w:val="center"/>
          </w:tcPr>
          <w:p>
            <w:pPr>
              <w:adjustRightInd w:val="0"/>
              <w:snapToGrid w:val="0"/>
              <w:spacing w:line="320" w:lineRule="exact"/>
              <w:jc w:val="center"/>
              <w:rPr>
                <w:rFonts w:hint="eastAsia" w:ascii="宋体" w:hAnsi="宋体" w:eastAsia="宋体"/>
                <w:szCs w:val="21"/>
                <w:lang w:val="en-US" w:eastAsia="zh-CN"/>
              </w:rPr>
            </w:pPr>
            <w:r>
              <w:rPr>
                <w:rFonts w:hint="eastAsia" w:ascii="宋体" w:hAnsi="宋体"/>
                <w:szCs w:val="21"/>
                <w:lang w:val="en-US" w:eastAsia="zh-CN"/>
              </w:rPr>
              <w:t>6.3</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招标代理服务费</w:t>
            </w:r>
          </w:p>
        </w:tc>
        <w:tc>
          <w:tcPr>
            <w:tcW w:w="6592" w:type="dxa"/>
          </w:tcPr>
          <w:p>
            <w:pPr>
              <w:numPr>
                <w:ilvl w:val="0"/>
                <w:numId w:val="10"/>
              </w:numPr>
              <w:adjustRightInd w:val="0"/>
              <w:snapToGrid w:val="0"/>
              <w:spacing w:line="320" w:lineRule="exact"/>
              <w:rPr>
                <w:rFonts w:ascii="宋体" w:hAnsi="宋体"/>
                <w:szCs w:val="21"/>
              </w:rPr>
            </w:pPr>
            <w:r>
              <w:rPr>
                <w:rFonts w:ascii="宋体" w:hAnsi="宋体"/>
                <w:szCs w:val="21"/>
              </w:rPr>
              <w:t>中标人须向采购代理机构按如下标准和规定缴纳招标代理服务费：</w:t>
            </w:r>
          </w:p>
          <w:p>
            <w:pPr>
              <w:numPr>
                <w:ilvl w:val="0"/>
                <w:numId w:val="10"/>
              </w:numPr>
              <w:adjustRightInd w:val="0"/>
              <w:snapToGrid w:val="0"/>
              <w:spacing w:line="320" w:lineRule="exact"/>
              <w:ind w:left="360" w:leftChars="0" w:hanging="360" w:firstLineChars="0"/>
              <w:rPr>
                <w:rFonts w:ascii="宋体" w:hAnsi="宋体"/>
                <w:szCs w:val="21"/>
              </w:rPr>
            </w:pPr>
            <w:r>
              <w:rPr>
                <w:rFonts w:ascii="宋体" w:hAnsi="宋体"/>
                <w:szCs w:val="21"/>
              </w:rPr>
              <w:t>招标代理服务费的缴纳形式：</w:t>
            </w:r>
          </w:p>
          <w:p>
            <w:pPr>
              <w:adjustRightInd w:val="0"/>
              <w:snapToGrid w:val="0"/>
              <w:spacing w:line="320" w:lineRule="exact"/>
              <w:ind w:left="315" w:hanging="315" w:hangingChars="150"/>
              <w:rPr>
                <w:rFonts w:ascii="宋体" w:hAnsi="宋体"/>
                <w:szCs w:val="21"/>
              </w:rPr>
            </w:pPr>
            <w:r>
              <w:rPr>
                <w:rFonts w:ascii="宋体" w:hAnsi="宋体"/>
                <w:szCs w:val="21"/>
              </w:rPr>
              <w:t>a.</w:t>
            </w:r>
            <w:r>
              <w:rPr>
                <w:rFonts w:hint="eastAsia" w:ascii="宋体" w:hAnsi="宋体"/>
                <w:szCs w:val="21"/>
              </w:rPr>
              <w:t xml:space="preserve"> </w:t>
            </w:r>
            <w:r>
              <w:rPr>
                <w:rFonts w:ascii="宋体" w:hAnsi="宋体"/>
                <w:szCs w:val="21"/>
              </w:rPr>
              <w:t xml:space="preserve">向采购代理机构直接缴纳招标代理服务费。可用支票、汇票、电汇等付款方式； </w:t>
            </w:r>
          </w:p>
          <w:p>
            <w:pPr>
              <w:adjustRightInd w:val="0"/>
              <w:snapToGrid w:val="0"/>
              <w:spacing w:line="320" w:lineRule="exact"/>
              <w:rPr>
                <w:rFonts w:ascii="宋体" w:hAnsi="宋体"/>
                <w:szCs w:val="21"/>
              </w:rPr>
            </w:pPr>
            <w:r>
              <w:rPr>
                <w:rFonts w:ascii="宋体" w:hAnsi="宋体"/>
                <w:szCs w:val="21"/>
              </w:rPr>
              <w:t>b. 招标代理服务费</w:t>
            </w:r>
            <w:r>
              <w:rPr>
                <w:rFonts w:hint="eastAsia" w:ascii="宋体" w:hAnsi="宋体"/>
                <w:szCs w:val="21"/>
              </w:rPr>
              <w:t>的缴费账号：详见投标文件格式《</w:t>
            </w:r>
            <w:r>
              <w:rPr>
                <w:rFonts w:ascii="宋体" w:hAnsi="宋体"/>
                <w:szCs w:val="21"/>
              </w:rPr>
              <w:t>招标代理服务费承诺书</w:t>
            </w:r>
            <w:r>
              <w:rPr>
                <w:rFonts w:hint="eastAsia" w:ascii="宋体" w:hAnsi="宋体"/>
                <w:szCs w:val="21"/>
              </w:rPr>
              <w:t>》。</w:t>
            </w:r>
          </w:p>
          <w:p>
            <w:pPr>
              <w:numPr>
                <w:ilvl w:val="0"/>
                <w:numId w:val="10"/>
              </w:numPr>
              <w:adjustRightInd w:val="0"/>
              <w:snapToGrid w:val="0"/>
              <w:spacing w:line="320" w:lineRule="exact"/>
              <w:rPr>
                <w:rFonts w:ascii="宋体" w:hAnsi="宋体"/>
                <w:szCs w:val="21"/>
              </w:rPr>
            </w:pPr>
            <w:r>
              <w:rPr>
                <w:rFonts w:ascii="宋体" w:hAnsi="宋体"/>
                <w:szCs w:val="21"/>
              </w:rPr>
              <w:t>投标人应签署</w:t>
            </w:r>
            <w:r>
              <w:rPr>
                <w:rFonts w:hint="eastAsia" w:ascii="宋体" w:hAnsi="宋体"/>
                <w:szCs w:val="21"/>
              </w:rPr>
              <w:t>投标文件格式《</w:t>
            </w:r>
            <w:r>
              <w:rPr>
                <w:rFonts w:ascii="宋体" w:hAnsi="宋体"/>
                <w:szCs w:val="21"/>
              </w:rPr>
              <w:t>招标代理服务费承诺书</w:t>
            </w:r>
            <w:r>
              <w:rPr>
                <w:rFonts w:hint="eastAsia" w:ascii="宋体" w:hAnsi="宋体"/>
                <w:szCs w:val="21"/>
              </w:rPr>
              <w:t>》</w:t>
            </w:r>
            <w:r>
              <w:rPr>
                <w:rFonts w:ascii="宋体" w:hAnsi="宋体"/>
                <w:szCs w:val="21"/>
              </w:rPr>
              <w:t>，作为投标文件的一部分。</w:t>
            </w:r>
          </w:p>
          <w:p>
            <w:pPr>
              <w:numPr>
                <w:ilvl w:val="0"/>
                <w:numId w:val="10"/>
              </w:numPr>
              <w:adjustRightInd w:val="0"/>
              <w:snapToGrid w:val="0"/>
              <w:spacing w:line="320" w:lineRule="exact"/>
              <w:rPr>
                <w:rFonts w:ascii="宋体" w:hAns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92302247"/>
      <w:bookmarkStart w:id="6" w:name="_Toc480529436"/>
      <w:bookmarkStart w:id="7" w:name="_Toc433648010"/>
      <w:r>
        <w:rPr>
          <w:rFonts w:hint="eastAsia" w:ascii="宋体" w:hAnsi="宋体"/>
          <w:b/>
          <w:bCs/>
          <w:sz w:val="28"/>
          <w:szCs w:val="28"/>
        </w:rPr>
        <w:t>第三章  评分体系与标准</w:t>
      </w:r>
      <w:bookmarkEnd w:id="5"/>
      <w:bookmarkEnd w:id="6"/>
      <w:bookmarkEnd w:id="7"/>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w:t>
      </w:r>
      <w:r>
        <w:rPr>
          <w:rFonts w:hint="eastAsia" w:ascii="宋体" w:hAnsi="宋体" w:cs="宋体"/>
          <w:szCs w:val="21"/>
          <w:lang w:eastAsia="zh-CN"/>
        </w:rPr>
        <w:t>代理机构对投标文件进行资格性审查，</w:t>
      </w:r>
      <w:r>
        <w:rPr>
          <w:rFonts w:hint="eastAsia" w:ascii="宋体" w:hAnsi="宋体" w:cs="宋体"/>
          <w:szCs w:val="21"/>
        </w:rPr>
        <w:t>评标委员会</w:t>
      </w:r>
      <w:r>
        <w:rPr>
          <w:rFonts w:hint="eastAsia" w:ascii="宋体" w:hAnsi="宋体" w:cs="宋体"/>
          <w:szCs w:val="21"/>
          <w:lang w:eastAsia="zh-CN"/>
        </w:rPr>
        <w:t>对</w:t>
      </w:r>
      <w:r>
        <w:rPr>
          <w:rFonts w:hint="eastAsia" w:ascii="宋体" w:hAnsi="宋体" w:cs="宋体"/>
          <w:szCs w:val="21"/>
        </w:rPr>
        <w:t>投标文件符合性审查，对通过初审的投标文件进行技术、商务及价格的详细评审，最后评标委员会出具评标报告。</w:t>
      </w:r>
      <w:r>
        <w:rPr>
          <w:rFonts w:hint="eastAsia" w:ascii="宋体" w:hAnsi="宋体" w:cs="宋体"/>
          <w:szCs w:val="21"/>
          <w:lang w:eastAsia="zh-CN"/>
        </w:rPr>
        <w:t>（初审分资格审核和符合性审查）</w:t>
      </w:r>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1"/>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1"/>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6550" w:type="dxa"/>
            <w:gridSpan w:val="2"/>
            <w:vAlign w:val="center"/>
          </w:tcPr>
          <w:p>
            <w:pPr>
              <w:snapToGrid w:val="0"/>
              <w:jc w:val="center"/>
              <w:rPr>
                <w:rFonts w:ascii="宋体" w:hAnsi="宋体"/>
                <w:b/>
                <w:bCs/>
                <w:color w:val="FF0000"/>
                <w:lang w:val="en-US"/>
              </w:rPr>
            </w:pPr>
            <w:r>
              <w:rPr>
                <w:rFonts w:hint="eastAsia" w:ascii="宋体" w:hAnsi="宋体"/>
                <w:b/>
                <w:bCs/>
                <w:color w:val="FF0000"/>
                <w:lang w:val="en-US" w:eastAsia="zh-CN"/>
              </w:rPr>
              <w:t>100%</w:t>
            </w:r>
          </w:p>
        </w:tc>
        <w:tc>
          <w:tcPr>
            <w:tcW w:w="3412" w:type="dxa"/>
            <w:vAlign w:val="center"/>
          </w:tcPr>
          <w:p>
            <w:pPr>
              <w:snapToGrid w:val="0"/>
              <w:jc w:val="center"/>
              <w:rPr>
                <w:rFonts w:ascii="宋体" w:hAnsi="宋体"/>
                <w:b/>
                <w:bCs/>
                <w:color w:val="FF0000"/>
              </w:rPr>
            </w:pPr>
            <w:r>
              <w:rPr>
                <w:rFonts w:hint="eastAsia" w:ascii="宋体" w:hAnsi="宋体"/>
                <w:b/>
                <w:bCs/>
                <w:color w:val="FF0000"/>
                <w:lang w:val="en-US" w:eastAsia="zh-CN"/>
              </w:rPr>
              <w:t>0</w:t>
            </w:r>
            <w:r>
              <w:rPr>
                <w:rFonts w:hint="eastAsia" w:ascii="宋体" w:hAnsi="宋体"/>
                <w:b/>
                <w:bCs/>
                <w:color w:val="FF0000"/>
              </w:rPr>
              <w:t>%</w:t>
            </w:r>
          </w:p>
        </w:tc>
      </w:tr>
    </w:tbl>
    <w:p>
      <w:pPr>
        <w:numPr>
          <w:ilvl w:val="0"/>
          <w:numId w:val="11"/>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1"/>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001" w:type="dxa"/>
            <w:tcBorders>
              <w:tl2br w:val="nil"/>
              <w:tr2bl w:val="nil"/>
            </w:tcBorders>
            <w:vAlign w:val="center"/>
          </w:tcPr>
          <w:p>
            <w:pPr>
              <w:spacing w:line="360" w:lineRule="auto"/>
              <w:jc w:val="center"/>
              <w:rPr>
                <w:rFonts w:ascii="宋体" w:hAnsi="宋体"/>
                <w:b/>
                <w:sz w:val="21"/>
                <w:szCs w:val="21"/>
              </w:rPr>
            </w:pPr>
            <w:r>
              <w:rPr>
                <w:rFonts w:hint="eastAsia" w:ascii="宋体" w:hAnsi="宋体"/>
                <w:b/>
                <w:sz w:val="21"/>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1</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2</w:t>
            </w:r>
          </w:p>
        </w:tc>
        <w:tc>
          <w:tcPr>
            <w:tcW w:w="9001" w:type="dxa"/>
            <w:tcBorders>
              <w:tl2br w:val="nil"/>
              <w:tr2bl w:val="nil"/>
            </w:tcBorders>
            <w:vAlign w:val="center"/>
          </w:tcPr>
          <w:p>
            <w:pPr>
              <w:numPr>
                <w:ilvl w:val="0"/>
                <w:numId w:val="0"/>
              </w:numPr>
              <w:spacing w:line="360" w:lineRule="auto"/>
              <w:rPr>
                <w:rFonts w:ascii="宋体" w:hAnsi="宋体"/>
                <w:bCs/>
                <w:sz w:val="21"/>
                <w:szCs w:val="21"/>
              </w:rPr>
            </w:pPr>
            <w:r>
              <w:rPr>
                <w:rFonts w:hint="eastAsia" w:ascii="宋体" w:hAnsi="宋体" w:cs="宋体"/>
                <w:szCs w:val="21"/>
              </w:rPr>
              <w:t>投标函</w:t>
            </w:r>
            <w:r>
              <w:rPr>
                <w:rFonts w:hint="eastAsia" w:ascii="宋体" w:hAnsi="宋体" w:cs="宋体"/>
                <w:szCs w:val="21"/>
                <w:lang w:eastAsia="zh-CN"/>
              </w:rPr>
              <w:t>、</w:t>
            </w:r>
            <w:r>
              <w:rPr>
                <w:rFonts w:hint="eastAsia" w:ascii="宋体" w:hAnsi="宋体"/>
                <w:sz w:val="21"/>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170" w:type="dxa"/>
            <w:tcBorders>
              <w:top w:val="single" w:color="auto" w:sz="12" w:space="0"/>
            </w:tcBorders>
            <w:vAlign w:val="center"/>
          </w:tcPr>
          <w:p>
            <w:pPr>
              <w:spacing w:line="360" w:lineRule="auto"/>
              <w:jc w:val="center"/>
              <w:rPr>
                <w:rFonts w:ascii="宋体" w:hAnsi="宋体"/>
                <w:b/>
                <w:sz w:val="21"/>
                <w:szCs w:val="21"/>
              </w:rPr>
            </w:pPr>
            <w:r>
              <w:rPr>
                <w:rFonts w:hint="eastAsia" w:ascii="宋体" w:hAnsi="宋体"/>
                <w:b/>
                <w:sz w:val="21"/>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1</w:t>
            </w:r>
          </w:p>
        </w:tc>
        <w:tc>
          <w:tcPr>
            <w:tcW w:w="9170" w:type="dxa"/>
            <w:vAlign w:val="center"/>
          </w:tcPr>
          <w:p>
            <w:pPr>
              <w:spacing w:line="360" w:lineRule="auto"/>
              <w:rPr>
                <w:rFonts w:ascii="宋体" w:hAnsi="宋体"/>
                <w:sz w:val="21"/>
                <w:szCs w:val="21"/>
              </w:rPr>
            </w:pPr>
            <w:r>
              <w:rPr>
                <w:rFonts w:hint="eastAsia" w:ascii="宋体" w:hAnsi="宋体"/>
                <w:sz w:val="21"/>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70" w:type="dxa"/>
            <w:vAlign w:val="center"/>
          </w:tcPr>
          <w:p>
            <w:pPr>
              <w:spacing w:line="360" w:lineRule="auto"/>
              <w:rPr>
                <w:rFonts w:ascii="宋体" w:hAnsi="宋体"/>
                <w:color w:val="FF0000"/>
                <w:sz w:val="21"/>
                <w:szCs w:val="21"/>
              </w:rPr>
            </w:pPr>
            <w:r>
              <w:rPr>
                <w:rFonts w:hint="eastAsia" w:ascii="宋体" w:hAnsi="宋体"/>
                <w:color w:val="FF0000"/>
                <w:sz w:val="21"/>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170" w:type="dxa"/>
            <w:vAlign w:val="center"/>
          </w:tcPr>
          <w:p>
            <w:pPr>
              <w:spacing w:line="360" w:lineRule="auto"/>
              <w:rPr>
                <w:rFonts w:ascii="宋体" w:hAnsi="宋体" w:cs="宋体"/>
                <w:sz w:val="21"/>
                <w:szCs w:val="21"/>
              </w:rPr>
            </w:pPr>
            <w:r>
              <w:rPr>
                <w:rFonts w:hint="eastAsia" w:ascii="宋体" w:hAnsi="宋体"/>
                <w:sz w:val="21"/>
                <w:szCs w:val="21"/>
              </w:rPr>
              <w:t>能满足用户需求的主要参数（带“★”号条款）</w:t>
            </w:r>
            <w:r>
              <w:rPr>
                <w:rFonts w:hint="eastAsia" w:ascii="宋体" w:hAnsi="宋体"/>
                <w:sz w:val="21"/>
                <w:szCs w:val="21"/>
                <w:lang w:val="en-US" w:eastAsia="zh-CN"/>
              </w:rPr>
              <w:t>(如有)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70" w:type="dxa"/>
            <w:vAlign w:val="center"/>
          </w:tcPr>
          <w:p>
            <w:pPr>
              <w:spacing w:line="360" w:lineRule="auto"/>
              <w:rPr>
                <w:rFonts w:ascii="宋体" w:hAnsi="宋体" w:cs="宋体"/>
                <w:sz w:val="21"/>
                <w:szCs w:val="21"/>
              </w:rPr>
            </w:pP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70" w:type="dxa"/>
            <w:vAlign w:val="center"/>
          </w:tcPr>
          <w:p>
            <w:pPr>
              <w:spacing w:line="360" w:lineRule="auto"/>
              <w:rPr>
                <w:rFonts w:ascii="宋体" w:hAnsi="宋体" w:cs="宋体"/>
                <w:sz w:val="21"/>
                <w:szCs w:val="21"/>
              </w:rPr>
            </w:pPr>
            <w:r>
              <w:rPr>
                <w:rFonts w:hint="eastAsia" w:ascii="宋体" w:hAnsi="宋体"/>
                <w:sz w:val="21"/>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70" w:type="dxa"/>
            <w:tcBorders>
              <w:bottom w:val="single" w:color="auto" w:sz="12" w:space="0"/>
            </w:tcBorders>
            <w:vAlign w:val="center"/>
          </w:tcPr>
          <w:p>
            <w:pPr>
              <w:spacing w:line="360" w:lineRule="auto"/>
              <w:rPr>
                <w:rFonts w:ascii="宋体" w:hAnsi="宋体"/>
                <w:sz w:val="21"/>
                <w:szCs w:val="21"/>
              </w:rPr>
            </w:pPr>
            <w:r>
              <w:rPr>
                <w:rFonts w:hint="eastAsia" w:ascii="宋体" w:hAnsi="宋体"/>
                <w:sz w:val="21"/>
                <w:szCs w:val="21"/>
              </w:rPr>
              <w:t>未出现法律、法规、规章规定属于投标无效的其他情形</w:t>
            </w:r>
          </w:p>
        </w:tc>
      </w:tr>
    </w:tbl>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p>
      <w:pPr>
        <w:spacing w:line="360" w:lineRule="auto"/>
        <w:ind w:left="420"/>
        <w:jc w:val="center"/>
        <w:outlineLvl w:val="0"/>
        <w:rPr>
          <w:rFonts w:hint="eastAsia" w:ascii="宋体" w:hAnsi="宋体"/>
          <w:b/>
          <w:bCs w:val="0"/>
          <w:sz w:val="32"/>
          <w:szCs w:val="32"/>
          <w:lang w:eastAsia="zh-CN"/>
        </w:rPr>
      </w:pPr>
      <w:r>
        <w:rPr>
          <w:rFonts w:hint="eastAsia" w:ascii="宋体" w:hAnsi="宋体"/>
          <w:b/>
          <w:bCs w:val="0"/>
          <w:sz w:val="32"/>
          <w:szCs w:val="32"/>
          <w:lang w:eastAsia="zh-CN"/>
        </w:rPr>
        <w:t>技术、商务评分部分（</w:t>
      </w:r>
      <w:r>
        <w:rPr>
          <w:rFonts w:hint="eastAsia" w:ascii="宋体" w:hAnsi="宋体"/>
          <w:b/>
          <w:bCs w:val="0"/>
          <w:sz w:val="32"/>
          <w:szCs w:val="32"/>
          <w:lang w:val="en-US" w:eastAsia="zh-CN"/>
        </w:rPr>
        <w:t>100分</w:t>
      </w:r>
      <w:r>
        <w:rPr>
          <w:rFonts w:hint="eastAsia" w:ascii="宋体" w:hAnsi="宋体"/>
          <w:b/>
          <w:bCs w:val="0"/>
          <w:sz w:val="32"/>
          <w:szCs w:val="32"/>
          <w:lang w:eastAsia="zh-CN"/>
        </w:rPr>
        <w:t>）</w:t>
      </w:r>
    </w:p>
    <w:tbl>
      <w:tblPr>
        <w:tblStyle w:val="15"/>
        <w:tblW w:w="9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04"/>
        <w:gridCol w:w="3104"/>
        <w:gridCol w:w="764"/>
        <w:gridCol w:w="764"/>
        <w:gridCol w:w="764"/>
        <w:gridCol w:w="7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9" w:hRule="atLeast"/>
        </w:trPr>
        <w:tc>
          <w:tcPr>
            <w:tcW w:w="698" w:type="dxa"/>
            <w:vAlign w:val="center"/>
          </w:tcPr>
          <w:p>
            <w:pPr>
              <w:spacing w:line="240" w:lineRule="exact"/>
              <w:jc w:val="center"/>
              <w:rPr>
                <w:rFonts w:hint="eastAsia"/>
                <w:b/>
                <w:bCs/>
                <w:sz w:val="24"/>
                <w:szCs w:val="24"/>
              </w:rPr>
            </w:pPr>
            <w:r>
              <w:rPr>
                <w:rFonts w:hint="eastAsia"/>
                <w:b/>
                <w:bCs/>
                <w:sz w:val="24"/>
                <w:szCs w:val="24"/>
              </w:rPr>
              <w:t>序号</w:t>
            </w:r>
          </w:p>
        </w:tc>
        <w:tc>
          <w:tcPr>
            <w:tcW w:w="3104" w:type="dxa"/>
            <w:vAlign w:val="center"/>
          </w:tcPr>
          <w:p>
            <w:pPr>
              <w:spacing w:line="240" w:lineRule="exact"/>
              <w:jc w:val="center"/>
              <w:rPr>
                <w:rFonts w:hint="eastAsia"/>
                <w:b/>
                <w:bCs/>
                <w:sz w:val="24"/>
                <w:szCs w:val="24"/>
              </w:rPr>
            </w:pPr>
            <w:r>
              <w:rPr>
                <w:rFonts w:hint="eastAsia"/>
                <w:b/>
                <w:bCs/>
                <w:sz w:val="24"/>
                <w:szCs w:val="24"/>
              </w:rPr>
              <w:t>评审内容</w:t>
            </w:r>
          </w:p>
        </w:tc>
        <w:tc>
          <w:tcPr>
            <w:tcW w:w="3104" w:type="dxa"/>
            <w:vAlign w:val="center"/>
          </w:tcPr>
          <w:p>
            <w:pPr>
              <w:spacing w:line="240" w:lineRule="exact"/>
              <w:jc w:val="center"/>
              <w:rPr>
                <w:rFonts w:hint="eastAsia"/>
                <w:b/>
                <w:bCs/>
                <w:sz w:val="24"/>
                <w:szCs w:val="24"/>
              </w:rPr>
            </w:pPr>
            <w:r>
              <w:rPr>
                <w:rFonts w:hint="eastAsia"/>
                <w:b/>
                <w:bCs/>
                <w:sz w:val="24"/>
                <w:szCs w:val="24"/>
              </w:rPr>
              <w:t>评分细则</w:t>
            </w:r>
          </w:p>
        </w:tc>
        <w:tc>
          <w:tcPr>
            <w:tcW w:w="3056" w:type="dxa"/>
            <w:gridSpan w:val="4"/>
            <w:vAlign w:val="center"/>
          </w:tcPr>
          <w:p>
            <w:pPr>
              <w:spacing w:line="240" w:lineRule="exact"/>
              <w:jc w:val="center"/>
              <w:rPr>
                <w:rFonts w:hint="eastAsia"/>
                <w:b/>
                <w:bCs/>
                <w:sz w:val="24"/>
                <w:szCs w:val="24"/>
              </w:rPr>
            </w:pPr>
            <w:r>
              <w:rPr>
                <w:rFonts w:hint="eastAsia"/>
                <w:b/>
                <w:bCs/>
                <w:sz w:val="24"/>
                <w:szCs w:val="24"/>
              </w:rPr>
              <w:t>投标单位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24" w:hRule="atLeast"/>
        </w:trPr>
        <w:tc>
          <w:tcPr>
            <w:tcW w:w="698" w:type="dxa"/>
            <w:vAlign w:val="center"/>
          </w:tcPr>
          <w:p>
            <w:pPr>
              <w:spacing w:line="240" w:lineRule="exact"/>
              <w:jc w:val="center"/>
              <w:rPr>
                <w:rFonts w:hint="eastAsia" w:ascii="仿宋_GB2312" w:eastAsia="仿宋_GB2312"/>
              </w:rPr>
            </w:pPr>
            <w:r>
              <w:rPr>
                <w:rFonts w:hint="eastAsia" w:ascii="仿宋_GB2312" w:eastAsia="仿宋_GB2312"/>
              </w:rPr>
              <w:t>1</w:t>
            </w:r>
          </w:p>
        </w:tc>
        <w:tc>
          <w:tcPr>
            <w:tcW w:w="3104" w:type="dxa"/>
            <w:vAlign w:val="center"/>
          </w:tcPr>
          <w:p>
            <w:pPr>
              <w:rPr>
                <w:rFonts w:hint="eastAsia" w:ascii="仿宋_GB2312" w:hAnsi="仿宋" w:eastAsia="仿宋_GB2312" w:cs="宋体"/>
                <w:color w:val="000000"/>
                <w:szCs w:val="21"/>
                <w:lang w:val="zh-CN"/>
              </w:rPr>
            </w:pPr>
            <w:r>
              <w:rPr>
                <w:rFonts w:hint="eastAsia" w:ascii="仿宋_GB2312" w:hAnsi="仿宋" w:eastAsia="仿宋_GB2312" w:cs="宋体"/>
                <w:color w:val="000000"/>
                <w:szCs w:val="21"/>
                <w:lang w:val="zh-CN"/>
              </w:rPr>
              <w:t>具有以下资质之一的企业：通信用户管线建设企业资质、通信信息网络系统集成企业资质、通信网络代维企业资质（由中国通信企业协会颁发）、通信工程施工总承包企业资质（由建设部门颁发）。</w:t>
            </w:r>
          </w:p>
        </w:tc>
        <w:tc>
          <w:tcPr>
            <w:tcW w:w="3104" w:type="dxa"/>
            <w:vAlign w:val="center"/>
          </w:tcPr>
          <w:p>
            <w:pPr>
              <w:rPr>
                <w:rFonts w:hint="eastAsia" w:ascii="仿宋_GB2312" w:eastAsia="仿宋_GB2312"/>
                <w:szCs w:val="21"/>
              </w:rPr>
            </w:pPr>
            <w:r>
              <w:rPr>
                <w:rFonts w:hint="eastAsia" w:ascii="仿宋_GB2312" w:eastAsia="仿宋_GB2312"/>
                <w:szCs w:val="21"/>
              </w:rPr>
              <w:t>具备一项资质得8分，</w:t>
            </w:r>
            <w:r>
              <w:rPr>
                <w:rFonts w:hint="eastAsia" w:ascii="仿宋_GB2312" w:hAnsi="仿宋" w:eastAsia="仿宋_GB2312" w:cs="宋体"/>
                <w:color w:val="000000"/>
                <w:szCs w:val="21"/>
                <w:lang w:val="zh-CN"/>
              </w:rPr>
              <w:t>最高得分16分</w:t>
            </w:r>
            <w:r>
              <w:rPr>
                <w:rFonts w:hint="eastAsia" w:ascii="仿宋_GB2312" w:eastAsia="仿宋_GB2312"/>
                <w:szCs w:val="21"/>
              </w:rPr>
              <w:t>。</w:t>
            </w: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21" w:hRule="atLeast"/>
        </w:trPr>
        <w:tc>
          <w:tcPr>
            <w:tcW w:w="698" w:type="dxa"/>
            <w:vAlign w:val="center"/>
          </w:tcPr>
          <w:p>
            <w:pPr>
              <w:spacing w:line="240" w:lineRule="exact"/>
              <w:jc w:val="center"/>
              <w:rPr>
                <w:rFonts w:hint="eastAsia" w:ascii="仿宋_GB2312" w:eastAsia="仿宋_GB2312"/>
              </w:rPr>
            </w:pPr>
            <w:r>
              <w:rPr>
                <w:rFonts w:hint="eastAsia" w:ascii="仿宋_GB2312" w:eastAsia="仿宋_GB2312"/>
              </w:rPr>
              <w:t>2</w:t>
            </w:r>
          </w:p>
        </w:tc>
        <w:tc>
          <w:tcPr>
            <w:tcW w:w="3104" w:type="dxa"/>
            <w:vAlign w:val="center"/>
          </w:tcPr>
          <w:p>
            <w:pPr>
              <w:rPr>
                <w:rFonts w:hint="eastAsia" w:ascii="仿宋_GB2312" w:eastAsia="仿宋_GB2312"/>
                <w:szCs w:val="21"/>
              </w:rPr>
            </w:pPr>
            <w:r>
              <w:rPr>
                <w:rFonts w:hint="eastAsia" w:ascii="仿宋_GB2312" w:hAnsi="仿宋" w:eastAsia="仿宋_GB2312" w:cs="宋体"/>
                <w:color w:val="000000"/>
                <w:szCs w:val="21"/>
                <w:lang w:val="zh-CN"/>
              </w:rPr>
              <w:t>具有2家以上村内经营的基础运营商或驻地网商的业务授权证明。</w:t>
            </w:r>
          </w:p>
        </w:tc>
        <w:tc>
          <w:tcPr>
            <w:tcW w:w="3104" w:type="dxa"/>
            <w:vAlign w:val="center"/>
          </w:tcPr>
          <w:p>
            <w:pPr>
              <w:rPr>
                <w:rFonts w:hint="eastAsia" w:ascii="仿宋_GB2312" w:eastAsia="仿宋_GB2312"/>
                <w:color w:val="auto"/>
                <w:szCs w:val="21"/>
              </w:rPr>
            </w:pPr>
            <w:r>
              <w:rPr>
                <w:rFonts w:hint="eastAsia" w:ascii="仿宋_GB2312" w:eastAsia="仿宋_GB2312"/>
                <w:szCs w:val="21"/>
              </w:rPr>
              <w:t>1.取得村内经营的中国电信、移动、联通、长城宽带电信运营商的业务授权</w:t>
            </w:r>
            <w:r>
              <w:rPr>
                <w:rFonts w:hint="eastAsia" w:ascii="仿宋_GB2312" w:eastAsia="仿宋_GB2312"/>
                <w:color w:val="auto"/>
                <w:szCs w:val="21"/>
              </w:rPr>
              <w:t>证明各得</w:t>
            </w:r>
            <w:r>
              <w:rPr>
                <w:rFonts w:hint="eastAsia" w:ascii="仿宋_GB2312" w:eastAsia="仿宋_GB2312"/>
                <w:color w:val="auto"/>
                <w:szCs w:val="21"/>
                <w:lang w:val="en-US" w:eastAsia="zh-CN"/>
              </w:rPr>
              <w:t>4</w:t>
            </w:r>
            <w:r>
              <w:rPr>
                <w:rFonts w:hint="eastAsia" w:ascii="仿宋_GB2312" w:eastAsia="仿宋_GB2312"/>
                <w:color w:val="auto"/>
                <w:szCs w:val="21"/>
              </w:rPr>
              <w:t>分。</w:t>
            </w:r>
          </w:p>
          <w:p>
            <w:pPr>
              <w:rPr>
                <w:rFonts w:hint="eastAsia" w:ascii="仿宋_GB2312" w:eastAsia="仿宋_GB2312"/>
                <w:szCs w:val="21"/>
              </w:rPr>
            </w:pPr>
            <w:r>
              <w:rPr>
                <w:rFonts w:hint="eastAsia" w:ascii="仿宋_GB2312" w:hAnsi="仿宋" w:eastAsia="仿宋_GB2312" w:cs="宋体"/>
                <w:color w:val="auto"/>
                <w:szCs w:val="21"/>
                <w:lang w:val="zh-CN"/>
              </w:rPr>
              <w:t>2.满分16分。</w:t>
            </w: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1" w:hRule="atLeast"/>
        </w:trPr>
        <w:tc>
          <w:tcPr>
            <w:tcW w:w="698" w:type="dxa"/>
            <w:vAlign w:val="center"/>
          </w:tcPr>
          <w:p>
            <w:pPr>
              <w:spacing w:line="240" w:lineRule="exact"/>
              <w:jc w:val="center"/>
              <w:rPr>
                <w:rFonts w:hint="eastAsia" w:ascii="仿宋_GB2312" w:eastAsia="仿宋_GB2312"/>
              </w:rPr>
            </w:pPr>
            <w:r>
              <w:rPr>
                <w:rFonts w:hint="eastAsia" w:ascii="仿宋_GB2312" w:eastAsia="仿宋_GB2312"/>
              </w:rPr>
              <w:t>3</w:t>
            </w:r>
          </w:p>
        </w:tc>
        <w:tc>
          <w:tcPr>
            <w:tcW w:w="3104" w:type="dxa"/>
            <w:vAlign w:val="center"/>
          </w:tcPr>
          <w:p>
            <w:pPr>
              <w:rPr>
                <w:rFonts w:hint="eastAsia" w:ascii="仿宋_GB2312" w:hAnsi="仿宋" w:eastAsia="仿宋_GB2312" w:cs="宋体"/>
                <w:color w:val="000000"/>
                <w:szCs w:val="21"/>
                <w:lang w:val="zh-CN"/>
              </w:rPr>
            </w:pPr>
            <w:r>
              <w:rPr>
                <w:rFonts w:hint="eastAsia" w:ascii="仿宋_GB2312" w:hAnsi="仿宋" w:eastAsia="仿宋_GB2312" w:cs="宋体"/>
                <w:color w:val="000000"/>
                <w:szCs w:val="21"/>
                <w:lang w:val="zh-CN"/>
              </w:rPr>
              <w:t>具有番禺区内参与村、居“三线”整治的网络建设、装维相关业绩。</w:t>
            </w:r>
          </w:p>
        </w:tc>
        <w:tc>
          <w:tcPr>
            <w:tcW w:w="3104" w:type="dxa"/>
            <w:vAlign w:val="center"/>
          </w:tcPr>
          <w:p>
            <w:pPr>
              <w:rPr>
                <w:rFonts w:hint="eastAsia" w:ascii="仿宋_GB2312" w:hAnsi="仿宋" w:eastAsia="仿宋_GB2312" w:cs="宋体"/>
                <w:color w:val="000000"/>
                <w:szCs w:val="21"/>
                <w:lang w:val="zh-CN"/>
              </w:rPr>
            </w:pPr>
            <w:r>
              <w:rPr>
                <w:rFonts w:hint="eastAsia" w:ascii="仿宋_GB2312" w:eastAsia="仿宋_GB2312"/>
                <w:szCs w:val="21"/>
              </w:rPr>
              <w:t>1.</w:t>
            </w:r>
            <w:r>
              <w:rPr>
                <w:rFonts w:hint="eastAsia" w:ascii="仿宋_GB2312" w:hAnsi="仿宋" w:eastAsia="仿宋_GB2312" w:cs="宋体"/>
                <w:color w:val="000000"/>
                <w:szCs w:val="21"/>
                <w:lang w:val="zh-CN"/>
              </w:rPr>
              <w:t xml:space="preserve"> 具有番禺区内参与村、居“三线”整治合作协议和整治启动会议纪要文件（区住建局或所属镇街），每条村得4分。</w:t>
            </w:r>
          </w:p>
          <w:p>
            <w:pPr>
              <w:rPr>
                <w:rFonts w:hint="eastAsia" w:ascii="仿宋_GB2312" w:hAnsi="仿宋" w:eastAsia="仿宋_GB2312" w:cs="宋体"/>
                <w:color w:val="000000"/>
                <w:szCs w:val="21"/>
                <w:lang w:val="zh-CN"/>
              </w:rPr>
            </w:pPr>
            <w:r>
              <w:rPr>
                <w:rFonts w:hint="eastAsia" w:ascii="仿宋_GB2312" w:eastAsia="仿宋_GB2312"/>
                <w:szCs w:val="21"/>
              </w:rPr>
              <w:t>2. 具有</w:t>
            </w:r>
            <w:r>
              <w:rPr>
                <w:rFonts w:hint="eastAsia" w:ascii="仿宋_GB2312" w:hAnsi="仿宋" w:eastAsia="仿宋_GB2312" w:cs="宋体"/>
                <w:color w:val="000000"/>
                <w:szCs w:val="21"/>
                <w:lang w:val="zh-CN"/>
              </w:rPr>
              <w:t>番禺区内参与村、居“三线”整治的剪线会议纪要文件（区住建局或所属镇街），每村得8分。</w:t>
            </w:r>
          </w:p>
          <w:p>
            <w:pPr>
              <w:rPr>
                <w:rFonts w:hint="eastAsia" w:ascii="仿宋_GB2312" w:eastAsia="仿宋_GB2312"/>
                <w:szCs w:val="21"/>
              </w:rPr>
            </w:pPr>
            <w:r>
              <w:rPr>
                <w:rFonts w:hint="eastAsia" w:ascii="仿宋_GB2312" w:hAnsi="仿宋" w:eastAsia="仿宋_GB2312" w:cs="宋体"/>
                <w:color w:val="000000"/>
                <w:szCs w:val="21"/>
                <w:lang w:val="zh-CN"/>
              </w:rPr>
              <w:t>3.满分38分。</w:t>
            </w: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75" w:hRule="atLeast"/>
        </w:trPr>
        <w:tc>
          <w:tcPr>
            <w:tcW w:w="698" w:type="dxa"/>
            <w:vAlign w:val="center"/>
          </w:tcPr>
          <w:p>
            <w:pPr>
              <w:spacing w:line="240" w:lineRule="exact"/>
              <w:jc w:val="center"/>
              <w:rPr>
                <w:rFonts w:hint="eastAsia" w:ascii="仿宋_GB2312" w:eastAsia="仿宋_GB2312"/>
              </w:rPr>
            </w:pPr>
            <w:r>
              <w:rPr>
                <w:rFonts w:hint="eastAsia" w:ascii="仿宋_GB2312" w:eastAsia="仿宋_GB2312"/>
              </w:rPr>
              <w:t>4</w:t>
            </w:r>
          </w:p>
        </w:tc>
        <w:tc>
          <w:tcPr>
            <w:tcW w:w="3104" w:type="dxa"/>
            <w:vAlign w:val="center"/>
          </w:tcPr>
          <w:p>
            <w:pPr>
              <w:rPr>
                <w:rFonts w:hint="eastAsia" w:ascii="仿宋_GB2312" w:eastAsia="仿宋_GB2312"/>
                <w:szCs w:val="21"/>
              </w:rPr>
            </w:pPr>
            <w:r>
              <w:rPr>
                <w:rFonts w:hint="eastAsia" w:ascii="仿宋_GB2312" w:eastAsia="仿宋_GB2312"/>
                <w:szCs w:val="21"/>
              </w:rPr>
              <w:t>运营实力：具备成熟稳定的营销团队和通信行业销售经验。</w:t>
            </w:r>
          </w:p>
        </w:tc>
        <w:tc>
          <w:tcPr>
            <w:tcW w:w="3104" w:type="dxa"/>
            <w:vAlign w:val="center"/>
          </w:tcPr>
          <w:p>
            <w:pPr>
              <w:rPr>
                <w:rFonts w:hint="eastAsia" w:ascii="仿宋_GB2312" w:eastAsia="仿宋_GB2312"/>
                <w:szCs w:val="21"/>
              </w:rPr>
            </w:pPr>
            <w:r>
              <w:rPr>
                <w:rFonts w:hint="eastAsia" w:ascii="仿宋_GB2312" w:eastAsia="仿宋_GB2312"/>
                <w:szCs w:val="21"/>
              </w:rPr>
              <w:t>番禺区整治村、居（对应序号3的村、居）内设有电信营业厅、网络服务中心的租赁合同及照片（全景、门牌），具有每间电信营业厅、网络服务中心各得5分，满分20分。</w:t>
            </w: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trPr>
        <w:tc>
          <w:tcPr>
            <w:tcW w:w="698" w:type="dxa"/>
            <w:vAlign w:val="center"/>
          </w:tcPr>
          <w:p>
            <w:pPr>
              <w:spacing w:line="240" w:lineRule="exact"/>
              <w:jc w:val="center"/>
              <w:rPr>
                <w:rFonts w:hint="eastAsia" w:ascii="仿宋_GB2312" w:eastAsia="仿宋_GB2312"/>
              </w:rPr>
            </w:pPr>
            <w:r>
              <w:rPr>
                <w:rFonts w:hint="eastAsia" w:ascii="仿宋_GB2312" w:eastAsia="仿宋_GB2312"/>
              </w:rPr>
              <w:t>5</w:t>
            </w:r>
          </w:p>
        </w:tc>
        <w:tc>
          <w:tcPr>
            <w:tcW w:w="3104" w:type="dxa"/>
            <w:vAlign w:val="center"/>
          </w:tcPr>
          <w:p>
            <w:pPr>
              <w:jc w:val="center"/>
              <w:rPr>
                <w:rFonts w:hint="eastAsia" w:ascii="仿宋_GB2312" w:eastAsia="仿宋_GB2312"/>
                <w:szCs w:val="21"/>
              </w:rPr>
            </w:pPr>
            <w:r>
              <w:rPr>
                <w:rFonts w:hint="eastAsia" w:ascii="仿宋_GB2312" w:eastAsia="仿宋_GB2312"/>
                <w:szCs w:val="21"/>
              </w:rPr>
              <w:t>技术方案</w:t>
            </w:r>
          </w:p>
        </w:tc>
        <w:tc>
          <w:tcPr>
            <w:tcW w:w="3104" w:type="dxa"/>
            <w:vAlign w:val="center"/>
          </w:tcPr>
          <w:p>
            <w:pPr>
              <w:rPr>
                <w:rFonts w:hint="eastAsia" w:ascii="仿宋_GB2312" w:eastAsia="仿宋_GB2312"/>
                <w:szCs w:val="21"/>
              </w:rPr>
            </w:pPr>
            <w:r>
              <w:rPr>
                <w:rFonts w:hint="eastAsia" w:ascii="仿宋_GB2312" w:eastAsia="仿宋_GB2312"/>
                <w:szCs w:val="21"/>
              </w:rPr>
              <w:t>对比各投标单位整治方案和设计图纸（不提供不得分）。</w:t>
            </w:r>
          </w:p>
          <w:p>
            <w:pPr>
              <w:rPr>
                <w:rFonts w:hint="eastAsia" w:ascii="仿宋_GB2312" w:eastAsia="仿宋_GB2312"/>
                <w:szCs w:val="21"/>
              </w:rPr>
            </w:pPr>
            <w:r>
              <w:rPr>
                <w:rFonts w:hint="eastAsia" w:ascii="仿宋_GB2312" w:eastAsia="仿宋_GB2312"/>
                <w:szCs w:val="21"/>
              </w:rPr>
              <w:t>最优：10-8分</w:t>
            </w:r>
          </w:p>
          <w:p>
            <w:pPr>
              <w:rPr>
                <w:rFonts w:hint="eastAsia" w:ascii="仿宋_GB2312" w:eastAsia="仿宋_GB2312"/>
                <w:szCs w:val="21"/>
              </w:rPr>
            </w:pPr>
            <w:r>
              <w:rPr>
                <w:rFonts w:hint="eastAsia" w:ascii="仿宋_GB2312" w:eastAsia="仿宋_GB2312"/>
                <w:szCs w:val="21"/>
              </w:rPr>
              <w:t>次之：7-5分</w:t>
            </w:r>
          </w:p>
          <w:p>
            <w:pPr>
              <w:rPr>
                <w:rFonts w:hint="eastAsia" w:ascii="仿宋_GB2312" w:eastAsia="仿宋_GB2312"/>
                <w:szCs w:val="21"/>
              </w:rPr>
            </w:pPr>
            <w:r>
              <w:rPr>
                <w:rFonts w:hint="eastAsia" w:ascii="仿宋_GB2312" w:eastAsia="仿宋_GB2312"/>
                <w:szCs w:val="21"/>
              </w:rPr>
              <w:t>其他：4-0分</w:t>
            </w: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74" w:hRule="atLeast"/>
        </w:trPr>
        <w:tc>
          <w:tcPr>
            <w:tcW w:w="6906" w:type="dxa"/>
            <w:gridSpan w:val="3"/>
            <w:vAlign w:val="center"/>
          </w:tcPr>
          <w:p>
            <w:pPr>
              <w:spacing w:line="240" w:lineRule="exact"/>
              <w:jc w:val="center"/>
              <w:rPr>
                <w:rFonts w:hint="eastAsia" w:ascii="仿宋_GB2312" w:eastAsia="仿宋_GB2312"/>
              </w:rPr>
            </w:pPr>
            <w:r>
              <w:rPr>
                <w:rFonts w:hint="eastAsia" w:ascii="仿宋_GB2312" w:eastAsia="仿宋_GB2312"/>
              </w:rPr>
              <w:t>汇总合计</w:t>
            </w: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c>
          <w:tcPr>
            <w:tcW w:w="764" w:type="dxa"/>
            <w:vAlign w:val="center"/>
          </w:tcPr>
          <w:p>
            <w:pPr>
              <w:spacing w:line="240" w:lineRule="exact"/>
              <w:jc w:val="center"/>
              <w:rPr>
                <w:rFonts w:hint="eastAsia" w:ascii="仿宋_GB2312" w:eastAsia="仿宋_GB2312"/>
              </w:rPr>
            </w:pPr>
          </w:p>
        </w:tc>
      </w:tr>
    </w:tbl>
    <w:p>
      <w:pPr>
        <w:spacing w:line="240" w:lineRule="exact"/>
        <w:rPr>
          <w:rFonts w:hint="eastAsia" w:asciiTheme="minorEastAsia" w:hAnsiTheme="minorEastAsia" w:eastAsiaTheme="minorEastAsia" w:cstheme="minorEastAsia"/>
          <w:szCs w:val="21"/>
        </w:rPr>
      </w:pPr>
    </w:p>
    <w:p>
      <w:pPr>
        <w:spacing w:line="2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备注：1.总公司与分公司的资质、业绩和运营实力可以互认计算。</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2.提供虚假资料取消投标资格。</w:t>
      </w:r>
    </w:p>
    <w:p>
      <w:pPr>
        <w:spacing w:line="240" w:lineRule="exact"/>
        <w:rPr>
          <w:rFonts w:hint="eastAsia" w:asciiTheme="minorEastAsia" w:hAnsiTheme="minorEastAsia" w:eastAsiaTheme="minorEastAsia" w:cstheme="minorEastAsia"/>
          <w:szCs w:val="21"/>
        </w:rPr>
      </w:pPr>
    </w:p>
    <w:p>
      <w:pPr>
        <w:spacing w:line="2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评标小组签名：</w:t>
      </w:r>
    </w:p>
    <w:p>
      <w:pPr>
        <w:spacing w:line="360" w:lineRule="auto"/>
        <w:ind w:left="420"/>
        <w:jc w:val="center"/>
        <w:outlineLvl w:val="0"/>
        <w:rPr>
          <w:rFonts w:hint="eastAsia" w:ascii="宋体" w:hAnsi="宋体"/>
          <w:b/>
          <w:bCs/>
          <w:sz w:val="28"/>
          <w:szCs w:val="28"/>
        </w:rPr>
      </w:pPr>
      <w:r>
        <w:rPr>
          <w:rFonts w:hint="eastAsia" w:ascii="宋体" w:hAnsi="宋体"/>
          <w:b/>
          <w:bCs/>
          <w:sz w:val="28"/>
          <w:szCs w:val="28"/>
        </w:rPr>
        <w:br w:type="page"/>
      </w:r>
    </w:p>
    <w:p>
      <w:pPr>
        <w:spacing w:line="360" w:lineRule="auto"/>
        <w:ind w:left="420"/>
        <w:jc w:val="center"/>
        <w:outlineLvl w:val="0"/>
        <w:rPr>
          <w:rFonts w:ascii="宋体" w:hAnsi="宋体"/>
          <w:b/>
          <w:bCs/>
          <w:sz w:val="28"/>
          <w:szCs w:val="28"/>
        </w:rPr>
      </w:pPr>
      <w:r>
        <w:rPr>
          <w:rFonts w:hint="eastAsia" w:ascii="宋体" w:hAnsi="宋体"/>
          <w:b/>
          <w:bCs/>
          <w:sz w:val="28"/>
          <w:szCs w:val="28"/>
        </w:rPr>
        <w:t>价格评分表(</w:t>
      </w:r>
      <w:r>
        <w:rPr>
          <w:rFonts w:hint="eastAsia" w:ascii="宋体" w:hAnsi="宋体"/>
          <w:b/>
          <w:bCs/>
          <w:sz w:val="28"/>
          <w:szCs w:val="28"/>
          <w:lang w:val="en-US" w:eastAsia="zh-CN"/>
        </w:rPr>
        <w:t>0</w:t>
      </w:r>
      <w:r>
        <w:rPr>
          <w:rFonts w:hint="eastAsia" w:ascii="宋体" w:hAnsi="宋体"/>
          <w:b/>
          <w:bCs/>
          <w:sz w:val="28"/>
          <w:szCs w:val="28"/>
        </w:rPr>
        <w:t>分)</w:t>
      </w:r>
    </w:p>
    <w:p>
      <w:pPr>
        <w:ind w:firstLine="420" w:firstLineChars="200"/>
        <w:jc w:val="left"/>
        <w:rPr>
          <w:rFonts w:hint="eastAsia" w:ascii="宋体" w:hAnsi="宋体" w:cs="宋体"/>
          <w:b w:val="0"/>
          <w:bCs w:val="0"/>
          <w:color w:val="auto"/>
          <w:sz w:val="21"/>
          <w:szCs w:val="21"/>
        </w:rPr>
      </w:pPr>
      <w:r>
        <w:rPr>
          <w:rFonts w:hint="eastAsia" w:ascii="宋体" w:hAnsi="宋体" w:cs="宋体"/>
          <w:b w:val="0"/>
          <w:bCs w:val="0"/>
          <w:color w:val="auto"/>
          <w:sz w:val="21"/>
          <w:szCs w:val="21"/>
          <w:lang w:eastAsia="zh-CN"/>
        </w:rPr>
        <w:t>此项目不用提交报价文件。</w:t>
      </w:r>
      <w:r>
        <w:rPr>
          <w:rFonts w:hint="eastAsia" w:ascii="宋体" w:hAnsi="宋体" w:cs="宋体"/>
          <w:b w:val="0"/>
          <w:bCs w:val="0"/>
          <w:color w:val="auto"/>
          <w:sz w:val="21"/>
          <w:szCs w:val="21"/>
        </w:rPr>
        <w:br w:type="page"/>
      </w:r>
    </w:p>
    <w:p>
      <w:pPr>
        <w:spacing w:beforeLines="50" w:afterLines="50" w:line="360" w:lineRule="auto"/>
        <w:ind w:firstLine="562" w:firstLineChars="200"/>
        <w:jc w:val="center"/>
        <w:outlineLvl w:val="0"/>
        <w:rPr>
          <w:rFonts w:ascii="宋体" w:hAnsi="宋体"/>
          <w:szCs w:val="21"/>
        </w:rPr>
      </w:pPr>
      <w:r>
        <w:rPr>
          <w:rFonts w:hint="eastAsia" w:ascii="宋体" w:hAnsi="宋体"/>
          <w:b/>
          <w:bCs/>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2"/>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r>
        <w:rPr>
          <w:rFonts w:hint="eastAsia" w:ascii="宋体" w:hAnsi="宋体"/>
          <w:b/>
          <w:bCs/>
          <w:szCs w:val="21"/>
          <w:lang w:val="en-US" w:eastAsia="zh-CN"/>
        </w:rPr>
        <w:t xml:space="preserve">   </w:t>
      </w:r>
    </w:p>
    <w:p>
      <w:pPr>
        <w:numPr>
          <w:ilvl w:val="0"/>
          <w:numId w:val="12"/>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pPr>
        <w:numPr>
          <w:ilvl w:val="0"/>
          <w:numId w:val="12"/>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号条款为实质性条款，投标人如有任何一条负偏离则导致投标无效。</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4"/>
        <w:gridCol w:w="4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4974"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4988"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整治完成时间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4974" w:type="dxa"/>
            <w:vAlign w:val="center"/>
          </w:tcPr>
          <w:p>
            <w:pPr>
              <w:numPr>
                <w:ilvl w:val="0"/>
                <w:numId w:val="0"/>
              </w:numPr>
              <w:adjustRightInd w:val="0"/>
              <w:snapToGrid w:val="0"/>
              <w:spacing w:line="240" w:lineRule="auto"/>
              <w:jc w:val="center"/>
              <w:rPr>
                <w:rFonts w:hint="eastAsia" w:ascii="宋体" w:hAnsi="宋体" w:eastAsia="宋体"/>
                <w:bCs/>
                <w:szCs w:val="21"/>
                <w:lang w:eastAsia="zh-CN"/>
              </w:rPr>
            </w:pPr>
            <w:r>
              <w:rPr>
                <w:rFonts w:hint="eastAsia" w:ascii="宋体" w:hAnsi="宋体"/>
                <w:lang w:eastAsia="zh-CN"/>
              </w:rPr>
              <w:t>南亭村选定“三线”整治第三方代营代维整治项目</w:t>
            </w:r>
          </w:p>
        </w:tc>
        <w:tc>
          <w:tcPr>
            <w:tcW w:w="4988" w:type="dxa"/>
            <w:vAlign w:val="center"/>
          </w:tcPr>
          <w:p>
            <w:pPr>
              <w:snapToGrid w:val="0"/>
              <w:spacing w:line="276" w:lineRule="auto"/>
              <w:jc w:val="center"/>
              <w:rPr>
                <w:rFonts w:hint="eastAsia" w:ascii="宋体" w:hAnsi="宋体" w:eastAsia="宋体"/>
                <w:bCs/>
                <w:szCs w:val="21"/>
                <w:lang w:eastAsia="zh-CN"/>
              </w:rPr>
            </w:pPr>
            <w:r>
              <w:rPr>
                <w:rFonts w:hint="eastAsia" w:ascii="宋体" w:hAnsi="宋体"/>
                <w:color w:val="auto"/>
                <w:szCs w:val="21"/>
                <w:lang w:eastAsia="zh-CN"/>
              </w:rPr>
              <w:t>2018年12月底前</w:t>
            </w:r>
          </w:p>
        </w:tc>
      </w:tr>
    </w:tbl>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（一）整治要求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1.村内消防通道上方的弱电线路有条件全部下地埋管，以方便日后消防车及大型车辆通过。</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2.更换村内各楼宇附墙钢绞线严重老化，且新路由与强电分离，消除安全隐患。</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3.各运营商的通信铜缆和废线全部清除，实现小区全光纤化改造工作。</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4.村内各楼宇的乱拉挂网线“蜘蛛网”、营运商的宣传挂牌“万国旗”和通信广告“牛皮癣”要彻底清除，还居民一个“安全，美观，舒适”的生活环境。</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5.各运营商安装“室内分布系统”，解决手机信号不畅通问题。</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6.村内光纤网络达到“提速降费”的要求。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（二）工程建设要求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1.第三方代理商协调设计单位进行村内横跨消防通道的弱电线路下地管道、主路由的钢绞线规划设计，设计图纸经过各参与运营商审查通过后，第三方代理商协调各运营商共同出资建设。</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2.第三方代理商协调各运营商在规定时间内将新建光网。并按照规定的下地管道和钢绞线路由走线。</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3.新光网建设完成后，各运营商在规定时间内将各自的铜缆和废线进行清理。对逾期未清理的铜缆和废线，第三方代理商委托剪线单位统一清理剪除。</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4.第三方协调各运营商安装加强手机信号的“室内分布系统”。</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5.第三方代理商建设治安监控网所需光纤路由。</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6.第三方代理商在村内开设一家综合服务营业厅，接受村民办理相关通信网络业务和通信网络维修报障等售后服务。</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（三）第三方代理商代维代营</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各运营商对中标的第三方代理商在满足商务条件下进行业务代理授权。</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（四）后续管理</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1.各大营运商统一在开设的综合服务营业厅内明码实价，接受村民办理相关通信网络业务和协助各运营商通信网络维修报障等售后服务，提高服务质量，延长服务时间。</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负责村内通信网络线路的巡线管理工作，协助居委做好网络管理，并把在小区内工作维护的工作人员的身份证、工作证在村治安队备案登记，方便村委管理。未办理备案登记人员不能进村进行通信施工。</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（五）整治工程和后续管理费用</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1.政府、街道和村委不承担本次整治工程建设费用，由各参与营运商和第三方代理商协商解决。</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2.第三方代理商后续管理费用从各运营商所授权业务提成及委托管理网络费用支出。</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（六）整治工作完成时间</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2018年12底前，完成</w:t>
      </w:r>
      <w:r>
        <w:rPr>
          <w:rFonts w:hint="eastAsia" w:asciiTheme="minorEastAsia" w:hAnsiTheme="minorEastAsia" w:eastAsiaTheme="minorEastAsia" w:cstheme="minorEastAsia"/>
          <w:kern w:val="0"/>
          <w:sz w:val="21"/>
          <w:szCs w:val="21"/>
          <w:lang w:eastAsia="zh-CN"/>
        </w:rPr>
        <w:t>南亭</w:t>
      </w:r>
      <w:r>
        <w:rPr>
          <w:rFonts w:hint="eastAsia" w:asciiTheme="minorEastAsia" w:hAnsiTheme="minorEastAsia" w:eastAsiaTheme="minorEastAsia" w:cstheme="minorEastAsia"/>
          <w:kern w:val="0"/>
          <w:sz w:val="21"/>
          <w:szCs w:val="21"/>
        </w:rPr>
        <w:t>村的三线整治。</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（七）第三方代理商权利和管理时间</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中标第三方代理商是</w:t>
      </w:r>
      <w:r>
        <w:rPr>
          <w:rFonts w:hint="eastAsia" w:ascii="宋体" w:hAnsi="宋体"/>
          <w:lang w:eastAsia="zh-CN"/>
        </w:rPr>
        <w:t>南亭</w:t>
      </w:r>
      <w:r>
        <w:rPr>
          <w:rFonts w:hint="eastAsia" w:asciiTheme="minorEastAsia" w:hAnsiTheme="minorEastAsia" w:eastAsiaTheme="minorEastAsia" w:cstheme="minorEastAsia"/>
          <w:kern w:val="0"/>
          <w:sz w:val="21"/>
          <w:szCs w:val="21"/>
        </w:rPr>
        <w:t>村唯一的电信代理商。从整治中标通知书发出后，对村内的光纤宽带进行管理10-15年。</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（八）村委会权利和义务</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村委与中标第三方代理商签订委托“三线”整治（合作）协议书。在整治和经营管理过程中，发现第三方代理商有违法国家有关电信管理规定和协议书条款的，村委有权要求第三方代理商改正，拒不整改的可终止委托事项。</w:t>
      </w:r>
    </w:p>
    <w:p>
      <w:pPr>
        <w:spacing w:line="360" w:lineRule="auto"/>
        <w:ind w:firstLine="420" w:firstLineChars="200"/>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FF0000"/>
          <w:sz w:val="21"/>
          <w:szCs w:val="21"/>
          <w:lang w:val="en-US" w:eastAsia="zh-CN"/>
        </w:rPr>
        <w:br w:type="page"/>
      </w:r>
    </w:p>
    <w:p>
      <w:pPr>
        <w:spacing w:beforeLines="50" w:afterLines="50" w:line="360" w:lineRule="auto"/>
        <w:jc w:val="center"/>
        <w:outlineLvl w:val="0"/>
        <w:rPr>
          <w:rFonts w:ascii="宋体" w:hAnsi="宋体"/>
          <w:b/>
          <w:bCs/>
          <w:sz w:val="28"/>
          <w:szCs w:val="28"/>
        </w:rPr>
      </w:pPr>
      <w:r>
        <w:rPr>
          <w:rFonts w:hint="eastAsia" w:ascii="宋体" w:hAnsi="宋体"/>
          <w:b/>
          <w:bCs/>
          <w:sz w:val="28"/>
          <w:szCs w:val="28"/>
        </w:rPr>
        <w:t>第五章</w:t>
      </w:r>
      <w:bookmarkStart w:id="8" w:name="_Toc435109307"/>
      <w:r>
        <w:rPr>
          <w:rFonts w:hint="eastAsia" w:ascii="宋体" w:hAnsi="宋体"/>
          <w:b/>
          <w:bCs/>
          <w:sz w:val="28"/>
          <w:szCs w:val="28"/>
        </w:rPr>
        <w:t xml:space="preserve">  合同通用条款</w:t>
      </w:r>
      <w:bookmarkEnd w:id="8"/>
    </w:p>
    <w:p>
      <w:pPr>
        <w:spacing w:line="360" w:lineRule="auto"/>
        <w:rPr>
          <w:rFonts w:ascii="宋体" w:hAnsi="宋体"/>
          <w:b/>
          <w:szCs w:val="21"/>
        </w:rPr>
      </w:pPr>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r>
        <w:rPr>
          <w:rFonts w:hint="eastAsia" w:ascii="宋体" w:hAnsi="宋体"/>
          <w:b/>
          <w:szCs w:val="21"/>
          <w:u w:val="single"/>
        </w:rPr>
        <w:t xml:space="preserve">                 </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u w:val="single"/>
        </w:rPr>
        <w:t xml:space="preserve">                  </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lang w:eastAsia="zh-CN"/>
        </w:rPr>
        <w:t>南亭村选定“三线”整治第三方代营代维整治项目</w:t>
      </w:r>
      <w:r>
        <w:rPr>
          <w:rFonts w:hint="eastAsia" w:ascii="宋体" w:hAnsi="宋体" w:cs="宋体"/>
          <w:szCs w:val="21"/>
        </w:rPr>
        <w:t>（项目编号：</w:t>
      </w:r>
      <w:r>
        <w:rPr>
          <w:rFonts w:hint="eastAsia" w:ascii="宋体" w:hAnsi="宋体"/>
          <w:szCs w:val="21"/>
          <w:lang w:eastAsia="zh-CN"/>
        </w:rPr>
        <w:t>GZBC18FG08007</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9" w:name="_Toc435540759"/>
      <w:r>
        <w:rPr>
          <w:rFonts w:hint="eastAsia" w:ascii="宋体" w:hAnsi="宋体"/>
          <w:b/>
          <w:szCs w:val="21"/>
        </w:rPr>
        <w:t>合同金额</w:t>
      </w:r>
      <w:bookmarkEnd w:id="9"/>
    </w:p>
    <w:p>
      <w:pPr>
        <w:pStyle w:val="5"/>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r>
        <w:rPr>
          <w:rFonts w:hint="eastAsia" w:ascii="宋体" w:hAnsi="宋体"/>
          <w:b/>
          <w:color w:val="FF0000"/>
          <w:szCs w:val="21"/>
          <w:lang w:eastAsia="zh-CN"/>
        </w:rPr>
        <w:t>基本要求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（一）整治要求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1.村内消防通道上方的弱电线路有条件全部下地埋管，以方便日后消防车及大型车辆通过。</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2.更换村内各楼宇附墙钢绞线严重老化，且新路由与强电分离，消除安全隐患。</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3.各运营商的通信铜缆和废线全部清除，实现小区全光纤化改造工作。</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4.村内各楼宇的乱拉挂网线“蜘蛛网”、营运商的宣传挂牌“万国旗”和通信广告“牛皮癣”要彻底清除，还居民一个“安全，美观，舒适”的生活环境。</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5.各运营商安装“室内分布系统”，解决手机信号不畅通问题。</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6.村内光纤网络达到“提速降费”的要求。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（二）工程建设要求</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1.第三方代理商协调设计单位进行村内横跨消防通道的弱电线路下地管道、主路由的钢绞线规划设计，设计图纸经过各参与运营商审查通过后，第三方代理商协调各运营商共同出资建设。</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2.第三方代理商协调各运营商在规定时间内将新建光网。并按照规定的下地管道和钢绞线路由走线。</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3.新光网建设完成后，各运营商在规定时间内将各自的铜缆和废线进行清理。对逾期未清理的铜缆和废线，第三方代理商委托剪线单位统一清理剪除。</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4.第三方协调各运营商安装加强手机信号的“室内分布系统”。</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5.第三方代理商建设治安监控网所需光纤路由。</w:t>
      </w:r>
    </w:p>
    <w:p>
      <w:pPr>
        <w:spacing w:line="540" w:lineRule="exact"/>
        <w:ind w:firstLine="420" w:firstLineChars="20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6.第三方代理商在村内开设一家综合服务营业厅，接受村民办理相关通信网络业务和通信网络维修报障等售后服务。</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lang w:eastAsia="zh-CN"/>
        </w:rPr>
        <w:t>双方权力与义务</w:t>
      </w:r>
    </w:p>
    <w:p>
      <w:pPr>
        <w:tabs>
          <w:tab w:val="left" w:pos="1860"/>
        </w:tabs>
        <w:spacing w:line="360" w:lineRule="auto"/>
        <w:rPr>
          <w:rFonts w:hint="eastAsia" w:ascii="宋体" w:hAnsi="宋体"/>
          <w:szCs w:val="21"/>
        </w:rPr>
      </w:pPr>
      <w:r>
        <w:rPr>
          <w:rFonts w:hint="eastAsia" w:ascii="宋体" w:hAnsi="宋体"/>
          <w:szCs w:val="21"/>
        </w:rPr>
        <w:t>1. 甲方的权利和义务</w:t>
      </w:r>
    </w:p>
    <w:p>
      <w:pPr>
        <w:tabs>
          <w:tab w:val="left" w:pos="1695"/>
        </w:tabs>
        <w:spacing w:line="360" w:lineRule="auto"/>
        <w:rPr>
          <w:rFonts w:hint="eastAsia" w:ascii="宋体" w:hAnsi="宋体"/>
          <w:szCs w:val="21"/>
        </w:rPr>
      </w:pPr>
      <w:r>
        <w:rPr>
          <w:rFonts w:hint="eastAsia" w:ascii="宋体" w:hAnsi="宋体"/>
          <w:szCs w:val="21"/>
        </w:rPr>
        <w:t>1.1 甲方有权随时检查乙方的服务履行情况，并向乙方提出修改。</w:t>
      </w:r>
    </w:p>
    <w:p>
      <w:pPr>
        <w:spacing w:line="360" w:lineRule="auto"/>
        <w:rPr>
          <w:rFonts w:hint="eastAsia" w:ascii="宋体" w:hAnsi="宋体"/>
          <w:szCs w:val="21"/>
        </w:rPr>
      </w:pPr>
      <w:r>
        <w:rPr>
          <w:rFonts w:hint="eastAsia" w:ascii="宋体" w:hAnsi="宋体"/>
          <w:szCs w:val="21"/>
        </w:rPr>
        <w:t>1.2 当发生服务违约时，则甲方有权在履约保证金中进行扣款 。</w:t>
      </w:r>
    </w:p>
    <w:p>
      <w:pPr>
        <w:tabs>
          <w:tab w:val="left" w:pos="840"/>
          <w:tab w:val="left" w:pos="1695"/>
        </w:tabs>
        <w:spacing w:line="360" w:lineRule="auto"/>
        <w:rPr>
          <w:rFonts w:hint="eastAsia" w:ascii="宋体" w:hAnsi="宋体"/>
          <w:szCs w:val="21"/>
        </w:rPr>
      </w:pPr>
      <w:r>
        <w:rPr>
          <w:rFonts w:hint="eastAsia" w:ascii="宋体" w:hAnsi="宋体"/>
          <w:szCs w:val="21"/>
        </w:rPr>
        <w:t>1.3 在乙方提供服务时，如对甲方的设备造成了损坏，甲方有权要求乙方赔偿。</w:t>
      </w:r>
    </w:p>
    <w:p>
      <w:pPr>
        <w:tabs>
          <w:tab w:val="left" w:pos="1080"/>
          <w:tab w:val="left" w:pos="1695"/>
        </w:tabs>
        <w:spacing w:line="360" w:lineRule="auto"/>
        <w:rPr>
          <w:rFonts w:hint="eastAsia" w:ascii="宋体" w:hAnsi="宋体"/>
          <w:szCs w:val="21"/>
        </w:rPr>
      </w:pPr>
      <w:r>
        <w:rPr>
          <w:rFonts w:hint="eastAsia" w:ascii="宋体" w:hAnsi="宋体"/>
          <w:szCs w:val="21"/>
        </w:rPr>
        <w:t>1.4 甲方应按合同规定向乙方支付服务费用。</w:t>
      </w:r>
    </w:p>
    <w:p>
      <w:pPr>
        <w:tabs>
          <w:tab w:val="left" w:pos="1860"/>
        </w:tabs>
        <w:spacing w:line="360" w:lineRule="auto"/>
        <w:rPr>
          <w:rFonts w:hint="eastAsia" w:ascii="宋体" w:hAnsi="宋体"/>
          <w:szCs w:val="21"/>
        </w:rPr>
      </w:pPr>
      <w:r>
        <w:rPr>
          <w:rFonts w:hint="eastAsia" w:ascii="宋体" w:hAnsi="宋体"/>
          <w:szCs w:val="21"/>
        </w:rPr>
        <w:t>2. 乙方的权利和义务</w:t>
      </w:r>
    </w:p>
    <w:p>
      <w:pPr>
        <w:tabs>
          <w:tab w:val="left" w:pos="1080"/>
          <w:tab w:val="left" w:pos="1695"/>
        </w:tabs>
        <w:spacing w:line="360" w:lineRule="auto"/>
        <w:ind w:left="420" w:hanging="420" w:hangingChars="200"/>
        <w:rPr>
          <w:rFonts w:hint="eastAsia" w:ascii="宋体" w:hAnsi="宋体"/>
          <w:szCs w:val="21"/>
        </w:rPr>
      </w:pPr>
      <w:r>
        <w:rPr>
          <w:rFonts w:hint="eastAsia" w:ascii="宋体" w:hAnsi="宋体"/>
          <w:szCs w:val="21"/>
        </w:rPr>
        <w:t>2.1 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hint="eastAsia" w:ascii="宋体" w:hAnsi="宋体"/>
          <w:szCs w:val="21"/>
        </w:rPr>
      </w:pPr>
      <w:r>
        <w:rPr>
          <w:rFonts w:hint="eastAsia" w:ascii="宋体" w:hAnsi="宋体"/>
          <w:szCs w:val="21"/>
        </w:rPr>
        <w:t>2.2 乙方有权要求甲方按时支付服务费用。如甲方不按时支付乙方有权要求甲方支付滞纳金。</w:t>
      </w:r>
    </w:p>
    <w:p>
      <w:pPr>
        <w:tabs>
          <w:tab w:val="left" w:pos="1080"/>
          <w:tab w:val="left" w:pos="1695"/>
        </w:tabs>
        <w:spacing w:line="360" w:lineRule="auto"/>
        <w:ind w:left="420" w:hanging="420" w:hangingChars="200"/>
        <w:rPr>
          <w:rFonts w:ascii="宋体" w:hAnsi="宋体"/>
          <w:b/>
          <w:szCs w:val="21"/>
        </w:rPr>
      </w:pPr>
      <w:r>
        <w:rPr>
          <w:rFonts w:hint="eastAsia" w:ascii="宋体" w:hAnsi="宋体"/>
          <w:szCs w:val="21"/>
        </w:rPr>
        <w:t>2.3 乙方在提供服务时如损坏了甲方的设备，乙方应照价赔偿或更换同等设备。若因设备的损坏而引起其它损失的，乙方应作出合理赔偿（以甲乙双方协商或行政仲裁的结果赔偿）。</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服务期间（项目</w:t>
      </w:r>
      <w:r>
        <w:rPr>
          <w:rFonts w:hint="eastAsia" w:ascii="宋体" w:hAnsi="宋体"/>
          <w:b/>
          <w:szCs w:val="21"/>
          <w:lang w:eastAsia="zh-CN"/>
        </w:rPr>
        <w:t>整治完成时间</w:t>
      </w:r>
      <w:r>
        <w:rPr>
          <w:rFonts w:hint="eastAsia" w:ascii="宋体" w:hAnsi="宋体"/>
          <w:b/>
          <w:szCs w:val="21"/>
        </w:rPr>
        <w:t>）</w:t>
      </w:r>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color w:val="FF0000"/>
          <w:szCs w:val="21"/>
        </w:rPr>
      </w:pPr>
      <w:bookmarkStart w:id="10" w:name="_Toc435540763"/>
      <w:r>
        <w:rPr>
          <w:rFonts w:hint="eastAsia" w:ascii="宋体" w:hAnsi="宋体"/>
          <w:b/>
          <w:color w:val="FF0000"/>
          <w:szCs w:val="21"/>
        </w:rPr>
        <w:t>付款方式</w:t>
      </w:r>
      <w:bookmarkEnd w:id="10"/>
    </w:p>
    <w:p>
      <w:pPr>
        <w:pStyle w:val="5"/>
        <w:tabs>
          <w:tab w:val="left" w:pos="7740"/>
        </w:tabs>
        <w:adjustRightInd w:val="0"/>
        <w:snapToGrid w:val="0"/>
        <w:spacing w:line="360" w:lineRule="auto"/>
        <w:ind w:firstLine="420" w:firstLineChars="200"/>
        <w:jc w:val="left"/>
        <w:rPr>
          <w:rFonts w:hint="eastAsia" w:eastAsia="宋体" w:asciiTheme="minorEastAsia" w:hAnsiTheme="minorEastAsia" w:cstheme="minorEastAsia"/>
          <w:color w:val="FF0000"/>
          <w:kern w:val="28"/>
          <w:sz w:val="21"/>
          <w:szCs w:val="21"/>
          <w:lang w:eastAsia="zh-CN"/>
        </w:rPr>
      </w:pPr>
      <w:bookmarkStart w:id="11" w:name="_Toc435540767"/>
      <w:r>
        <w:rPr>
          <w:rFonts w:hint="eastAsia" w:hAnsi="宋体" w:cs="宋体"/>
          <w:color w:val="FF0000"/>
          <w:sz w:val="21"/>
          <w:szCs w:val="21"/>
          <w:lang w:eastAsia="zh-CN"/>
        </w:rPr>
        <w:t>中标后与业主协商决定。</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争端的解决</w:t>
      </w:r>
      <w:bookmarkEnd w:id="11"/>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2" w:name="_Toc435540768"/>
      <w:r>
        <w:rPr>
          <w:rFonts w:hint="eastAsia" w:ascii="宋体" w:hAnsi="宋体"/>
          <w:b/>
          <w:szCs w:val="21"/>
        </w:rPr>
        <w:t>不可抗力</w:t>
      </w:r>
      <w:bookmarkEnd w:id="12"/>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3" w:name="_Toc435540769"/>
      <w:r>
        <w:rPr>
          <w:rFonts w:hint="eastAsia" w:ascii="宋体" w:hAnsi="宋体"/>
          <w:b/>
          <w:szCs w:val="21"/>
        </w:rPr>
        <w:t>税费</w:t>
      </w:r>
      <w:bookmarkEnd w:id="13"/>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4" w:name="_Toc435540770"/>
      <w:r>
        <w:rPr>
          <w:rFonts w:hint="eastAsia" w:ascii="宋体" w:hAnsi="宋体"/>
          <w:b/>
          <w:szCs w:val="21"/>
        </w:rPr>
        <w:t>其它</w:t>
      </w:r>
      <w:bookmarkEnd w:id="14"/>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numPr>
          <w:ilvl w:val="0"/>
          <w:numId w:val="13"/>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5" w:name="_Toc435540771"/>
      <w:r>
        <w:rPr>
          <w:rFonts w:hint="eastAsia" w:ascii="宋体" w:hAnsi="宋体"/>
          <w:b/>
          <w:szCs w:val="21"/>
        </w:rPr>
        <w:t>合同生效</w:t>
      </w:r>
      <w:bookmarkEnd w:id="15"/>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w:t>
      </w:r>
      <w:r>
        <w:rPr>
          <w:rFonts w:hint="eastAsia" w:ascii="宋体" w:hAnsi="宋体" w:cs="宋体"/>
          <w:szCs w:val="21"/>
          <w:u w:val="single"/>
        </w:rPr>
        <w:t xml:space="preserve">    </w:t>
      </w:r>
      <w:r>
        <w:rPr>
          <w:rFonts w:hint="eastAsia" w:ascii="宋体" w:hAnsi="宋体" w:cs="宋体"/>
          <w:szCs w:val="21"/>
        </w:rPr>
        <w:t>份，其中甲乙双方各执</w:t>
      </w:r>
      <w:r>
        <w:rPr>
          <w:rFonts w:hint="eastAsia" w:ascii="宋体" w:hAnsi="宋体" w:cs="宋体"/>
          <w:szCs w:val="21"/>
          <w:u w:val="single"/>
        </w:rPr>
        <w:t xml:space="preserve">    </w:t>
      </w:r>
      <w:r>
        <w:rPr>
          <w:rFonts w:hint="eastAsia" w:ascii="宋体" w:hAnsi="宋体" w:cs="宋体"/>
          <w:szCs w:val="21"/>
        </w:rPr>
        <w:t>份，采购代理机构执壹份，政府采购监督管理部门</w:t>
      </w:r>
      <w:r>
        <w:rPr>
          <w:rFonts w:hint="eastAsia"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16" w:name="_Toc492302254"/>
      <w:r>
        <w:rPr>
          <w:rFonts w:hint="eastAsia" w:ascii="宋体" w:hAnsi="宋体"/>
          <w:b/>
          <w:bCs/>
          <w:sz w:val="28"/>
          <w:szCs w:val="28"/>
        </w:rPr>
        <w:t>第六章  投标文件格式</w:t>
      </w:r>
      <w:bookmarkEnd w:id="16"/>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5"/>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项目编号：</w:t>
            </w:r>
            <w:r>
              <w:rPr>
                <w:rFonts w:hint="eastAsia" w:ascii="宋体" w:hAnsi="宋体"/>
                <w:b/>
                <w:kern w:val="2"/>
                <w:sz w:val="28"/>
                <w:szCs w:val="28"/>
                <w:lang w:eastAsia="zh-CN"/>
              </w:rPr>
              <w:t>GZBC18FG08007</w:t>
            </w:r>
          </w:p>
          <w:p>
            <w:pPr>
              <w:pStyle w:val="4"/>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kern w:val="2"/>
                <w:sz w:val="28"/>
                <w:szCs w:val="28"/>
                <w:lang w:eastAsia="zh-CN"/>
              </w:rPr>
              <w:t>南亭村选定“三线”整治第三方代营代维整治项目</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4"/>
              <w:spacing w:line="400" w:lineRule="exact"/>
              <w:ind w:firstLine="900" w:firstLineChars="320"/>
              <w:rPr>
                <w:rFonts w:hint="eastAsia"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4"/>
              <w:spacing w:line="400" w:lineRule="exact"/>
              <w:ind w:firstLine="900" w:firstLineChars="320"/>
              <w:rPr>
                <w:rFonts w:hint="eastAsia" w:ascii="宋体" w:hAnsi="宋体"/>
                <w:b/>
                <w:kern w:val="2"/>
                <w:sz w:val="28"/>
                <w:szCs w:val="28"/>
              </w:rPr>
            </w:pPr>
          </w:p>
          <w:p>
            <w:pPr>
              <w:pStyle w:val="4"/>
              <w:spacing w:line="400" w:lineRule="exact"/>
              <w:ind w:firstLine="900" w:firstLineChars="320"/>
              <w:rPr>
                <w:rFonts w:hint="eastAsia" w:ascii="宋体" w:hAnsi="宋体"/>
                <w:b/>
                <w:kern w:val="2"/>
                <w:sz w:val="28"/>
                <w:szCs w:val="28"/>
              </w:rPr>
            </w:pPr>
          </w:p>
          <w:p>
            <w:pPr>
              <w:pStyle w:val="4"/>
              <w:spacing w:line="400" w:lineRule="exact"/>
              <w:rPr>
                <w:rFonts w:hint="eastAsia" w:ascii="宋体" w:hAnsi="宋体"/>
                <w:b/>
                <w:kern w:val="2"/>
                <w:sz w:val="28"/>
                <w:szCs w:val="28"/>
              </w:rPr>
            </w:pPr>
          </w:p>
        </w:tc>
      </w:tr>
    </w:tbl>
    <w:p>
      <w:pPr>
        <w:rPr>
          <w:rFonts w:hint="eastAsia"/>
          <w:color w:val="FF0000"/>
          <w:sz w:val="21"/>
          <w:szCs w:val="21"/>
          <w:lang w:val="en-US" w:eastAsia="zh-CN"/>
        </w:rPr>
      </w:pPr>
      <w:r>
        <w:rPr>
          <w:rFonts w:hint="eastAsia"/>
          <w:color w:val="FF0000"/>
          <w:sz w:val="21"/>
          <w:szCs w:val="21"/>
          <w:lang w:val="en-US" w:eastAsia="zh-CN"/>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南亭村选定“三线”整治第三方代营代维整治项目</w:t>
      </w:r>
    </w:p>
    <w:p>
      <w:pPr>
        <w:ind w:firstLine="210" w:firstLineChars="100"/>
        <w:rPr>
          <w:rFonts w:ascii="宋体" w:hAnsi="宋体"/>
        </w:rPr>
      </w:pPr>
      <w:r>
        <w:rPr>
          <w:rFonts w:hint="eastAsia" w:ascii="宋体" w:hAnsi="宋体"/>
        </w:rPr>
        <w:t>项目编号：</w:t>
      </w:r>
      <w:r>
        <w:rPr>
          <w:rFonts w:hint="eastAsia" w:ascii="宋体" w:hAnsi="宋体"/>
          <w:lang w:eastAsia="zh-CN"/>
        </w:rPr>
        <w:t>GZBC18FG08007</w:t>
      </w:r>
      <w:r>
        <w:rPr>
          <w:rFonts w:hint="eastAsia" w:ascii="宋体" w:hAnsi="宋体"/>
        </w:rPr>
        <w:t xml:space="preserve"> </w:t>
      </w:r>
    </w:p>
    <w:p>
      <w:pPr>
        <w:jc w:val="center"/>
        <w:rPr>
          <w:rFonts w:ascii="宋体" w:hAnsi="宋体"/>
          <w:b/>
          <w:sz w:val="24"/>
        </w:rPr>
      </w:pPr>
      <w:r>
        <w:rPr>
          <w:rFonts w:hint="eastAsia" w:ascii="宋体" w:hAnsi="宋体"/>
          <w:b/>
          <w:sz w:val="24"/>
        </w:rPr>
        <w:t>自 查 表</w:t>
      </w:r>
    </w:p>
    <w:p>
      <w:pPr>
        <w:adjustRightInd w:val="0"/>
        <w:snapToGrid w:val="0"/>
        <w:jc w:val="center"/>
        <w:rPr>
          <w:rFonts w:ascii="宋体" w:hAnsi="宋体"/>
          <w:b/>
          <w:sz w:val="24"/>
        </w:rPr>
      </w:pPr>
      <w:r>
        <w:rPr>
          <w:rFonts w:hint="eastAsia" w:ascii="宋体" w:hAnsi="宋体"/>
          <w:b/>
          <w:sz w:val="24"/>
        </w:rPr>
        <w:t>资格性/符合性自查表</w:t>
      </w:r>
    </w:p>
    <w:tbl>
      <w:tblPr>
        <w:tblStyle w:val="15"/>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0"/>
              <w:adjustRightInd w:val="0"/>
              <w:snapToGrid w:val="0"/>
              <w:spacing w:before="0" w:beforeAutospacing="0" w:after="0" w:afterAutospacing="0"/>
              <w:jc w:val="center"/>
              <w:rPr>
                <w:rFonts w:hint="eastAsia"/>
                <w:b/>
                <w:sz w:val="21"/>
                <w:szCs w:val="21"/>
              </w:rPr>
            </w:pPr>
            <w:r>
              <w:rPr>
                <w:rFonts w:hint="eastAsia"/>
                <w:b/>
                <w:sz w:val="21"/>
                <w:szCs w:val="21"/>
                <w:lang w:eastAsia="zh-CN"/>
              </w:rPr>
              <w:t>初步</w:t>
            </w:r>
            <w:r>
              <w:rPr>
                <w:rFonts w:hint="eastAsia"/>
                <w:b/>
                <w:sz w:val="21"/>
                <w:szCs w:val="21"/>
              </w:rPr>
              <w:t>审查</w:t>
            </w:r>
          </w:p>
          <w:p>
            <w:pPr>
              <w:pStyle w:val="20"/>
              <w:adjustRightInd w:val="0"/>
              <w:snapToGrid w:val="0"/>
              <w:spacing w:before="0" w:beforeAutospacing="0" w:after="0" w:afterAutospacing="0"/>
              <w:jc w:val="both"/>
              <w:rPr>
                <w:rFonts w:hint="eastAsia"/>
                <w:b/>
                <w:bCs/>
                <w:sz w:val="21"/>
                <w:szCs w:val="21"/>
              </w:rPr>
            </w:pPr>
          </w:p>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numPr>
                <w:ilvl w:val="0"/>
                <w:numId w:val="0"/>
              </w:numPr>
              <w:adjustRightInd w:val="0"/>
              <w:snapToGrid w:val="0"/>
              <w:spacing w:line="240" w:lineRule="auto"/>
              <w:ind w:leftChars="0"/>
              <w:rPr>
                <w:rFonts w:ascii="宋体" w:hAnsi="宋体" w:cs="宋体"/>
                <w:szCs w:val="21"/>
              </w:rPr>
            </w:pPr>
            <w:r>
              <w:rPr>
                <w:rFonts w:hint="eastAsia" w:ascii="宋体" w:hAnsi="宋体" w:cs="宋体"/>
                <w:b/>
                <w:bCs w:val="0"/>
                <w:color w:val="auto"/>
                <w:kern w:val="0"/>
                <w:szCs w:val="21"/>
                <w:lang w:val="en-US" w:eastAsia="zh-CN"/>
              </w:rPr>
              <w:t>1.</w:t>
            </w:r>
            <w:r>
              <w:rPr>
                <w:rFonts w:hint="eastAsia" w:ascii="宋体" w:hAnsi="宋体"/>
                <w:kern w:val="28"/>
                <w:sz w:val="21"/>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bCs w:val="0"/>
                <w:color w:val="auto"/>
                <w:szCs w:val="21"/>
                <w:lang w:val="en-US" w:eastAsia="zh-CN"/>
              </w:rPr>
              <w:t>2.</w:t>
            </w:r>
            <w:r>
              <w:rPr>
                <w:rFonts w:hint="eastAsia" w:ascii="宋体" w:hAnsi="宋体"/>
                <w:bCs/>
                <w:color w:val="auto"/>
                <w:szCs w:val="21"/>
              </w:rPr>
              <w:t>《公平竞争承诺书》复印件（原件备查）</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bCs w:val="0"/>
                <w:color w:val="auto"/>
                <w:sz w:val="21"/>
                <w:szCs w:val="21"/>
                <w:lang w:val="en-US" w:eastAsia="zh-CN"/>
              </w:rPr>
              <w:t>3.</w:t>
            </w:r>
            <w:r>
              <w:rPr>
                <w:rFonts w:hint="eastAsia" w:asciiTheme="minorEastAsia" w:hAnsiTheme="minorEastAsia" w:eastAsiaTheme="minorEastAsia" w:cstheme="minorEastAsia"/>
                <w:bCs/>
                <w:color w:val="auto"/>
                <w:sz w:val="21"/>
                <w:szCs w:val="21"/>
              </w:rPr>
              <w:t>法定代表人</w:t>
            </w:r>
            <w:r>
              <w:rPr>
                <w:rFonts w:hint="eastAsia"/>
                <w:bCs/>
                <w:color w:val="auto"/>
                <w:sz w:val="21"/>
                <w:szCs w:val="21"/>
              </w:rPr>
              <w:t>证明书</w:t>
            </w:r>
            <w:r>
              <w:rPr>
                <w:rFonts w:hint="eastAsia"/>
                <w:bCs/>
                <w:color w:val="auto"/>
                <w:sz w:val="21"/>
                <w:szCs w:val="21"/>
                <w:lang w:eastAsia="zh-CN"/>
              </w:rPr>
              <w:t>或</w:t>
            </w:r>
            <w:r>
              <w:rPr>
                <w:rFonts w:hint="eastAsia"/>
                <w:bCs/>
                <w:color w:val="auto"/>
                <w:sz w:val="21"/>
                <w:szCs w:val="21"/>
              </w:rPr>
              <w:t>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0"/>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4.</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eastAsia="宋体" w:cs="宋体"/>
                <w:szCs w:val="21"/>
                <w:lang w:val="en-US" w:eastAsia="zh-CN"/>
              </w:rPr>
            </w:pPr>
            <w:r>
              <w:rPr>
                <w:rFonts w:hint="eastAsia" w:ascii="宋体" w:hAnsi="宋体" w:cs="宋体"/>
                <w:szCs w:val="21"/>
                <w:lang w:val="en-US" w:eastAsia="zh-CN"/>
              </w:rPr>
              <w:t>5.</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Cs w:val="21"/>
        </w:rPr>
      </w:pPr>
      <w:r>
        <w:rPr>
          <w:rFonts w:hint="eastAsia" w:ascii="宋体" w:hAnsi="宋体"/>
          <w:b/>
          <w:szCs w:val="21"/>
        </w:rPr>
        <w:br w:type="page"/>
      </w:r>
    </w:p>
    <w:p>
      <w:pPr>
        <w:adjustRightInd w:val="0"/>
        <w:snapToGrid w:val="0"/>
        <w:rPr>
          <w:rFonts w:hint="eastAsia"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评审自查表</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color w:val="000000"/>
                <w:szCs w:val="21"/>
                <w:lang w:val="zh-CN"/>
              </w:rPr>
              <w:t>具有以下资质之一的企业：通信用户管线建设企业资质、通信信息网络系统集成企业资质、通信网络代维企业资质（由中国通信企业协会颁发）、通信工程施工总承包企业资质（由建设部门颁发）</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color w:val="000000"/>
                <w:szCs w:val="21"/>
                <w:lang w:val="zh-CN"/>
              </w:rPr>
              <w:t>具有2家以上村内经营的基础运营商或驻地网商的业务授权证明</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color w:val="000000"/>
                <w:szCs w:val="21"/>
                <w:lang w:val="zh-CN"/>
              </w:rPr>
              <w:t>具有番禺区内参与村、居“三线”整治的网络建设、装维相关业绩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Cs w:val="21"/>
              </w:rPr>
              <w:t>运营实力：具备成熟稳定的营销团队和通信行业销售经验</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4"/>
              </w:numPr>
              <w:adjustRightInd w:val="0"/>
              <w:snapToGrid w:val="0"/>
              <w:rPr>
                <w:rFonts w:hint="eastAsia" w:asciiTheme="minorEastAsia" w:hAnsiTheme="minorEastAsia" w:eastAsiaTheme="minorEastAsia" w:cstheme="minorEastAsia"/>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Cs w:val="21"/>
              </w:rPr>
              <w:t>技术方案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kern w:val="0"/>
                <w:szCs w:val="21"/>
              </w:rPr>
            </w:pPr>
            <w:bookmarkStart w:id="110" w:name="_GoBack"/>
            <w:bookmarkEnd w:id="110"/>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见（ ）页</w:t>
            </w:r>
          </w:p>
        </w:tc>
      </w:tr>
    </w:tbl>
    <w:p>
      <w:pPr>
        <w:adjustRightInd w:val="0"/>
        <w:snapToGrid w:val="0"/>
        <w:jc w:val="center"/>
        <w:rPr>
          <w:rFonts w:hint="eastAsia" w:ascii="宋体" w:hAnsi="宋体"/>
          <w:b/>
          <w:szCs w:val="21"/>
        </w:rPr>
      </w:pPr>
    </w:p>
    <w:p>
      <w:pPr>
        <w:adjustRightInd w:val="0"/>
        <w:snapToGrid w:val="0"/>
        <w:jc w:val="center"/>
        <w:rPr>
          <w:rFonts w:ascii="宋体" w:hAnsi="宋体"/>
        </w:rPr>
      </w:pP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bCs/>
                <w:szCs w:val="21"/>
              </w:rPr>
              <w:t>退投标保证金说明</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投标保证金递交证明文件/</w:t>
            </w:r>
            <w:r>
              <w:rPr>
                <w:rFonts w:hint="eastAsia" w:ascii="宋体" w:hAnsi="宋体"/>
                <w:bCs/>
                <w:szCs w:val="21"/>
              </w:rPr>
              <w:t>政府采购投标担保函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Times New Roman"/>
                <w:szCs w:val="21"/>
              </w:rPr>
              <w:t>用户需求响应一览表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5"/>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rPr>
          <w:rFonts w:hint="eastAsia" w:ascii="宋体" w:hAnsi="宋体"/>
          <w:b/>
          <w:szCs w:val="21"/>
          <w:lang w:val="en-US" w:eastAsia="zh-CN"/>
        </w:rPr>
      </w:pPr>
      <w:r>
        <w:rPr>
          <w:rFonts w:hint="eastAsia" w:ascii="宋体" w:hAnsi="宋体"/>
          <w:b/>
          <w:szCs w:val="21"/>
          <w:lang w:val="en-US" w:eastAsia="zh-CN"/>
        </w:rPr>
        <w:br w:type="page"/>
      </w:r>
    </w:p>
    <w:p>
      <w:pPr>
        <w:numPr>
          <w:ilvl w:val="0"/>
          <w:numId w:val="16"/>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w:t>
      </w:r>
      <w:r>
        <w:rPr>
          <w:rFonts w:hint="eastAsia" w:ascii="宋体" w:hAnsi="宋体"/>
          <w:b/>
          <w:lang w:eastAsia="zh-CN"/>
        </w:rPr>
        <w:t>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南亭村选定“三线”整治第三方代营代维整治项目</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GZBC18FG08007</w:t>
      </w:r>
      <w:r>
        <w:rPr>
          <w:rFonts w:hint="eastAsia" w:ascii="宋体" w:hAnsi="宋体"/>
        </w:rPr>
        <w:t>），</w:t>
      </w:r>
      <w:r>
        <w:rPr>
          <w:rFonts w:hint="eastAsia" w:ascii="宋体" w:hAnsi="宋体"/>
          <w:u w:val="single"/>
        </w:rPr>
        <w:t>(投标人名称、地址)</w:t>
      </w:r>
      <w:r>
        <w:rPr>
          <w:rFonts w:hint="eastAsia" w:ascii="宋体" w:hAnsi="宋体"/>
          <w:kern w:val="28"/>
          <w:u w:val="single"/>
        </w:rPr>
        <w:t xml:space="preserve">     </w:t>
      </w:r>
      <w:r>
        <w:rPr>
          <w:rFonts w:hint="eastAsia" w:ascii="宋体" w:hAnsi="宋体"/>
        </w:rPr>
        <w:t>作为投标人已正式授权</w:t>
      </w:r>
      <w:r>
        <w:rPr>
          <w:rFonts w:hint="eastAsia" w:ascii="宋体" w:hAnsi="宋体"/>
          <w:kern w:val="28"/>
          <w:u w:val="single"/>
        </w:rPr>
        <w:t xml:space="preserve">  </w:t>
      </w:r>
      <w:r>
        <w:rPr>
          <w:rFonts w:hint="eastAsia" w:ascii="宋体" w:hAnsi="宋体"/>
          <w:u w:val="single"/>
        </w:rPr>
        <w:t xml:space="preserve"> (被投标人授权代表全名、职务)</w:t>
      </w:r>
      <w:r>
        <w:rPr>
          <w:rFonts w:hint="eastAsia" w:ascii="宋体" w:hAnsi="宋体"/>
          <w:kern w:val="28"/>
          <w:u w:val="single"/>
        </w:rPr>
        <w:t xml:space="preserve">  </w:t>
      </w:r>
      <w:r>
        <w:rPr>
          <w:rFonts w:hint="eastAsia" w:ascii="宋体" w:hAnsi="宋体"/>
        </w:rPr>
        <w:t>为我方签名代表，签名代表在此声明并同意：</w:t>
      </w:r>
    </w:p>
    <w:p>
      <w:pPr>
        <w:numPr>
          <w:ilvl w:val="0"/>
          <w:numId w:val="17"/>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17"/>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17"/>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17"/>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17"/>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17"/>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17"/>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17"/>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17"/>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17"/>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r>
        <w:rPr>
          <w:rFonts w:hint="eastAsia" w:ascii="宋体" w:hAnsi="宋体"/>
          <w:b/>
          <w:sz w:val="20"/>
          <w:szCs w:val="20"/>
        </w:rPr>
        <w:t xml:space="preserve">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16"/>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17" w:name="_Toc275865606"/>
      <w:r>
        <w:rPr>
          <w:rFonts w:hint="eastAsia" w:ascii="宋体" w:hAnsi="宋体"/>
          <w:b/>
          <w:sz w:val="28"/>
          <w:szCs w:val="28"/>
        </w:rPr>
        <w:t>投标人资格声明函</w:t>
      </w:r>
      <w:bookmarkEnd w:id="17"/>
    </w:p>
    <w:p>
      <w:pPr>
        <w:rPr>
          <w:rFonts w:ascii="宋体" w:hAnsi="宋体"/>
          <w:b/>
        </w:rPr>
      </w:pPr>
      <w:r>
        <w:rPr>
          <w:rFonts w:hint="eastAsia" w:ascii="宋体" w:hAnsi="宋体"/>
          <w:b/>
          <w:lang w:eastAsia="zh-CN"/>
        </w:rPr>
        <w:t>广州宝诚招标代理咨询有限公司</w:t>
      </w:r>
      <w:r>
        <w:rPr>
          <w:rFonts w:hint="eastAsia" w:ascii="宋体" w:hAnsi="宋体"/>
          <w:b/>
        </w:rPr>
        <w:t>：</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南亭村选定“三线”整治第三方代营代维整治项目</w:t>
      </w:r>
      <w:r>
        <w:rPr>
          <w:rFonts w:ascii="宋体" w:hAnsi="宋体"/>
          <w:u w:val="single"/>
        </w:rPr>
        <w:t xml:space="preserve">  </w:t>
      </w:r>
      <w:r>
        <w:rPr>
          <w:rFonts w:hint="eastAsia" w:ascii="宋体" w:hAnsi="宋体"/>
        </w:rPr>
        <w:t>项目（项目编号：</w:t>
      </w:r>
      <w:r>
        <w:rPr>
          <w:rFonts w:hint="eastAsia" w:ascii="宋体" w:hAnsi="宋体"/>
          <w:lang w:eastAsia="zh-CN"/>
        </w:rPr>
        <w:t>GZBC18FG08007</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hint="eastAsia"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hint="eastAsia" w:ascii="宋体" w:hAnsi="宋体"/>
          <w:spacing w:val="4"/>
        </w:rPr>
      </w:pPr>
      <w:r>
        <w:rPr>
          <w:rFonts w:hint="eastAsia" w:ascii="宋体" w:hAnsi="宋体"/>
          <w:spacing w:val="4"/>
        </w:rPr>
        <w:br w:type="page"/>
      </w:r>
    </w:p>
    <w:p>
      <w:pPr>
        <w:numPr>
          <w:ilvl w:val="0"/>
          <w:numId w:val="16"/>
        </w:numPr>
        <w:spacing w:line="440" w:lineRule="exact"/>
        <w:rPr>
          <w:rFonts w:ascii="宋体" w:hAnsi="宋体"/>
          <w:szCs w:val="21"/>
        </w:rPr>
      </w:pPr>
    </w:p>
    <w:p>
      <w:pPr>
        <w:jc w:val="center"/>
        <w:outlineLvl w:val="2"/>
        <w:rPr>
          <w:rFonts w:ascii="宋体" w:hAnsi="宋体"/>
          <w:b/>
          <w:sz w:val="28"/>
          <w:szCs w:val="28"/>
        </w:rPr>
      </w:pPr>
      <w:bookmarkStart w:id="18" w:name="_Toc50736477"/>
      <w:bookmarkStart w:id="19" w:name="_Toc275865607"/>
      <w:bookmarkStart w:id="20" w:name="_Toc52165081"/>
      <w:bookmarkStart w:id="21" w:name="_Toc50737297"/>
      <w:bookmarkStart w:id="22" w:name="_Toc50737329"/>
      <w:r>
        <w:rPr>
          <w:rFonts w:hint="eastAsia" w:ascii="宋体" w:hAnsi="宋体"/>
          <w:b/>
          <w:sz w:val="28"/>
          <w:szCs w:val="28"/>
        </w:rPr>
        <w:t>法定代表人授权委托书</w:t>
      </w:r>
      <w:bookmarkEnd w:id="18"/>
      <w:bookmarkEnd w:id="19"/>
      <w:bookmarkEnd w:id="20"/>
      <w:bookmarkEnd w:id="21"/>
      <w:bookmarkEnd w:id="22"/>
    </w:p>
    <w:p>
      <w:pPr>
        <w:pStyle w:val="5"/>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5"/>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p>
      <w:pPr>
        <w:spacing w:line="360" w:lineRule="auto"/>
        <w:rPr>
          <w:rFonts w:ascii="宋体" w:hAnsi="宋体"/>
        </w:rPr>
      </w:pPr>
      <w:r>
        <w:rPr>
          <w:rFonts w:ascii="宋体" w:hAnsi="宋体"/>
          <w:sz w:val="20"/>
        </w:rPr>
        <mc:AlternateContent>
          <mc:Choice Requires="wpg">
            <w:drawing>
              <wp:anchor distT="0" distB="0" distL="114300" distR="114300" simplePos="0" relativeHeight="251657216" behindDoc="0" locked="0" layoutInCell="1" allowOverlap="1">
                <wp:simplePos x="0" y="0"/>
                <wp:positionH relativeFrom="column">
                  <wp:posOffset>476250</wp:posOffset>
                </wp:positionH>
                <wp:positionV relativeFrom="paragraph">
                  <wp:posOffset>169545</wp:posOffset>
                </wp:positionV>
                <wp:extent cx="5584190" cy="1487805"/>
                <wp:effectExtent l="4445" t="4445" r="12065" b="12700"/>
                <wp:wrapNone/>
                <wp:docPr id="11" name="组合 2"/>
                <wp:cNvGraphicFramePr/>
                <a:graphic xmlns:a="http://schemas.openxmlformats.org/drawingml/2006/main">
                  <a:graphicData uri="http://schemas.microsoft.com/office/word/2010/wordprocessingGroup">
                    <wpg:wgp>
                      <wpg:cNvGrpSpPr/>
                      <wpg:grpSpPr>
                        <a:xfrm>
                          <a:off x="0" y="0"/>
                          <a:ext cx="5584190" cy="1487805"/>
                          <a:chOff x="1410" y="9240"/>
                          <a:chExt cx="8794" cy="2343"/>
                        </a:xfrm>
                        <a:effectLst/>
                      </wpg:grpSpPr>
                      <wps:wsp>
                        <wps:cNvPr id="12" name="矩形 3"/>
                        <wps:cNvSpPr>
                          <a:spLocks noChangeArrowheads="1"/>
                        </wps:cNvSpPr>
                        <wps:spPr bwMode="auto">
                          <a:xfrm>
                            <a:off x="1410"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3" name="矩形 4"/>
                        <wps:cNvSpPr>
                          <a:spLocks noChangeArrowheads="1"/>
                        </wps:cNvSpPr>
                        <wps:spPr bwMode="auto">
                          <a:xfrm>
                            <a:off x="5867" y="924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2" o:spid="_x0000_s1026" o:spt="203" style="position:absolute;left:0pt;margin-left:37.5pt;margin-top:13.35pt;height:117.15pt;width:439.7pt;z-index:251657216;mso-width-relative:page;mso-height-relative:page;" coordorigin="1410,9240" coordsize="8794,2343" o:gfxdata="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WqAQG2gAAAAkBAAAPAAAAAAAAAAEAIAAA&#10;ACIAAABkcnMvZG93bnJldi54bWxQSwECFAAUAAAACACHTuJAqRzoEbUCAAAoCAAADgAAAAAAAAAB&#10;ACAAAAApAQAAZHJzL2Uyb0RvYy54bWxQSwUGAAAAAAYABgBZAQAAUAYAAAAA&#10;">
                <o:lock v:ext="edit" aspectratio="f"/>
                <v:rect id="矩形 3" o:spid="_x0000_s1026" o:spt="1" style="position:absolute;left:1410;top:9240;height:2343;width:4337;" fillcolor="#FFFFFF" filled="t" stroked="t" coordsize="21600,21600" o:gfxdata="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gIlf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4" o:spid="_x0000_s1026" o:spt="1" style="position:absolute;left:5867;top:9240;height:2343;width:4337;"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16"/>
        </w:numPr>
        <w:spacing w:line="440" w:lineRule="exact"/>
        <w:rPr>
          <w:rFonts w:ascii="宋体" w:hAnsi="宋体"/>
        </w:rPr>
      </w:pPr>
    </w:p>
    <w:p>
      <w:pPr>
        <w:jc w:val="center"/>
        <w:outlineLvl w:val="2"/>
        <w:rPr>
          <w:rFonts w:ascii="宋体" w:hAnsi="宋体"/>
          <w:b/>
          <w:sz w:val="28"/>
          <w:szCs w:val="28"/>
        </w:rPr>
      </w:pPr>
      <w:bookmarkStart w:id="23" w:name="_Toc275865608"/>
      <w:r>
        <w:rPr>
          <w:rFonts w:hint="eastAsia" w:ascii="宋体" w:hAnsi="宋体"/>
          <w:b/>
          <w:sz w:val="28"/>
          <w:szCs w:val="28"/>
        </w:rPr>
        <w:t>法定代表人证明书</w:t>
      </w:r>
      <w:bookmarkEnd w:id="23"/>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360" w:lineRule="auto"/>
        <w:rPr>
          <w:rFonts w:ascii="宋体" w:hAnsi="宋体"/>
        </w:rPr>
      </w:pPr>
      <w:r>
        <w:rPr>
          <w:rFonts w:ascii="宋体" w:hAnsi="宋体"/>
          <w:sz w:val="20"/>
        </w:rPr>
        <mc:AlternateContent>
          <mc:Choice Requires="wpg">
            <w:drawing>
              <wp:anchor distT="0" distB="0" distL="114300" distR="114300" simplePos="0" relativeHeight="251658240" behindDoc="0" locked="0" layoutInCell="1" allowOverlap="1">
                <wp:simplePos x="0" y="0"/>
                <wp:positionH relativeFrom="column">
                  <wp:posOffset>390525</wp:posOffset>
                </wp:positionH>
                <wp:positionV relativeFrom="paragraph">
                  <wp:posOffset>169545</wp:posOffset>
                </wp:positionV>
                <wp:extent cx="5746115" cy="1497330"/>
                <wp:effectExtent l="4445" t="4445" r="21590" b="22225"/>
                <wp:wrapNone/>
                <wp:docPr id="8" name="组合 5"/>
                <wp:cNvGraphicFramePr/>
                <a:graphic xmlns:a="http://schemas.openxmlformats.org/drawingml/2006/main">
                  <a:graphicData uri="http://schemas.microsoft.com/office/word/2010/wordprocessingGroup">
                    <wpg:wgp>
                      <wpg:cNvGrpSpPr/>
                      <wpg:grpSpPr>
                        <a:xfrm>
                          <a:off x="0" y="0"/>
                          <a:ext cx="5746115" cy="1497330"/>
                          <a:chOff x="1845" y="9210"/>
                          <a:chExt cx="9049" cy="2358"/>
                        </a:xfrm>
                        <a:effectLst/>
                      </wpg:grpSpPr>
                      <wps:wsp>
                        <wps:cNvPr id="9" name="矩形 6"/>
                        <wps:cNvSpPr>
                          <a:spLocks noChangeArrowheads="1"/>
                        </wps:cNvSpPr>
                        <wps:spPr bwMode="auto">
                          <a:xfrm>
                            <a:off x="1845" y="9225"/>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rot="0" vert="horz" wrap="square" lIns="91440" tIns="45720" rIns="91440" bIns="45720" anchor="t" anchorCtr="0" upright="1">
                          <a:noAutofit/>
                        </wps:bodyPr>
                      </wps:wsp>
                      <wps:wsp>
                        <wps:cNvPr id="10" name="矩形 7"/>
                        <wps:cNvSpPr>
                          <a:spLocks noChangeArrowheads="1"/>
                        </wps:cNvSpPr>
                        <wps:spPr bwMode="auto">
                          <a:xfrm>
                            <a:off x="6557" y="9210"/>
                            <a:ext cx="4337" cy="2343"/>
                          </a:xfrm>
                          <a:prstGeom prst="rect">
                            <a:avLst/>
                          </a:prstGeom>
                          <a:solidFill>
                            <a:srgbClr val="FFFFFF"/>
                          </a:solidFill>
                          <a:ln w="9525">
                            <a:solidFill>
                              <a:srgbClr val="000000"/>
                            </a:solidFill>
                            <a:miter lim="800000"/>
                          </a:ln>
                          <a:effectLst/>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rot="0" vert="horz" wrap="square" lIns="91440" tIns="45720" rIns="91440" bIns="45720" anchor="t" anchorCtr="0" upright="1">
                          <a:noAutofit/>
                        </wps:bodyPr>
                      </wps:wsp>
                    </wpg:wgp>
                  </a:graphicData>
                </a:graphic>
              </wp:anchor>
            </w:drawing>
          </mc:Choice>
          <mc:Fallback>
            <w:pict>
              <v:group id="组合 5" o:spid="_x0000_s1026" o:spt="203" style="position:absolute;left:0pt;margin-left:30.75pt;margin-top:13.35pt;height:117.9pt;width:452.45pt;z-index:251658240;mso-width-relative:page;mso-height-relative:page;" coordorigin="1845,9210" coordsize="9049,2358" o:gfxdata="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4R/6GNkAAAAJAQAADwAAAAAAAAAB&#10;ACAAAAAiAAAAZHJzL2Rvd25yZXYueG1sUEsBAhQAFAAAAAgAh07iQIMe5oq6AgAAJggAAA4AAAAA&#10;AAAAAQAgAAAAKAEAAGRycy9lMm9Eb2MueG1sUEsFBgAAAAAGAAYAWQEAAFQGAAAAAA==&#10;">
                <o:lock v:ext="edit" aspectratio="f"/>
                <v:rect id="矩形 6" o:spid="_x0000_s1026" o:spt="1" style="position:absolute;left:1845;top:9225;height:2343;width:4337;"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7" o:spid="_x0000_s1026" o:spt="1" style="position:absolute;left:6557;top:9210;height:2343;width:4337;"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b/>
          <w:bCs/>
        </w:rPr>
      </w:pP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16"/>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南亭村选定“三线”整治第三方代营代维整治项目</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16"/>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GZBC18FG08007</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18"/>
              </w:numPr>
              <w:spacing w:line="400" w:lineRule="exact"/>
              <w:jc w:val="center"/>
              <w:rPr>
                <w:rFonts w:ascii="宋体" w:hAnsi="宋体"/>
                <w:szCs w:val="21"/>
              </w:rPr>
            </w:pPr>
          </w:p>
        </w:tc>
        <w:tc>
          <w:tcPr>
            <w:tcW w:w="3599" w:type="dxa"/>
            <w:tcBorders>
              <w:top w:val="double" w:color="auto" w:sz="4" w:space="0"/>
            </w:tcBorders>
            <w:vAlign w:val="center"/>
          </w:tcPr>
          <w:p>
            <w:pPr>
              <w:rPr>
                <w:rFonts w:ascii="宋体" w:hAnsi="宋体"/>
              </w:rPr>
            </w:pPr>
            <w:r>
              <w:rPr>
                <w:rFonts w:hint="eastAsia" w:asciiTheme="minorEastAsia" w:hAnsiTheme="minorEastAsia" w:eastAsiaTheme="minorEastAsia" w:cstheme="minorEastAsia"/>
                <w:kern w:val="0"/>
                <w:sz w:val="21"/>
                <w:szCs w:val="21"/>
              </w:rPr>
              <w:t>整治要求</w:t>
            </w:r>
          </w:p>
        </w:tc>
        <w:tc>
          <w:tcPr>
            <w:tcW w:w="1897" w:type="dxa"/>
            <w:tcBorders>
              <w:top w:val="double" w:color="auto" w:sz="4" w:space="0"/>
            </w:tcBorders>
            <w:vAlign w:val="center"/>
          </w:tcPr>
          <w:p>
            <w:pPr>
              <w:jc w:val="center"/>
              <w:rPr>
                <w:rFonts w:ascii="宋体" w:hAnsi="宋体"/>
              </w:rPr>
            </w:pPr>
          </w:p>
        </w:tc>
        <w:tc>
          <w:tcPr>
            <w:tcW w:w="2196"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8"/>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kern w:val="0"/>
                <w:sz w:val="21"/>
                <w:szCs w:val="21"/>
              </w:rPr>
              <w:t>工程建设要求</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18"/>
              </w:numPr>
              <w:spacing w:line="400" w:lineRule="exact"/>
              <w:jc w:val="center"/>
              <w:rPr>
                <w:rFonts w:ascii="宋体" w:hAnsi="宋体"/>
                <w:szCs w:val="21"/>
              </w:rPr>
            </w:pPr>
          </w:p>
        </w:tc>
        <w:tc>
          <w:tcPr>
            <w:tcW w:w="3599" w:type="dxa"/>
            <w:vAlign w:val="center"/>
          </w:tcPr>
          <w:p>
            <w:pPr>
              <w:rPr>
                <w:rFonts w:hint="eastAsia" w:ascii="宋体" w:hAnsi="宋体"/>
                <w:b/>
                <w:bCs/>
                <w:sz w:val="21"/>
                <w:szCs w:val="21"/>
                <w:lang w:eastAsia="zh-CN"/>
              </w:rPr>
            </w:pPr>
            <w:r>
              <w:rPr>
                <w:rFonts w:hint="eastAsia" w:asciiTheme="minorEastAsia" w:hAnsiTheme="minorEastAsia" w:eastAsiaTheme="minorEastAsia" w:cstheme="minorEastAsia"/>
                <w:kern w:val="0"/>
                <w:sz w:val="21"/>
                <w:szCs w:val="21"/>
              </w:rPr>
              <w:t>第三方代理商代维代营</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8"/>
              </w:numPr>
              <w:spacing w:line="400" w:lineRule="exact"/>
              <w:jc w:val="center"/>
              <w:rPr>
                <w:rFonts w:ascii="宋体" w:hAnsi="宋体"/>
                <w:szCs w:val="21"/>
              </w:rPr>
            </w:pPr>
          </w:p>
        </w:tc>
        <w:tc>
          <w:tcPr>
            <w:tcW w:w="3599" w:type="dxa"/>
            <w:vAlign w:val="center"/>
          </w:tcPr>
          <w:p>
            <w:pPr>
              <w:rPr>
                <w:rFonts w:ascii="宋体" w:hAnsi="宋体"/>
              </w:rPr>
            </w:pPr>
            <w:r>
              <w:rPr>
                <w:rFonts w:hint="eastAsia" w:asciiTheme="minorEastAsia" w:hAnsiTheme="minorEastAsia" w:eastAsiaTheme="minorEastAsia" w:cstheme="minorEastAsia"/>
                <w:kern w:val="0"/>
                <w:sz w:val="21"/>
                <w:szCs w:val="21"/>
              </w:rPr>
              <w:t>后续管理</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8"/>
              </w:numPr>
              <w:spacing w:line="400" w:lineRule="exact"/>
              <w:jc w:val="center"/>
              <w:rPr>
                <w:rFonts w:ascii="宋体" w:hAnsi="宋体"/>
                <w:szCs w:val="21"/>
              </w:rPr>
            </w:pPr>
          </w:p>
        </w:tc>
        <w:tc>
          <w:tcPr>
            <w:tcW w:w="3599" w:type="dxa"/>
            <w:vAlign w:val="center"/>
          </w:tcPr>
          <w:p>
            <w:pPr>
              <w:rPr>
                <w:rFonts w:hint="eastAsia" w:ascii="宋体" w:hAnsi="宋体" w:eastAsia="宋体" w:cs="宋体"/>
                <w:sz w:val="21"/>
                <w:szCs w:val="21"/>
              </w:rPr>
            </w:pPr>
            <w:r>
              <w:rPr>
                <w:rFonts w:hint="eastAsia" w:asciiTheme="minorEastAsia" w:hAnsiTheme="minorEastAsia" w:eastAsiaTheme="minorEastAsia" w:cstheme="minorEastAsia"/>
                <w:kern w:val="0"/>
                <w:sz w:val="21"/>
                <w:szCs w:val="21"/>
              </w:rPr>
              <w:t>整治工程和后续管理费用</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8"/>
              </w:numPr>
              <w:spacing w:line="400" w:lineRule="exact"/>
              <w:jc w:val="center"/>
              <w:rPr>
                <w:rFonts w:ascii="宋体" w:hAnsi="宋体"/>
                <w:szCs w:val="21"/>
              </w:rPr>
            </w:pPr>
          </w:p>
        </w:tc>
        <w:tc>
          <w:tcPr>
            <w:tcW w:w="3599" w:type="dxa"/>
            <w:vAlign w:val="center"/>
          </w:tcPr>
          <w:p>
            <w:pPr>
              <w:rPr>
                <w:rFonts w:hint="eastAsia" w:ascii="宋体" w:hAnsi="宋体" w:eastAsia="宋体" w:cs="宋体"/>
                <w:sz w:val="21"/>
                <w:szCs w:val="21"/>
              </w:rPr>
            </w:pPr>
            <w:r>
              <w:rPr>
                <w:rFonts w:hint="eastAsia" w:asciiTheme="minorEastAsia" w:hAnsiTheme="minorEastAsia" w:eastAsiaTheme="minorEastAsia" w:cstheme="minorEastAsia"/>
                <w:kern w:val="0"/>
                <w:sz w:val="21"/>
                <w:szCs w:val="21"/>
              </w:rPr>
              <w:t>整治工作完成时间</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8"/>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第三方代理商权利和管理时间</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18"/>
              </w:numPr>
              <w:spacing w:line="400" w:lineRule="exact"/>
              <w:jc w:val="center"/>
              <w:rPr>
                <w:rFonts w:ascii="宋体" w:hAnsi="宋体"/>
                <w:szCs w:val="21"/>
              </w:rPr>
            </w:pPr>
          </w:p>
        </w:tc>
        <w:tc>
          <w:tcPr>
            <w:tcW w:w="3599" w:type="dxa"/>
            <w:vAlign w:val="center"/>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村委会权利和义务</w:t>
            </w:r>
          </w:p>
        </w:tc>
        <w:tc>
          <w:tcPr>
            <w:tcW w:w="1897" w:type="dxa"/>
            <w:vAlign w:val="center"/>
          </w:tcPr>
          <w:p>
            <w:pPr>
              <w:jc w:val="center"/>
              <w:rPr>
                <w:rFonts w:ascii="宋体" w:hAnsi="宋体"/>
              </w:rPr>
            </w:pPr>
          </w:p>
        </w:tc>
        <w:tc>
          <w:tcPr>
            <w:tcW w:w="2196"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lang w:val="en-US" w:eastAsia="zh-CN"/>
        </w:rPr>
        <w:t xml:space="preserve">     </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16"/>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24" w:name="_Toc275865614"/>
      <w:r>
        <w:rPr>
          <w:rFonts w:hint="eastAsia" w:ascii="宋体" w:hAnsi="宋体"/>
          <w:b/>
          <w:sz w:val="28"/>
          <w:szCs w:val="28"/>
        </w:rPr>
        <w:t>投标服务方案</w:t>
      </w:r>
      <w:bookmarkEnd w:id="24"/>
    </w:p>
    <w:p>
      <w:pPr>
        <w:spacing w:line="360" w:lineRule="auto"/>
        <w:rPr>
          <w:rFonts w:ascii="宋体" w:hAnsi="宋体"/>
          <w:b/>
          <w:bCs/>
          <w:u w:val="single"/>
        </w:rPr>
      </w:pPr>
      <w:r>
        <w:rPr>
          <w:rFonts w:hint="eastAsia" w:ascii="宋体" w:hAnsi="宋体"/>
        </w:rPr>
        <w:t>项目编号：</w:t>
      </w:r>
      <w:r>
        <w:rPr>
          <w:rFonts w:hint="eastAsia" w:ascii="宋体" w:hAnsi="宋体"/>
          <w:lang w:eastAsia="zh-CN"/>
        </w:rPr>
        <w:t>GZBC18FG08007</w:t>
      </w:r>
      <w:r>
        <w:rPr>
          <w:rFonts w:hint="eastAsia" w:ascii="宋体" w:hAnsi="宋体"/>
        </w:rPr>
        <w:t xml:space="preserve">                                   </w:t>
      </w:r>
    </w:p>
    <w:p>
      <w:pPr>
        <w:adjustRightInd w:val="0"/>
        <w:snapToGrid w:val="0"/>
        <w:spacing w:line="360" w:lineRule="auto"/>
        <w:rPr>
          <w:rFonts w:hint="eastAsia" w:ascii="宋体" w:hAnsi="宋体"/>
          <w:b/>
        </w:rPr>
      </w:pPr>
      <w:r>
        <w:rPr>
          <w:rFonts w:hint="eastAsia" w:ascii="宋体" w:hAnsi="宋体"/>
          <w:b/>
        </w:rPr>
        <w:t>主要内容应包括但不限于以下内容（格式自定）：</w:t>
      </w:r>
    </w:p>
    <w:p>
      <w:pPr>
        <w:adjustRightInd w:val="0"/>
        <w:snapToGrid w:val="0"/>
        <w:spacing w:line="360" w:lineRule="auto"/>
        <w:rPr>
          <w:rFonts w:hint="eastAsia" w:ascii="宋体" w:hAnsi="宋体"/>
          <w:b/>
        </w:rPr>
      </w:pPr>
    </w:p>
    <w:p>
      <w:pPr>
        <w:adjustRightInd w:val="0"/>
        <w:snapToGrid w:val="0"/>
        <w:spacing w:line="360" w:lineRule="auto"/>
        <w:rPr>
          <w:rFonts w:hint="eastAsia" w:ascii="宋体" w:hAnsi="宋体"/>
          <w:b/>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16"/>
        </w:numPr>
        <w:spacing w:line="440" w:lineRule="exact"/>
        <w:rPr>
          <w:rFonts w:ascii="宋体" w:hAnsi="宋体"/>
          <w:bCs/>
          <w:sz w:val="28"/>
        </w:rPr>
      </w:pPr>
    </w:p>
    <w:p>
      <w:pPr>
        <w:jc w:val="center"/>
        <w:outlineLvl w:val="2"/>
        <w:rPr>
          <w:rFonts w:ascii="宋体" w:hAnsi="宋体"/>
          <w:b/>
          <w:sz w:val="28"/>
          <w:szCs w:val="28"/>
        </w:rPr>
      </w:pPr>
      <w:bookmarkStart w:id="25" w:name="_Toc173553182"/>
      <w:bookmarkStart w:id="26" w:name="_Toc275865616"/>
      <w:r>
        <w:rPr>
          <w:rFonts w:hint="eastAsia" w:ascii="宋体" w:hAnsi="宋体"/>
          <w:b/>
          <w:sz w:val="28"/>
          <w:szCs w:val="28"/>
        </w:rPr>
        <w:t>投标人基本情况表</w:t>
      </w:r>
      <w:bookmarkEnd w:id="25"/>
      <w:bookmarkEnd w:id="26"/>
    </w:p>
    <w:p>
      <w:pPr>
        <w:numPr>
          <w:ilvl w:val="0"/>
          <w:numId w:val="19"/>
        </w:numPr>
        <w:spacing w:line="360" w:lineRule="auto"/>
        <w:rPr>
          <w:rFonts w:ascii="宋体" w:hAnsi="宋体" w:cs="Arial"/>
          <w:szCs w:val="21"/>
        </w:rPr>
      </w:pPr>
      <w:r>
        <w:rPr>
          <w:rFonts w:ascii="宋体" w:hAnsi="宋体" w:cs="Arial"/>
          <w:szCs w:val="21"/>
        </w:rPr>
        <w:t>公司基本情况</w:t>
      </w:r>
    </w:p>
    <w:p>
      <w:pPr>
        <w:numPr>
          <w:ilvl w:val="1"/>
          <w:numId w:val="19"/>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19"/>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19"/>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19"/>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19"/>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19"/>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19"/>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5"/>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19"/>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27"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27"/>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16"/>
        </w:numPr>
        <w:spacing w:line="440" w:lineRule="exact"/>
        <w:rPr>
          <w:rFonts w:ascii="宋体" w:hAnsi="宋体"/>
          <w:bCs/>
        </w:rPr>
      </w:pPr>
    </w:p>
    <w:p>
      <w:pPr>
        <w:jc w:val="center"/>
        <w:outlineLvl w:val="2"/>
        <w:rPr>
          <w:rFonts w:ascii="宋体" w:hAnsi="宋体"/>
          <w:b/>
          <w:sz w:val="28"/>
          <w:szCs w:val="28"/>
        </w:rPr>
      </w:pPr>
      <w:bookmarkStart w:id="28" w:name="_Toc52165085"/>
      <w:bookmarkStart w:id="29" w:name="_Toc50691044"/>
      <w:bookmarkStart w:id="30" w:name="_Toc50737333"/>
      <w:bookmarkStart w:id="31" w:name="_Toc50737301"/>
      <w:bookmarkStart w:id="32" w:name="_Toc275865617"/>
      <w:bookmarkStart w:id="33" w:name="_Toc50736481"/>
      <w:r>
        <w:rPr>
          <w:rFonts w:hint="eastAsia" w:ascii="宋体" w:hAnsi="宋体"/>
          <w:b/>
          <w:sz w:val="28"/>
          <w:szCs w:val="28"/>
        </w:rPr>
        <w:t>合同经验情况一览表</w:t>
      </w:r>
      <w:bookmarkEnd w:id="28"/>
      <w:bookmarkEnd w:id="29"/>
      <w:bookmarkEnd w:id="30"/>
      <w:bookmarkEnd w:id="31"/>
      <w:bookmarkEnd w:id="32"/>
      <w:bookmarkEnd w:id="33"/>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GZBC18FG08007</w:t>
      </w:r>
      <w:r>
        <w:rPr>
          <w:rFonts w:hint="eastAsia" w:ascii="宋体" w:hAnsi="宋体"/>
        </w:rPr>
        <w:t xml:space="preserve">                                   </w:t>
      </w:r>
    </w:p>
    <w:tbl>
      <w:tblPr>
        <w:tblStyle w:val="15"/>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20"/>
              </w:numPr>
              <w:jc w:val="center"/>
              <w:rPr>
                <w:rFonts w:ascii="宋体" w:hAnsi="宋体"/>
              </w:rPr>
            </w:pP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3" w:type="dxa"/>
            <w:vAlign w:val="center"/>
          </w:tcPr>
          <w:p>
            <w:pPr>
              <w:rPr>
                <w:rFonts w:ascii="宋体" w:hAnsi="宋体"/>
              </w:rPr>
            </w:pPr>
            <w:r>
              <w:rPr>
                <w:rFonts w:ascii="宋体" w:hAnsi="宋体"/>
              </w:rPr>
              <w:t>…</w:t>
            </w:r>
          </w:p>
        </w:tc>
        <w:tc>
          <w:tcPr>
            <w:tcW w:w="1060"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16"/>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GZBC18FG08007</w:t>
      </w:r>
      <w:r>
        <w:rPr>
          <w:rFonts w:hint="eastAsia" w:ascii="宋体" w:hAnsi="宋体"/>
        </w:rPr>
        <w:t xml:space="preserve">                                   </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21"/>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21"/>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89"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0" w:type="dxa"/>
            <w:vAlign w:val="center"/>
          </w:tcPr>
          <w:p>
            <w:pPr>
              <w:spacing w:line="400" w:lineRule="exact"/>
              <w:jc w:val="center"/>
              <w:rPr>
                <w:rFonts w:ascii="宋体" w:hAnsi="宋体"/>
              </w:rPr>
            </w:pPr>
          </w:p>
        </w:tc>
        <w:tc>
          <w:tcPr>
            <w:tcW w:w="1707"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16"/>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rPr>
          <w:rFonts w:ascii="宋体" w:hAnsi="宋体"/>
          <w:b/>
        </w:rPr>
      </w:pPr>
      <w:r>
        <w:rPr>
          <w:rFonts w:hint="eastAsia" w:ascii="宋体" w:hAnsi="宋体"/>
          <w:b/>
          <w:lang w:eastAsia="zh-CN"/>
        </w:rPr>
        <w:t>广州市番禺区小谷围街南亭村经济合作社</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GZBC18FG08007</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w:t>
      </w:r>
      <w:r>
        <w:rPr>
          <w:rFonts w:hint="eastAsia" w:ascii="宋体" w:hAnsi="宋体" w:cs="宋体"/>
          <w:szCs w:val="21"/>
          <w:lang w:eastAsia="zh-CN"/>
        </w:rPr>
        <w:t>广州宝诚招标代理咨询有限公司</w:t>
      </w:r>
      <w:r>
        <w:rPr>
          <w:rFonts w:hint="eastAsia" w:ascii="宋体" w:hAnsi="宋体" w:cs="宋体"/>
          <w:szCs w:val="21"/>
        </w:rPr>
        <w:t>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hint="eastAsia" w:ascii="宋体" w:hAnsi="宋体" w:eastAsia="宋体"/>
                <w:szCs w:val="21"/>
                <w:lang w:eastAsia="zh-CN"/>
              </w:rPr>
            </w:pPr>
            <w:r>
              <w:rPr>
                <w:rFonts w:hint="eastAsia" w:ascii="宋体" w:hAnsi="宋体"/>
                <w:szCs w:val="21"/>
                <w:lang w:eastAsia="zh-CN"/>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color w:val="000000"/>
                <w:sz w:val="21"/>
                <w:szCs w:val="21"/>
              </w:rPr>
              <w:t>中国民生银行股份有限公司广州华南支行</w:t>
            </w:r>
            <w:r>
              <w:rPr>
                <w:rFonts w:ascii="宋体" w:hAnsi="宋体"/>
                <w:color w:val="000000"/>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color w:val="000000"/>
                <w:sz w:val="21"/>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16"/>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GZBC18FG08007</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w:t>
      </w:r>
      <w:r>
        <w:rPr>
          <w:rFonts w:hint="eastAsia" w:ascii="宋体" w:hAnsi="宋体"/>
          <w:lang w:eastAsia="zh-CN"/>
        </w:rPr>
        <w:t>广州宝诚招标代理咨询有限公司</w:t>
      </w:r>
      <w:r>
        <w:rPr>
          <w:rFonts w:hint="eastAsia" w:ascii="宋体" w:hAnsi="宋体"/>
        </w:rPr>
        <w:t>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u w:val="single"/>
        </w:rPr>
        <w:br w:type="page"/>
      </w:r>
    </w:p>
    <w:p>
      <w:pPr>
        <w:numPr>
          <w:ilvl w:val="0"/>
          <w:numId w:val="16"/>
        </w:numPr>
        <w:spacing w:line="440" w:lineRule="exact"/>
        <w:rPr>
          <w:rFonts w:ascii="宋体" w:hAnsi="宋体"/>
          <w:bCs/>
          <w:sz w:val="28"/>
        </w:rPr>
      </w:pPr>
      <w:bookmarkStart w:id="34" w:name="_Toc173553195"/>
      <w:bookmarkStart w:id="35" w:name="_Toc275865626"/>
    </w:p>
    <w:p>
      <w:pPr>
        <w:ind w:left="425"/>
        <w:jc w:val="center"/>
        <w:outlineLvl w:val="2"/>
        <w:rPr>
          <w:rFonts w:ascii="宋体" w:hAnsi="宋体"/>
          <w:b/>
          <w:sz w:val="28"/>
          <w:szCs w:val="28"/>
        </w:rPr>
      </w:pPr>
      <w:r>
        <w:rPr>
          <w:rFonts w:hint="eastAsia" w:ascii="宋体" w:hAnsi="宋体"/>
          <w:b/>
          <w:sz w:val="28"/>
          <w:szCs w:val="28"/>
        </w:rPr>
        <w:t>退投标保证金说明</w:t>
      </w:r>
      <w:bookmarkEnd w:id="34"/>
      <w:bookmarkEnd w:id="35"/>
    </w:p>
    <w:p>
      <w:pPr>
        <w:spacing w:line="360" w:lineRule="auto"/>
        <w:rPr>
          <w:rFonts w:ascii="宋体" w:hAnsi="宋体"/>
          <w:b/>
        </w:rPr>
      </w:pPr>
      <w:r>
        <w:rPr>
          <w:rFonts w:hint="eastAsia" w:ascii="宋体" w:hAnsi="宋体"/>
          <w:b/>
        </w:rPr>
        <w:t>特别提醒：</w:t>
      </w:r>
    </w:p>
    <w:p>
      <w:pPr>
        <w:spacing w:line="360" w:lineRule="auto"/>
        <w:ind w:firstLine="413" w:firstLineChars="196"/>
        <w:rPr>
          <w:rFonts w:ascii="宋体" w:hAns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hAnsi="宋体"/>
        </w:rPr>
      </w:pPr>
      <w:r>
        <w:rPr>
          <w:rFonts w:hint="eastAsia" w:ascii="宋体" w:hAnsi="宋体"/>
        </w:rPr>
        <w:t>我方为</w:t>
      </w:r>
      <w:r>
        <w:rPr>
          <w:rFonts w:hint="eastAsia" w:ascii="宋体" w:hAnsi="宋体"/>
          <w:u w:val="single"/>
          <w:lang w:eastAsia="zh-CN"/>
        </w:rPr>
        <w:t>南亭村选定“三线”整治第三方代营代维整治项目</w:t>
      </w:r>
      <w:r>
        <w:rPr>
          <w:rFonts w:hint="eastAsia" w:ascii="宋体" w:hAnsi="宋体"/>
        </w:rPr>
        <w:t>的投标（项目编号为：</w:t>
      </w:r>
      <w:r>
        <w:rPr>
          <w:rFonts w:hint="eastAsia" w:ascii="宋体" w:hAnsi="宋体"/>
          <w:lang w:eastAsia="zh-CN"/>
        </w:rPr>
        <w:t>GZBC18FG08007</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 xml:space="preserve">  （小写金额）  </w:t>
      </w:r>
      <w:r>
        <w:rPr>
          <w:rFonts w:hint="eastAsia" w:ascii="宋体" w:hAnsi="宋体"/>
        </w:rPr>
        <w:t>元，请划到以下账户：</w:t>
      </w:r>
    </w:p>
    <w:tbl>
      <w:tblPr>
        <w:tblStyle w:val="15"/>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收款人名称</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收款人地址</w:t>
            </w:r>
          </w:p>
        </w:tc>
        <w:tc>
          <w:tcPr>
            <w:tcW w:w="7094"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u w:val="single"/>
              </w:rPr>
              <w:t>（具体到XX银行XX支行）</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hAnsi="宋体"/>
              </w:rPr>
            </w:pPr>
            <w:r>
              <w:rPr>
                <w:rFonts w:hint="eastAsia" w:ascii="宋体" w:hAnsi="宋体"/>
              </w:rPr>
              <w:t>账    号</w:t>
            </w:r>
          </w:p>
        </w:tc>
        <w:tc>
          <w:tcPr>
            <w:tcW w:w="3972" w:type="dxa"/>
            <w:vAlign w:val="center"/>
          </w:tcPr>
          <w:p>
            <w:pPr>
              <w:jc w:val="center"/>
              <w:rPr>
                <w:rFonts w:ascii="宋体" w:hAnsi="宋体"/>
              </w:rPr>
            </w:pPr>
          </w:p>
        </w:tc>
        <w:tc>
          <w:tcPr>
            <w:tcW w:w="1295"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bl>
    <w:p>
      <w:pPr>
        <w:spacing w:line="360" w:lineRule="auto"/>
        <w:ind w:firstLine="420" w:firstLineChars="200"/>
        <w:rPr>
          <w:rFonts w:ascii="宋体" w:hAnsi="宋体"/>
        </w:rPr>
      </w:pPr>
      <w:r>
        <w:rPr>
          <w:rFonts w:hint="eastAsia" w:ascii="宋体" w:hAnsi="宋体"/>
        </w:rPr>
        <w:t>备注：</w:t>
      </w:r>
      <w:r>
        <w:rPr>
          <w:rFonts w:ascii="宋体" w:hAnsi="宋体"/>
        </w:rPr>
        <w:t>此表须附在开标小信封中</w:t>
      </w:r>
      <w:r>
        <w:rPr>
          <w:rFonts w:hint="eastAsia" w:ascii="宋体" w:hAnsi="宋体"/>
        </w:rPr>
        <w:t>。当投标人收到中标通知书或招标结果通知书，申请退还投标保证金时，招标采购单位按其提供的“退投标保证金说明”，按规定退还投标人的投标保证金。</w:t>
      </w:r>
    </w:p>
    <w:p>
      <w:pPr>
        <w:rPr>
          <w:rFonts w:ascii="宋体" w:hAnsi="宋体"/>
          <w:u w:val="dash"/>
        </w:rPr>
      </w:pPr>
      <w:r>
        <w:rPr>
          <w:rFonts w:hint="eastAsia" w:ascii="宋体" w:hAnsi="宋体"/>
          <w:u w:val="dash"/>
        </w:rPr>
        <w:t xml:space="preserve">                                                                                       </w:t>
      </w:r>
    </w:p>
    <w:p>
      <w:pPr>
        <w:spacing w:line="360" w:lineRule="auto"/>
        <w:ind w:firstLine="413" w:firstLineChars="196"/>
        <w:rPr>
          <w:rFonts w:ascii="宋体" w:hAnsi="宋体"/>
          <w:b/>
        </w:rPr>
      </w:pPr>
      <w:r>
        <w:rPr>
          <w:rFonts w:hint="eastAsia" w:ascii="宋体" w:hAnsi="宋体"/>
          <w:b/>
        </w:rPr>
        <w:t>为及时退还投标人的投标保证金，若存在以下三种情形的，则按以下规定执行：</w:t>
      </w:r>
    </w:p>
    <w:p>
      <w:pPr>
        <w:pStyle w:val="17"/>
        <w:numPr>
          <w:ilvl w:val="0"/>
          <w:numId w:val="22"/>
        </w:numPr>
        <w:spacing w:line="360" w:lineRule="auto"/>
        <w:ind w:firstLineChars="0"/>
        <w:rPr>
          <w:rFonts w:ascii="宋体" w:hAnsi="宋体"/>
          <w:b/>
        </w:rPr>
      </w:pPr>
      <w:r>
        <w:rPr>
          <w:rFonts w:hint="eastAsia" w:ascii="宋体" w:hAnsi="宋体"/>
          <w:b/>
        </w:rPr>
        <w:t>单位名称变更</w:t>
      </w:r>
    </w:p>
    <w:p>
      <w:pPr>
        <w:pStyle w:val="17"/>
        <w:spacing w:line="360" w:lineRule="auto"/>
        <w:ind w:left="420" w:firstLine="0" w:firstLineChars="0"/>
        <w:rPr>
          <w:rFonts w:ascii="宋体" w:hAnsi="宋体"/>
        </w:rPr>
      </w:pPr>
      <w:r>
        <w:rPr>
          <w:rFonts w:hint="eastAsia" w:ascii="宋体" w:hAnsi="宋体"/>
        </w:rPr>
        <w:t>A. 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17"/>
        <w:spacing w:line="360" w:lineRule="auto"/>
        <w:ind w:left="420" w:firstLine="0" w:firstLineChars="0"/>
        <w:rPr>
          <w:rFonts w:ascii="宋体" w:hAnsi="宋体"/>
          <w:b/>
        </w:rPr>
      </w:pPr>
      <w:r>
        <w:rPr>
          <w:rFonts w:hint="eastAsia" w:ascii="宋体" w:hAnsi="宋体"/>
        </w:rPr>
        <w:t>B. 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17"/>
        <w:numPr>
          <w:ilvl w:val="0"/>
          <w:numId w:val="22"/>
        </w:numPr>
        <w:spacing w:line="360" w:lineRule="auto"/>
        <w:ind w:firstLineChars="0"/>
        <w:rPr>
          <w:rFonts w:ascii="宋体" w:hAnsi="宋体"/>
          <w:b/>
        </w:rPr>
      </w:pPr>
      <w:r>
        <w:rPr>
          <w:rFonts w:hint="eastAsia" w:ascii="宋体" w:hAnsi="宋体"/>
          <w:b/>
        </w:rPr>
        <w:t>收支两条线</w:t>
      </w:r>
    </w:p>
    <w:p>
      <w:pPr>
        <w:pStyle w:val="17"/>
        <w:spacing w:line="360" w:lineRule="auto"/>
        <w:ind w:left="462" w:firstLine="0" w:firstLineChars="0"/>
        <w:rPr>
          <w:rFonts w:ascii="宋体" w:hAns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17"/>
        <w:numPr>
          <w:ilvl w:val="0"/>
          <w:numId w:val="22"/>
        </w:numPr>
        <w:spacing w:line="360" w:lineRule="auto"/>
        <w:ind w:firstLineChars="0"/>
        <w:rPr>
          <w:rFonts w:ascii="宋体" w:hAnsi="宋体"/>
          <w:b/>
        </w:rPr>
      </w:pPr>
      <w:r>
        <w:rPr>
          <w:rFonts w:hint="eastAsia" w:ascii="宋体" w:hAnsi="宋体"/>
          <w:b/>
        </w:rPr>
        <w:t>标前确定不参加投标</w:t>
      </w:r>
    </w:p>
    <w:p>
      <w:pPr>
        <w:spacing w:line="360" w:lineRule="auto"/>
        <w:ind w:firstLine="420" w:firstLineChars="200"/>
        <w:rPr>
          <w:rFonts w:ascii="宋体" w:hAnsi="宋体"/>
        </w:rPr>
      </w:pPr>
      <w:r>
        <w:rPr>
          <w:rFonts w:ascii="宋体" w:hAnsi="宋体"/>
        </w:rPr>
        <w:t>若投标人已汇入投标保证金，但不参加投标时，请务必在项目开标前将该《退投标保证金说明》按规定填写完整盖章后，传真至</w:t>
      </w:r>
      <w:r>
        <w:rPr>
          <w:rFonts w:hint="eastAsia" w:ascii="宋体" w:hAnsi="宋体"/>
          <w:lang w:eastAsia="zh-CN"/>
        </w:rPr>
        <w:t>020-37887429</w:t>
      </w:r>
      <w:r>
        <w:rPr>
          <w:rFonts w:ascii="宋体" w:hAnsi="宋体"/>
        </w:rPr>
        <w:t>或扫描发至</w:t>
      </w:r>
      <w:r>
        <w:rPr>
          <w:rFonts w:hint="eastAsia" w:ascii="宋体" w:hAnsi="宋体"/>
          <w:lang w:eastAsia="zh-CN"/>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hAnsi="宋体"/>
        </w:rPr>
      </w:pPr>
      <w:r>
        <w:rPr>
          <w:rFonts w:hint="eastAsia" w:ascii="宋体" w:hAnsi="宋体"/>
        </w:rPr>
        <w:t>投标人（公章）：</w:t>
      </w:r>
      <w:r>
        <w:rPr>
          <w:rFonts w:hint="eastAsia" w:ascii="宋体" w:hAnsi="宋体"/>
          <w:u w:val="single"/>
        </w:rPr>
        <w:t xml:space="preserve">             </w:t>
      </w:r>
    </w:p>
    <w:p>
      <w:pPr>
        <w:pStyle w:val="5"/>
        <w:ind w:left="4679" w:leftChars="2228"/>
        <w:rPr>
          <w:rFonts w:hAnsi="宋体"/>
        </w:rPr>
      </w:pPr>
      <w:r>
        <w:rPr>
          <w:rFonts w:hint="eastAsia" w:hAnsi="宋体"/>
        </w:rPr>
        <w:t>日期</w:t>
      </w:r>
      <w:r>
        <w:rPr>
          <w:rFonts w:hAnsi="宋体"/>
        </w:rPr>
        <w:t>：</w:t>
      </w:r>
      <w:r>
        <w:rPr>
          <w:rFonts w:hint="eastAsia" w:hAnsi="宋体"/>
          <w:u w:val="single"/>
        </w:rPr>
        <w:t xml:space="preserve">             </w:t>
      </w:r>
    </w:p>
    <w:p>
      <w:pPr>
        <w:numPr>
          <w:ilvl w:val="0"/>
          <w:numId w:val="16"/>
        </w:numPr>
        <w:spacing w:line="440" w:lineRule="exact"/>
        <w:rPr>
          <w:rFonts w:ascii="宋体" w:hAnsi="宋体"/>
        </w:rPr>
        <w:sectPr>
          <w:pgSz w:w="11906" w:h="16838"/>
          <w:pgMar w:top="1440" w:right="1080" w:bottom="1440" w:left="1080" w:header="851" w:footer="992" w:gutter="0"/>
          <w:cols w:space="720" w:num="1"/>
          <w:docGrid w:type="lines" w:linePitch="312" w:charSpace="0"/>
        </w:sectPr>
      </w:pPr>
    </w:p>
    <w:p>
      <w:pPr>
        <w:numPr>
          <w:ilvl w:val="0"/>
          <w:numId w:val="16"/>
        </w:numPr>
        <w:spacing w:line="440" w:lineRule="exact"/>
        <w:rPr>
          <w:rFonts w:ascii="宋体" w:hAnsi="宋体"/>
          <w:b/>
          <w:sz w:val="36"/>
          <w:szCs w:val="36"/>
        </w:rPr>
      </w:pPr>
    </w:p>
    <w:p>
      <w:pPr>
        <w:adjustRightInd w:val="0"/>
        <w:snapToGrid w:val="0"/>
        <w:jc w:val="center"/>
        <w:outlineLvl w:val="2"/>
        <w:rPr>
          <w:rFonts w:ascii="宋体" w:hAnsi="宋体"/>
          <w:b/>
          <w:sz w:val="28"/>
          <w:szCs w:val="28"/>
        </w:rPr>
      </w:pPr>
      <w:r>
        <w:rPr>
          <w:rFonts w:hint="eastAsia" w:ascii="宋体" w:hAnsi="宋体"/>
          <w:b/>
          <w:sz w:val="28"/>
          <w:szCs w:val="28"/>
        </w:rPr>
        <w:t>政府采购投标担保函（可选）</w:t>
      </w:r>
    </w:p>
    <w:p>
      <w:pPr>
        <w:adjustRightInd w:val="0"/>
        <w:snapToGrid w:val="0"/>
        <w:jc w:val="center"/>
        <w:rPr>
          <w:rFonts w:ascii="宋体" w:hAnsi="宋体"/>
          <w:b/>
        </w:rPr>
      </w:pPr>
      <w:r>
        <w:rPr>
          <w:rFonts w:hint="eastAsia" w:ascii="宋体" w:hAnsi="宋体"/>
          <w:b/>
        </w:rPr>
        <w:t>（若用电汇方式缴纳投标保证金，可不递交该投标担保函）</w:t>
      </w:r>
    </w:p>
    <w:p>
      <w:pPr>
        <w:adjustRightInd w:val="0"/>
        <w:snapToGrid w:val="0"/>
        <w:spacing w:line="320" w:lineRule="exact"/>
        <w:rPr>
          <w:rFonts w:ascii="宋体" w:hAnsi="宋体"/>
        </w:rPr>
      </w:pPr>
      <w:r>
        <w:rPr>
          <w:rFonts w:hint="eastAsia" w:ascii="宋体" w:hAnsi="宋体"/>
          <w:u w:val="single"/>
        </w:rPr>
        <w:t xml:space="preserve">                  </w:t>
      </w:r>
      <w:r>
        <w:rPr>
          <w:rFonts w:hint="eastAsia" w:ascii="宋体" w:hAnsi="宋体"/>
        </w:rPr>
        <w:t>（采购人或采购代理机构）：</w:t>
      </w:r>
    </w:p>
    <w:p>
      <w:pPr>
        <w:adjustRightInd w:val="0"/>
        <w:snapToGrid w:val="0"/>
        <w:spacing w:line="300" w:lineRule="exact"/>
        <w:ind w:firstLine="420" w:firstLineChars="200"/>
        <w:rPr>
          <w:rFonts w:ascii="宋体" w:hAnsi="宋体"/>
        </w:rPr>
      </w:pPr>
      <w:r>
        <w:rPr>
          <w:rFonts w:hint="eastAsia" w:ascii="宋体" w:hAnsi="宋体"/>
        </w:rPr>
        <w:t>鉴于</w:t>
      </w:r>
      <w:r>
        <w:rPr>
          <w:rFonts w:hint="eastAsia" w:ascii="宋体" w:hAnsi="宋体"/>
          <w:u w:val="single"/>
        </w:rPr>
        <w:t xml:space="preserve">             </w:t>
      </w:r>
      <w:r>
        <w:rPr>
          <w:rFonts w:hint="eastAsia" w:ascii="宋体" w:hAnsi="宋体"/>
        </w:rPr>
        <w:t>（以下简称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南亭村选定“三线”整治第三方代营代维整治项目</w:t>
      </w:r>
      <w:r>
        <w:rPr>
          <w:rFonts w:hint="eastAsia" w:ascii="宋体" w:hAnsi="宋体"/>
          <w:u w:val="single"/>
        </w:rPr>
        <w:t>（</w:t>
      </w:r>
      <w:r>
        <w:rPr>
          <w:rFonts w:hint="eastAsia" w:ascii="宋体" w:hAnsi="宋体"/>
        </w:rPr>
        <w:t>项目编号：</w:t>
      </w:r>
      <w:r>
        <w:rPr>
          <w:rFonts w:hint="eastAsia" w:ascii="宋体" w:hAnsi="宋体"/>
          <w:lang w:eastAsia="zh-CN"/>
        </w:rPr>
        <w:t>GZBC18FG08007</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hAnsi="宋体"/>
        </w:rPr>
      </w:pPr>
      <w:r>
        <w:rPr>
          <w:rFonts w:hint="eastAsia" w:ascii="宋体" w:hAnsi="宋体"/>
        </w:rPr>
        <w:t>一、保证责任的情形及保证金额</w:t>
      </w:r>
    </w:p>
    <w:p>
      <w:pPr>
        <w:adjustRightInd w:val="0"/>
        <w:snapToGrid w:val="0"/>
        <w:spacing w:line="300" w:lineRule="exact"/>
        <w:ind w:firstLine="210" w:firstLineChars="100"/>
        <w:rPr>
          <w:rFonts w:ascii="宋体" w:hAns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hAnsi="宋体"/>
        </w:rPr>
      </w:pPr>
      <w:r>
        <w:rPr>
          <w:rFonts w:hint="eastAsia" w:ascii="宋体" w:hAnsi="宋体"/>
        </w:rPr>
        <w:t>1．中标后投标人无正当理由不与采购人或者采购代理机构签订《政府采购合同》；</w:t>
      </w:r>
    </w:p>
    <w:p>
      <w:pPr>
        <w:adjustRightInd w:val="0"/>
        <w:snapToGrid w:val="0"/>
        <w:spacing w:line="300" w:lineRule="exact"/>
        <w:ind w:firstLine="420" w:firstLineChars="200"/>
        <w:rPr>
          <w:rFonts w:ascii="宋体" w:hAnsi="宋体"/>
        </w:rPr>
      </w:pPr>
      <w:r>
        <w:rPr>
          <w:rFonts w:hint="eastAsia" w:ascii="宋体" w:hAnsi="宋体"/>
        </w:rPr>
        <w:t>2．招标文件规定的投标人应当缴纳保证金的其他情形。</w:t>
      </w:r>
    </w:p>
    <w:p>
      <w:pPr>
        <w:adjustRightInd w:val="0"/>
        <w:snapToGrid w:val="0"/>
        <w:spacing w:line="300" w:lineRule="exact"/>
        <w:ind w:firstLine="210" w:firstLineChars="100"/>
        <w:rPr>
          <w:rFonts w:ascii="宋体" w:hAnsi="宋体"/>
        </w:rPr>
      </w:pPr>
      <w:r>
        <w:rPr>
          <w:rFonts w:hint="eastAsia" w:ascii="宋体" w:hAnsi="宋体"/>
        </w:rPr>
        <w:t>（二）我方承担保证责任的最高金额为人民币</w:t>
      </w:r>
      <w:r>
        <w:rPr>
          <w:rFonts w:hint="eastAsia" w:ascii="宋体" w:hAnsi="宋体"/>
          <w:u w:val="single"/>
        </w:rPr>
        <w:t xml:space="preserve">   </w:t>
      </w:r>
      <w:r>
        <w:rPr>
          <w:rFonts w:hint="eastAsia" w:ascii="宋体" w:hAnsi="宋体"/>
        </w:rPr>
        <w:t>元（大写</w:t>
      </w:r>
      <w:r>
        <w:rPr>
          <w:rFonts w:hint="eastAsia" w:ascii="宋体" w:hAnsi="宋体"/>
          <w:u w:val="single"/>
        </w:rPr>
        <w:t xml:space="preserve">      </w:t>
      </w:r>
      <w:r>
        <w:rPr>
          <w:rFonts w:hint="eastAsia" w:ascii="宋体" w:hAnsi="宋体"/>
        </w:rPr>
        <w:t>），即本项目的投标保证金金额。</w:t>
      </w:r>
    </w:p>
    <w:p>
      <w:pPr>
        <w:adjustRightInd w:val="0"/>
        <w:snapToGrid w:val="0"/>
        <w:spacing w:line="300" w:lineRule="exact"/>
        <w:ind w:firstLine="420" w:firstLineChars="200"/>
        <w:rPr>
          <w:rFonts w:ascii="宋体" w:hAnsi="宋体"/>
        </w:rPr>
      </w:pPr>
      <w:r>
        <w:rPr>
          <w:rFonts w:hint="eastAsia" w:ascii="宋体" w:hAnsi="宋体"/>
        </w:rPr>
        <w:t>二、保证的方式及保证期间</w:t>
      </w:r>
    </w:p>
    <w:p>
      <w:pPr>
        <w:adjustRightInd w:val="0"/>
        <w:snapToGrid w:val="0"/>
        <w:spacing w:line="300" w:lineRule="exact"/>
        <w:ind w:firstLine="420" w:firstLineChars="200"/>
        <w:rPr>
          <w:rFonts w:ascii="宋体" w:hAnsi="宋体"/>
        </w:rPr>
      </w:pPr>
      <w:r>
        <w:rPr>
          <w:rFonts w:hint="eastAsia" w:ascii="宋体" w:hAnsi="宋体"/>
        </w:rPr>
        <w:t>我方保证的方式为：连带责任保证。</w:t>
      </w:r>
    </w:p>
    <w:p>
      <w:pPr>
        <w:adjustRightInd w:val="0"/>
        <w:snapToGrid w:val="0"/>
        <w:spacing w:line="300" w:lineRule="exact"/>
        <w:ind w:firstLine="420" w:firstLineChars="200"/>
        <w:rPr>
          <w:rFonts w:ascii="宋体" w:hAnsi="宋体"/>
        </w:rPr>
      </w:pPr>
      <w:r>
        <w:rPr>
          <w:rFonts w:hint="eastAsia" w:ascii="宋体" w:hAnsi="宋体"/>
        </w:rPr>
        <w:t>我方的保证期间为：自本保函生效之日起</w:t>
      </w:r>
      <w:r>
        <w:rPr>
          <w:rFonts w:hint="eastAsia" w:ascii="宋体" w:hAnsi="宋体"/>
          <w:u w:val="single"/>
        </w:rPr>
        <w:t xml:space="preserve">    </w:t>
      </w:r>
      <w:r>
        <w:rPr>
          <w:rFonts w:hint="eastAsia" w:ascii="宋体" w:hAnsi="宋体"/>
        </w:rPr>
        <w:t>个月止。</w:t>
      </w:r>
    </w:p>
    <w:p>
      <w:pPr>
        <w:adjustRightInd w:val="0"/>
        <w:snapToGrid w:val="0"/>
        <w:spacing w:line="300" w:lineRule="exact"/>
        <w:ind w:firstLine="420" w:firstLineChars="200"/>
        <w:rPr>
          <w:rFonts w:ascii="宋体" w:hAnsi="宋体"/>
        </w:rPr>
      </w:pPr>
      <w:r>
        <w:rPr>
          <w:rFonts w:hint="eastAsia" w:ascii="宋体" w:hAnsi="宋体"/>
        </w:rPr>
        <w:t>三、承担保证责任的程序</w:t>
      </w:r>
    </w:p>
    <w:p>
      <w:pPr>
        <w:adjustRightInd w:val="0"/>
        <w:snapToGrid w:val="0"/>
        <w:spacing w:line="300" w:lineRule="exact"/>
        <w:ind w:firstLine="420" w:firstLineChars="200"/>
        <w:rPr>
          <w:rFonts w:ascii="宋体" w:hAnsi="宋体"/>
        </w:rPr>
      </w:pPr>
      <w:r>
        <w:rPr>
          <w:rFonts w:hint="eastAsia" w:ascii="宋体" w:hAnsi="宋体"/>
        </w:rPr>
        <w:t>1．你方要求我方承担保证责任的，应在本保函保证期间内向我方发出书面索赔通知。索赔通知应写明要求索赔的金额，支付款项应到达的账号，并附有证明投标人发生我方应承担保证责任情形的事实材料。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hAnsi="宋体"/>
        </w:rPr>
      </w:pPr>
      <w:r>
        <w:rPr>
          <w:rFonts w:hint="eastAsia" w:ascii="宋体" w:hAnsi="宋体"/>
        </w:rPr>
        <w:t>2．我方在收到索赔通知及相关证明材料后，在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hAnsi="宋体"/>
        </w:rPr>
      </w:pPr>
      <w:r>
        <w:rPr>
          <w:rFonts w:hint="eastAsia" w:ascii="宋体" w:hAnsi="宋体"/>
        </w:rPr>
        <w:t>四、保证责任的终止</w:t>
      </w:r>
    </w:p>
    <w:p>
      <w:pPr>
        <w:adjustRightInd w:val="0"/>
        <w:snapToGrid w:val="0"/>
        <w:spacing w:line="300" w:lineRule="exact"/>
        <w:ind w:firstLine="420" w:firstLineChars="200"/>
        <w:rPr>
          <w:rFonts w:ascii="宋体" w:hAnsi="宋体"/>
        </w:rPr>
      </w:pPr>
      <w:r>
        <w:rPr>
          <w:rFonts w:hint="eastAsia" w:ascii="宋体" w:hAnsi="宋体"/>
        </w:rPr>
        <w:t>1．保证期间届满你方未向我方书面主张保证责任的，自保证期间届满次日起，我方保证责任自动终止。</w:t>
      </w:r>
    </w:p>
    <w:p>
      <w:pPr>
        <w:adjustRightInd w:val="0"/>
        <w:snapToGrid w:val="0"/>
        <w:spacing w:line="300" w:lineRule="exact"/>
        <w:ind w:firstLine="420" w:firstLineChars="200"/>
        <w:rPr>
          <w:rFonts w:ascii="宋体" w:hAnsi="宋体"/>
        </w:rPr>
      </w:pPr>
      <w:r>
        <w:rPr>
          <w:rFonts w:hint="eastAsia" w:ascii="宋体" w:hAnsi="宋体"/>
        </w:rPr>
        <w:t>2．我方按照本保函向你贵方履行了保证责任后，自我方向你贵方支付款项（支付款项从我方账户划出）之日起，保证责任终止。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hAnsi="宋体"/>
        </w:rPr>
      </w:pPr>
      <w:r>
        <w:rPr>
          <w:rFonts w:hint="eastAsia" w:ascii="宋体" w:hAnsi="宋体"/>
        </w:rPr>
        <w:t>3．按照法律法规的规定或出现我方保证责任终止的其它情形的，我方在本保函项下的保证责任亦终止。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hAnsi="宋体"/>
        </w:rPr>
      </w:pPr>
      <w:r>
        <w:rPr>
          <w:rFonts w:hint="eastAsia" w:ascii="宋体" w:hAnsi="宋体"/>
        </w:rPr>
        <w:t>五、免责条款</w:t>
      </w:r>
    </w:p>
    <w:p>
      <w:pPr>
        <w:adjustRightInd w:val="0"/>
        <w:snapToGrid w:val="0"/>
        <w:spacing w:line="300" w:lineRule="exact"/>
        <w:ind w:firstLine="420" w:firstLineChars="200"/>
        <w:rPr>
          <w:rFonts w:ascii="宋体" w:hAnsi="宋体"/>
        </w:rPr>
      </w:pPr>
      <w:r>
        <w:rPr>
          <w:rFonts w:hint="eastAsia" w:ascii="宋体" w:hAnsi="宋体"/>
        </w:rPr>
        <w:t>1．依照法律规定或你方与投标人的另行约定，全部或者部分免除投标人投标保证金义务时，我方亦免除相应的保证责任。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hAnsi="宋体"/>
        </w:rPr>
      </w:pPr>
      <w:r>
        <w:rPr>
          <w:rFonts w:hint="eastAsia" w:ascii="宋体" w:hAnsi="宋体"/>
        </w:rPr>
        <w:t>2．因你方原因致使投标人发生本保函第一条第（一）款约定情形的，我方不承担保证责任。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3．因不可抗力造成投标人发生本保函第一条约定情形的，我方不承担保证责任。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4．你方或其他有权机关对招标文件进行任何澄清或修改，加重我方保证责任的，我方对加重部分不承担保证责任，但该澄清或修改经我方事先书面同意的除外。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hAnsi="宋体"/>
        </w:rPr>
      </w:pPr>
      <w:r>
        <w:rPr>
          <w:rFonts w:hint="eastAsia" w:ascii="宋体" w:hAnsi="宋体"/>
        </w:rPr>
        <w:t>六、争议的解决</w:t>
      </w:r>
    </w:p>
    <w:p>
      <w:pPr>
        <w:adjustRightInd w:val="0"/>
        <w:snapToGrid w:val="0"/>
        <w:spacing w:line="300" w:lineRule="exact"/>
        <w:ind w:firstLine="420" w:firstLineChars="200"/>
        <w:rPr>
          <w:rFonts w:ascii="宋体" w:hAnsi="宋体"/>
        </w:rPr>
      </w:pPr>
      <w:r>
        <w:rPr>
          <w:rFonts w:hint="eastAsia" w:ascii="宋体" w:hAnsi="宋体"/>
        </w:rPr>
        <w:t>因本保函发生的纠纷，由你我双方协商解决，协商不成的，通过诉讼程序解决，诉讼管辖地法院为</w:t>
      </w:r>
      <w:r>
        <w:rPr>
          <w:rFonts w:hint="eastAsia" w:ascii="宋体" w:hAnsi="宋体"/>
          <w:u w:val="single"/>
        </w:rPr>
        <w:t xml:space="preserve">          </w:t>
      </w:r>
      <w:r>
        <w:rPr>
          <w:rFonts w:hint="eastAsia" w:ascii="宋体" w:hAnsi="宋体"/>
        </w:rPr>
        <w:t>法院。</w:t>
      </w:r>
    </w:p>
    <w:p>
      <w:pPr>
        <w:adjustRightInd w:val="0"/>
        <w:snapToGrid w:val="0"/>
        <w:spacing w:line="300" w:lineRule="exact"/>
        <w:ind w:firstLine="420" w:firstLineChars="200"/>
        <w:rPr>
          <w:rFonts w:ascii="宋体" w:hAnsi="宋体"/>
        </w:rPr>
      </w:pPr>
      <w:r>
        <w:rPr>
          <w:rFonts w:hint="eastAsia" w:ascii="宋体" w:hAnsi="宋体"/>
        </w:rPr>
        <w:t>七、保函的生效:本保函自我方加盖公章之日起生效。</w:t>
      </w:r>
    </w:p>
    <w:p>
      <w:pPr>
        <w:adjustRightInd w:val="0"/>
        <w:snapToGrid w:val="0"/>
        <w:spacing w:line="300" w:lineRule="exact"/>
        <w:ind w:firstLine="5565" w:firstLineChars="2650"/>
        <w:rPr>
          <w:rFonts w:ascii="宋体" w:hAnsi="宋体"/>
        </w:rPr>
      </w:pPr>
      <w:r>
        <w:rPr>
          <w:rFonts w:hint="eastAsia" w:ascii="宋体" w:hAnsi="宋体"/>
        </w:rPr>
        <w:t>保证人：（公章）</w:t>
      </w:r>
    </w:p>
    <w:p>
      <w:pPr>
        <w:adjustRightInd w:val="0"/>
        <w:snapToGrid w:val="0"/>
        <w:spacing w:line="300" w:lineRule="exact"/>
        <w:ind w:right="840" w:firstLine="5460" w:firstLineChars="2600"/>
        <w:rPr>
          <w:rFonts w:hint="eastAsia" w:ascii="宋体" w:hAnsi="宋体"/>
        </w:rPr>
      </w:pPr>
      <w:r>
        <w:rPr>
          <w:rFonts w:hint="eastAsia" w:ascii="宋体" w:hAnsi="宋体"/>
        </w:rPr>
        <w:t>年     月      日</w:t>
      </w:r>
    </w:p>
    <w:p>
      <w:pPr>
        <w:spacing w:line="360" w:lineRule="auto"/>
        <w:jc w:val="both"/>
        <w:rPr>
          <w:rFonts w:hint="eastAsia" w:ascii="宋体" w:hAnsi="宋体"/>
          <w:b/>
          <w:bCs/>
          <w:sz w:val="28"/>
          <w:szCs w:val="28"/>
        </w:rPr>
      </w:pPr>
      <w:bookmarkStart w:id="36" w:name="_Toc438223019"/>
      <w:bookmarkStart w:id="37" w:name="_Toc435174932"/>
      <w:bookmarkStart w:id="38" w:name="_Toc435542344"/>
      <w:bookmarkStart w:id="39" w:name="_Toc480529443"/>
      <w:bookmarkStart w:id="40" w:name="_Toc435516649"/>
      <w:bookmarkStart w:id="41" w:name="_Toc492302255"/>
      <w:r>
        <w:rPr>
          <w:rFonts w:hint="eastAsia" w:ascii="宋体" w:hAnsi="宋体"/>
          <w:b/>
          <w:bCs/>
          <w:sz w:val="28"/>
          <w:szCs w:val="28"/>
        </w:rPr>
        <w:br w:type="page"/>
      </w:r>
    </w:p>
    <w:p>
      <w:pPr>
        <w:spacing w:line="240" w:lineRule="auto"/>
        <w:ind w:firstLine="281" w:firstLineChars="100"/>
        <w:jc w:val="center"/>
        <w:rPr>
          <w:rFonts w:ascii="宋体" w:hAnsi="宋体"/>
          <w:b/>
          <w:bCs/>
          <w:i w:val="0"/>
          <w:iCs w:val="0"/>
          <w:sz w:val="28"/>
          <w:szCs w:val="28"/>
        </w:rPr>
      </w:pPr>
      <w:r>
        <w:rPr>
          <w:rFonts w:hint="eastAsia" w:ascii="宋体" w:hAnsi="宋体"/>
          <w:b/>
          <w:bCs/>
          <w:sz w:val="28"/>
          <w:szCs w:val="28"/>
        </w:rPr>
        <w:t>第七章</w:t>
      </w:r>
      <w:r>
        <w:rPr>
          <w:rFonts w:ascii="宋体" w:hAnsi="宋体"/>
          <w:b/>
          <w:bCs/>
          <w:sz w:val="28"/>
          <w:szCs w:val="28"/>
        </w:rPr>
        <w:t xml:space="preserve"> </w:t>
      </w:r>
      <w:r>
        <w:rPr>
          <w:rFonts w:ascii="宋体" w:hAnsi="宋体"/>
          <w:b/>
          <w:bCs/>
          <w:i w:val="0"/>
          <w:iCs w:val="0"/>
          <w:sz w:val="28"/>
          <w:szCs w:val="28"/>
        </w:rPr>
        <w:t xml:space="preserve"> </w:t>
      </w:r>
      <w:r>
        <w:rPr>
          <w:rFonts w:hint="eastAsia" w:ascii="宋体" w:hAnsi="宋体"/>
          <w:b/>
          <w:bCs/>
          <w:i w:val="0"/>
          <w:iCs w:val="0"/>
          <w:sz w:val="28"/>
          <w:szCs w:val="28"/>
        </w:rPr>
        <w:t>投标人须知</w:t>
      </w:r>
      <w:bookmarkEnd w:id="36"/>
      <w:bookmarkEnd w:id="37"/>
      <w:bookmarkEnd w:id="38"/>
      <w:bookmarkEnd w:id="39"/>
      <w:bookmarkEnd w:id="40"/>
      <w:bookmarkEnd w:id="41"/>
      <w:bookmarkStart w:id="42" w:name="_Toc292267790"/>
      <w:bookmarkStart w:id="43" w:name="_Toc435516648"/>
      <w:bookmarkStart w:id="44" w:name="_Toc435114676"/>
      <w:bookmarkStart w:id="45" w:name="_Toc435542343"/>
      <w:bookmarkStart w:id="46" w:name="_Toc435174931"/>
      <w:bookmarkStart w:id="47" w:name="_Toc435114677"/>
      <w:bookmarkStart w:id="48" w:name="_Toc438223018"/>
      <w:r>
        <w:rPr>
          <w:rFonts w:hint="eastAsia" w:ascii="宋体" w:hAnsi="宋体"/>
          <w:b/>
          <w:bCs/>
          <w:i w:val="0"/>
          <w:iCs w:val="0"/>
          <w:sz w:val="28"/>
          <w:szCs w:val="28"/>
        </w:rPr>
        <w:t>（</w:t>
      </w:r>
      <w:bookmarkEnd w:id="42"/>
      <w:r>
        <w:rPr>
          <w:rFonts w:hint="eastAsia" w:ascii="宋体" w:hAnsi="宋体"/>
          <w:b/>
          <w:bCs/>
          <w:i w:val="0"/>
          <w:iCs w:val="0"/>
          <w:sz w:val="28"/>
          <w:szCs w:val="28"/>
        </w:rPr>
        <w:t>通用条款）</w:t>
      </w:r>
      <w:bookmarkEnd w:id="43"/>
      <w:bookmarkEnd w:id="44"/>
      <w:bookmarkEnd w:id="45"/>
      <w:bookmarkEnd w:id="46"/>
      <w:bookmarkEnd w:id="47"/>
      <w:bookmarkEnd w:id="48"/>
    </w:p>
    <w:p>
      <w:pPr>
        <w:numPr>
          <w:ilvl w:val="0"/>
          <w:numId w:val="23"/>
        </w:numPr>
        <w:autoSpaceDE w:val="0"/>
        <w:autoSpaceDN w:val="0"/>
        <w:adjustRightInd w:val="0"/>
        <w:snapToGrid w:val="0"/>
        <w:spacing w:beforeLines="100" w:afterLines="100" w:line="240" w:lineRule="auto"/>
        <w:ind w:left="1012" w:hanging="1012" w:hangingChars="360"/>
        <w:jc w:val="center"/>
        <w:outlineLvl w:val="1"/>
        <w:rPr>
          <w:rFonts w:ascii="宋体" w:hAnsi="宋体"/>
          <w:b/>
          <w:i w:val="0"/>
          <w:iCs w:val="0"/>
          <w:sz w:val="28"/>
          <w:szCs w:val="28"/>
        </w:rPr>
      </w:pPr>
      <w:bookmarkStart w:id="49" w:name="_Toc438223020"/>
      <w:bookmarkStart w:id="50" w:name="_Toc435542345"/>
      <w:r>
        <w:rPr>
          <w:rFonts w:ascii="宋体" w:hAnsi="宋体"/>
          <w:b/>
          <w:i w:val="0"/>
          <w:iCs w:val="0"/>
          <w:sz w:val="28"/>
          <w:szCs w:val="28"/>
          <w:lang w:eastAsia="zh-TW"/>
        </w:rPr>
        <w:t>说 明</w:t>
      </w:r>
      <w:bookmarkEnd w:id="49"/>
      <w:bookmarkEnd w:id="50"/>
      <w:bookmarkStart w:id="51" w:name="_Toc292267791"/>
    </w:p>
    <w:bookmarkEnd w:id="51"/>
    <w:p>
      <w:pPr>
        <w:numPr>
          <w:ilvl w:val="0"/>
          <w:numId w:val="24"/>
        </w:numPr>
        <w:autoSpaceDE w:val="0"/>
        <w:autoSpaceDN w:val="0"/>
        <w:adjustRightInd w:val="0"/>
        <w:snapToGrid w:val="0"/>
        <w:spacing w:line="360" w:lineRule="auto"/>
        <w:ind w:left="449" w:hanging="449" w:hangingChars="213"/>
        <w:outlineLvl w:val="2"/>
        <w:rPr>
          <w:rFonts w:ascii="宋体" w:hAnsi="宋体"/>
          <w:b/>
          <w:szCs w:val="21"/>
        </w:rPr>
      </w:pPr>
      <w:bookmarkStart w:id="52" w:name="_Toc237787451"/>
      <w:r>
        <w:rPr>
          <w:rFonts w:hint="eastAsia" w:ascii="宋体" w:hAnsi="宋体"/>
          <w:b/>
          <w:szCs w:val="21"/>
        </w:rPr>
        <w:t>采购项目与采购当事人说明</w:t>
      </w:r>
      <w:bookmarkEnd w:id="52"/>
    </w:p>
    <w:p>
      <w:pPr>
        <w:numPr>
          <w:ilvl w:val="1"/>
          <w:numId w:val="24"/>
        </w:numPr>
        <w:autoSpaceDE w:val="0"/>
        <w:autoSpaceDN w:val="0"/>
        <w:adjustRightInd w:val="0"/>
        <w:snapToGrid w:val="0"/>
        <w:spacing w:line="360" w:lineRule="auto"/>
        <w:jc w:val="left"/>
        <w:rPr>
          <w:rFonts w:ascii="宋体" w:hAnsi="宋体"/>
          <w:szCs w:val="21"/>
        </w:rPr>
      </w:pPr>
      <w:bookmarkStart w:id="53"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53"/>
    <w:p>
      <w:pPr>
        <w:numPr>
          <w:ilvl w:val="1"/>
          <w:numId w:val="24"/>
        </w:numPr>
        <w:autoSpaceDE w:val="0"/>
        <w:autoSpaceDN w:val="0"/>
        <w:adjustRightInd w:val="0"/>
        <w:snapToGrid w:val="0"/>
        <w:spacing w:line="360" w:lineRule="auto"/>
        <w:jc w:val="left"/>
        <w:rPr>
          <w:rFonts w:ascii="宋体" w:hAnsi="宋体"/>
          <w:b/>
          <w:szCs w:val="21"/>
        </w:rPr>
      </w:pPr>
      <w:bookmarkStart w:id="54"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24"/>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54"/>
    </w:p>
    <w:p>
      <w:pPr>
        <w:numPr>
          <w:ilvl w:val="0"/>
          <w:numId w:val="24"/>
        </w:numPr>
        <w:autoSpaceDE w:val="0"/>
        <w:autoSpaceDN w:val="0"/>
        <w:adjustRightInd w:val="0"/>
        <w:snapToGrid w:val="0"/>
        <w:spacing w:line="360" w:lineRule="auto"/>
        <w:ind w:left="449" w:hanging="449" w:hangingChars="213"/>
        <w:outlineLvl w:val="2"/>
        <w:rPr>
          <w:rFonts w:ascii="宋体" w:hAnsi="宋体"/>
          <w:b/>
          <w:szCs w:val="21"/>
        </w:rPr>
      </w:pPr>
      <w:bookmarkStart w:id="55" w:name="_Toc237787454"/>
      <w:r>
        <w:rPr>
          <w:rFonts w:hint="eastAsia" w:ascii="宋体" w:hAnsi="宋体"/>
          <w:b/>
          <w:szCs w:val="21"/>
        </w:rPr>
        <w:t>定义及解释</w:t>
      </w:r>
      <w:bookmarkEnd w:id="55"/>
    </w:p>
    <w:p>
      <w:pPr>
        <w:widowControl/>
        <w:numPr>
          <w:ilvl w:val="1"/>
          <w:numId w:val="24"/>
        </w:numPr>
        <w:adjustRightInd w:val="0"/>
        <w:snapToGrid w:val="0"/>
        <w:spacing w:line="360" w:lineRule="auto"/>
        <w:jc w:val="left"/>
        <w:rPr>
          <w:rFonts w:ascii="宋体" w:hAnsi="宋体"/>
          <w:szCs w:val="21"/>
        </w:rPr>
      </w:pPr>
      <w:bookmarkStart w:id="56"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24"/>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56"/>
    <w:p>
      <w:pPr>
        <w:widowControl/>
        <w:numPr>
          <w:ilvl w:val="1"/>
          <w:numId w:val="24"/>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24"/>
        </w:numPr>
        <w:adjustRightInd w:val="0"/>
        <w:snapToGrid w:val="0"/>
        <w:spacing w:line="360" w:lineRule="auto"/>
        <w:jc w:val="left"/>
        <w:rPr>
          <w:rFonts w:ascii="宋体" w:hAnsi="宋体"/>
          <w:szCs w:val="21"/>
        </w:rPr>
      </w:pPr>
      <w:bookmarkStart w:id="57" w:name="_Toc237787460"/>
      <w:r>
        <w:rPr>
          <w:rFonts w:hint="eastAsia" w:ascii="宋体" w:hAnsi="宋体"/>
          <w:szCs w:val="21"/>
        </w:rPr>
        <w:t>评标委员会：是依法组建的、负责本次采购的评标工作的临时性机构。</w:t>
      </w:r>
      <w:bookmarkEnd w:id="57"/>
    </w:p>
    <w:p>
      <w:pPr>
        <w:widowControl/>
        <w:numPr>
          <w:ilvl w:val="1"/>
          <w:numId w:val="24"/>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24"/>
        </w:numPr>
        <w:adjustRightInd w:val="0"/>
        <w:snapToGrid w:val="0"/>
        <w:spacing w:line="360" w:lineRule="auto"/>
        <w:jc w:val="left"/>
        <w:rPr>
          <w:rFonts w:ascii="宋体" w:hAnsi="宋体"/>
          <w:szCs w:val="21"/>
        </w:rPr>
      </w:pPr>
      <w:bookmarkStart w:id="58" w:name="_Toc237787461"/>
      <w:r>
        <w:rPr>
          <w:rFonts w:hint="eastAsia" w:ascii="宋体" w:hAnsi="宋体"/>
          <w:szCs w:val="21"/>
        </w:rPr>
        <w:t>日期：指公历日。</w:t>
      </w:r>
      <w:bookmarkEnd w:id="58"/>
    </w:p>
    <w:p>
      <w:pPr>
        <w:widowControl/>
        <w:numPr>
          <w:ilvl w:val="1"/>
          <w:numId w:val="24"/>
        </w:numPr>
        <w:adjustRightInd w:val="0"/>
        <w:snapToGrid w:val="0"/>
        <w:spacing w:line="360" w:lineRule="auto"/>
        <w:jc w:val="left"/>
        <w:rPr>
          <w:rFonts w:ascii="宋体" w:hAnsi="宋体"/>
          <w:szCs w:val="21"/>
        </w:rPr>
      </w:pPr>
      <w:bookmarkStart w:id="59" w:name="_Toc237787462"/>
      <w:r>
        <w:rPr>
          <w:rFonts w:hint="eastAsia" w:ascii="宋体" w:hAnsi="宋体"/>
          <w:szCs w:val="21"/>
        </w:rPr>
        <w:t>合同：依据本次货物及服务招标采购结果签订的协议。</w:t>
      </w:r>
      <w:bookmarkEnd w:id="59"/>
    </w:p>
    <w:p>
      <w:pPr>
        <w:widowControl/>
        <w:numPr>
          <w:ilvl w:val="1"/>
          <w:numId w:val="24"/>
        </w:numPr>
        <w:adjustRightInd w:val="0"/>
        <w:snapToGrid w:val="0"/>
        <w:spacing w:line="360" w:lineRule="auto"/>
        <w:jc w:val="left"/>
        <w:rPr>
          <w:rFonts w:ascii="宋体" w:hAnsi="宋体"/>
          <w:szCs w:val="21"/>
        </w:rPr>
      </w:pPr>
      <w:bookmarkStart w:id="60" w:name="_Toc237787463"/>
      <w:r>
        <w:rPr>
          <w:rFonts w:hint="eastAsia" w:ascii="宋体" w:hAnsi="宋体"/>
          <w:szCs w:val="21"/>
        </w:rPr>
        <w:t>招标文件中的标题或题名仅起引导作用，而不应视为对招标文件内容的理解和解释。</w:t>
      </w:r>
      <w:bookmarkEnd w:id="60"/>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hint="eastAsia" w:ascii="宋体" w:hAnsi="宋体"/>
          <w:u w:val="single"/>
        </w:rPr>
      </w:pP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24"/>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24"/>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24"/>
        </w:numPr>
        <w:autoSpaceDE w:val="0"/>
        <w:autoSpaceDN w:val="0"/>
        <w:adjustRightInd w:val="0"/>
        <w:snapToGrid w:val="0"/>
        <w:spacing w:line="360" w:lineRule="auto"/>
        <w:rPr>
          <w:rFonts w:ascii="宋体" w:hAnsi="宋体"/>
          <w:szCs w:val="21"/>
        </w:rPr>
      </w:pPr>
      <w:bookmarkStart w:id="61"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61"/>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62" w:name="_Toc211763038"/>
      <w:r>
        <w:rPr>
          <w:rFonts w:hint="eastAsia" w:ascii="宋体" w:hAnsi="宋体"/>
          <w:szCs w:val="21"/>
        </w:rPr>
        <w:t>依据《政府采购进口产品管理办法</w:t>
      </w:r>
      <w:bookmarkEnd w:id="62"/>
      <w:r>
        <w:rPr>
          <w:rFonts w:hint="eastAsia" w:ascii="宋体" w:hAnsi="宋体"/>
          <w:szCs w:val="21"/>
        </w:rPr>
        <w:t>》执行。</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bookmarkStart w:id="63" w:name="_Toc237787469"/>
      <w:r>
        <w:rPr>
          <w:rFonts w:hint="eastAsia" w:ascii="宋体" w:hAnsi="宋体"/>
          <w:b/>
          <w:bCs/>
          <w:szCs w:val="21"/>
        </w:rPr>
        <w:t>禁止事项</w:t>
      </w:r>
      <w:bookmarkEnd w:id="63"/>
    </w:p>
    <w:p>
      <w:pPr>
        <w:numPr>
          <w:ilvl w:val="1"/>
          <w:numId w:val="24"/>
        </w:numPr>
        <w:autoSpaceDE w:val="0"/>
        <w:autoSpaceDN w:val="0"/>
        <w:adjustRightInd w:val="0"/>
        <w:snapToGrid w:val="0"/>
        <w:spacing w:line="360" w:lineRule="auto"/>
        <w:rPr>
          <w:rFonts w:ascii="宋体" w:hAnsi="宋体"/>
          <w:szCs w:val="21"/>
        </w:rPr>
      </w:pPr>
      <w:bookmarkStart w:id="64" w:name="_Toc237787470"/>
      <w:r>
        <w:rPr>
          <w:rFonts w:hint="eastAsia" w:ascii="宋体" w:hAnsi="宋体"/>
          <w:szCs w:val="21"/>
        </w:rPr>
        <w:t>采购人、投标人和采购代理机构不得相互串通损害国家利益、社会公共利益和其他当</w:t>
      </w:r>
      <w:bookmarkEnd w:id="64"/>
      <w:bookmarkStart w:id="65" w:name="_Toc237787471"/>
      <w:r>
        <w:rPr>
          <w:rFonts w:hint="eastAsia" w:ascii="宋体" w:hAnsi="宋体"/>
          <w:szCs w:val="21"/>
        </w:rPr>
        <w:t>事人的合法权益；不得以任何手段排斥其他投标人参与竞争。</w:t>
      </w:r>
      <w:bookmarkEnd w:id="65"/>
      <w:r>
        <w:rPr>
          <w:rFonts w:hint="eastAsia" w:ascii="宋体" w:hAnsi="宋体"/>
          <w:szCs w:val="21"/>
          <w:lang w:eastAsia="zh-CN"/>
        </w:rPr>
        <w:t>否则投标无效。</w:t>
      </w:r>
    </w:p>
    <w:p>
      <w:pPr>
        <w:numPr>
          <w:ilvl w:val="1"/>
          <w:numId w:val="24"/>
        </w:numPr>
        <w:autoSpaceDE w:val="0"/>
        <w:autoSpaceDN w:val="0"/>
        <w:adjustRightInd w:val="0"/>
        <w:snapToGrid w:val="0"/>
        <w:spacing w:line="360" w:lineRule="auto"/>
        <w:rPr>
          <w:rFonts w:ascii="宋体" w:hAnsi="宋体"/>
          <w:szCs w:val="21"/>
        </w:rPr>
      </w:pPr>
      <w:bookmarkStart w:id="66" w:name="_Toc237787472"/>
      <w:r>
        <w:rPr>
          <w:rFonts w:hint="eastAsia" w:ascii="宋体" w:hAnsi="宋体"/>
          <w:szCs w:val="21"/>
        </w:rPr>
        <w:t>投标人不得向采购人、采购代理机构、评标委员会的组成人员行贿或者采取其他不正当手段谋取中标。</w:t>
      </w:r>
      <w:bookmarkEnd w:id="66"/>
      <w:r>
        <w:rPr>
          <w:rFonts w:hint="eastAsia" w:ascii="宋体" w:hAnsi="宋体"/>
          <w:szCs w:val="21"/>
          <w:lang w:eastAsia="zh-CN"/>
        </w:rPr>
        <w:t>否则投标无效。</w:t>
      </w:r>
    </w:p>
    <w:p>
      <w:pPr>
        <w:numPr>
          <w:ilvl w:val="1"/>
          <w:numId w:val="24"/>
        </w:numPr>
        <w:autoSpaceDE w:val="0"/>
        <w:autoSpaceDN w:val="0"/>
        <w:adjustRightInd w:val="0"/>
        <w:snapToGrid w:val="0"/>
        <w:spacing w:line="360" w:lineRule="auto"/>
        <w:rPr>
          <w:rFonts w:ascii="宋体" w:hAnsi="宋体"/>
          <w:szCs w:val="21"/>
        </w:rPr>
      </w:pPr>
      <w:bookmarkStart w:id="67"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67"/>
      <w:r>
        <w:rPr>
          <w:rFonts w:hint="eastAsia" w:ascii="宋体" w:hAnsi="宋体"/>
          <w:szCs w:val="21"/>
          <w:lang w:eastAsia="zh-CN"/>
        </w:rPr>
        <w:t>否则投标无效。</w:t>
      </w:r>
    </w:p>
    <w:p>
      <w:pPr>
        <w:numPr>
          <w:ilvl w:val="1"/>
          <w:numId w:val="24"/>
        </w:numPr>
        <w:autoSpaceDE w:val="0"/>
        <w:autoSpaceDN w:val="0"/>
        <w:adjustRightInd w:val="0"/>
        <w:snapToGrid w:val="0"/>
        <w:spacing w:line="360" w:lineRule="auto"/>
        <w:rPr>
          <w:rFonts w:ascii="宋体" w:hAnsi="宋体"/>
          <w:szCs w:val="21"/>
        </w:rPr>
      </w:pPr>
      <w:bookmarkStart w:id="68" w:name="_Toc237787474"/>
      <w:r>
        <w:rPr>
          <w:rFonts w:hint="eastAsia" w:ascii="宋体" w:hAnsi="宋体"/>
          <w:szCs w:val="21"/>
        </w:rPr>
        <w:t>《中华人民共和国政府采购法》、《中华人民共和国政府采购法实施条例》及相关法规规定的其他禁止行为。</w:t>
      </w:r>
      <w:bookmarkEnd w:id="68"/>
      <w:r>
        <w:rPr>
          <w:rFonts w:hint="eastAsia" w:ascii="宋体" w:hAnsi="宋体"/>
          <w:szCs w:val="21"/>
          <w:lang w:eastAsia="zh-CN"/>
        </w:rPr>
        <w:t>否则投标无效。</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bookmarkStart w:id="69" w:name="_Toc237787475"/>
      <w:r>
        <w:rPr>
          <w:rFonts w:hint="eastAsia" w:ascii="宋体" w:hAnsi="宋体"/>
          <w:b/>
          <w:bCs/>
          <w:szCs w:val="21"/>
        </w:rPr>
        <w:t>保密事项</w:t>
      </w:r>
      <w:bookmarkEnd w:id="69"/>
    </w:p>
    <w:p>
      <w:pPr>
        <w:numPr>
          <w:ilvl w:val="1"/>
          <w:numId w:val="24"/>
        </w:numPr>
        <w:autoSpaceDE w:val="0"/>
        <w:autoSpaceDN w:val="0"/>
        <w:adjustRightInd w:val="0"/>
        <w:snapToGrid w:val="0"/>
        <w:spacing w:line="360" w:lineRule="auto"/>
        <w:rPr>
          <w:rFonts w:ascii="宋体" w:hAnsi="宋体"/>
          <w:szCs w:val="21"/>
        </w:rPr>
      </w:pPr>
      <w:bookmarkStart w:id="70"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0"/>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ind w:firstLine="630" w:firstLineChars="300"/>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bookmarkStart w:id="71" w:name="_Toc381027666"/>
      <w:r>
        <w:rPr>
          <w:rFonts w:hint="eastAsia" w:ascii="宋体" w:hAnsi="宋体"/>
          <w:b/>
          <w:bCs/>
          <w:szCs w:val="21"/>
        </w:rPr>
        <w:t>政府采购信用担保</w:t>
      </w:r>
      <w:bookmarkEnd w:id="71"/>
    </w:p>
    <w:p>
      <w:pPr>
        <w:numPr>
          <w:ilvl w:val="1"/>
          <w:numId w:val="24"/>
        </w:numPr>
        <w:autoSpaceDE w:val="0"/>
        <w:autoSpaceDN w:val="0"/>
        <w:adjustRightInd w:val="0"/>
        <w:snapToGrid w:val="0"/>
        <w:spacing w:line="360" w:lineRule="auto"/>
        <w:rPr>
          <w:rFonts w:ascii="宋体" w:hAnsi="宋体"/>
          <w:szCs w:val="21"/>
        </w:rPr>
      </w:pPr>
      <w:bookmarkStart w:id="72"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24"/>
        </w:numPr>
        <w:autoSpaceDE w:val="0"/>
        <w:autoSpaceDN w:val="0"/>
        <w:adjustRightInd w:val="0"/>
        <w:snapToGrid w:val="0"/>
        <w:spacing w:line="360" w:lineRule="auto"/>
        <w:rPr>
          <w:rFonts w:ascii="宋体" w:hAns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72"/>
    </w:p>
    <w:p>
      <w:pPr>
        <w:numPr>
          <w:ilvl w:val="1"/>
          <w:numId w:val="24"/>
        </w:numPr>
        <w:autoSpaceDE w:val="0"/>
        <w:autoSpaceDN w:val="0"/>
        <w:adjustRightInd w:val="0"/>
        <w:snapToGrid w:val="0"/>
        <w:spacing w:line="360" w:lineRule="auto"/>
        <w:rPr>
          <w:rFonts w:ascii="宋体" w:hAnsi="宋体"/>
          <w:b/>
          <w:bCs/>
          <w:szCs w:val="21"/>
        </w:rPr>
      </w:pPr>
      <w:bookmarkStart w:id="73"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3"/>
    </w:p>
    <w:p>
      <w:pPr>
        <w:numPr>
          <w:ilvl w:val="1"/>
          <w:numId w:val="24"/>
        </w:numPr>
        <w:autoSpaceDE w:val="0"/>
        <w:autoSpaceDN w:val="0"/>
        <w:adjustRightInd w:val="0"/>
        <w:snapToGrid w:val="0"/>
        <w:spacing w:line="360" w:lineRule="auto"/>
        <w:rPr>
          <w:rFonts w:ascii="宋体" w:hAnsi="宋体"/>
          <w:szCs w:val="21"/>
        </w:rPr>
      </w:pPr>
      <w:bookmarkStart w:id="74"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74"/>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投标人可以以投标担保函的形式缴纳投标保证金，并以《政府采购投标担保函》作为投标文件的附件。</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24"/>
        </w:numPr>
        <w:autoSpaceDE w:val="0"/>
        <w:autoSpaceDN w:val="0"/>
        <w:adjustRightInd w:val="0"/>
        <w:snapToGrid w:val="0"/>
        <w:spacing w:line="360" w:lineRule="auto"/>
        <w:ind w:left="449" w:hanging="449" w:hangingChars="213"/>
        <w:outlineLvl w:val="2"/>
        <w:rPr>
          <w:rFonts w:ascii="宋体" w:hAnsi="宋体"/>
          <w:b/>
          <w:szCs w:val="21"/>
        </w:rPr>
      </w:pPr>
      <w:bookmarkStart w:id="75" w:name="_Toc438223021"/>
      <w:bookmarkStart w:id="76" w:name="_Toc435542346"/>
      <w:r>
        <w:rPr>
          <w:rFonts w:hint="eastAsia" w:ascii="宋体" w:hAnsi="宋体"/>
          <w:b/>
          <w:bCs/>
          <w:szCs w:val="21"/>
        </w:rPr>
        <w:t>知识产权</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24"/>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2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75"/>
      <w:bookmarkEnd w:id="76"/>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lang w:eastAsia="zh-CN"/>
        </w:rPr>
        <w:t>否则投标无效。</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24"/>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lang w:eastAsia="zh-CN"/>
        </w:rPr>
        <w:t>广州宝诚招标代理咨询有限公司</w:t>
      </w:r>
      <w:r>
        <w:rPr>
          <w:rFonts w:hint="eastAsia" w:ascii="宋体" w:hAnsi="宋体" w:cs="宋体"/>
          <w:szCs w:val="21"/>
          <w:lang w:eastAsia="zh-TW"/>
        </w:rPr>
        <w:t>”所有。</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24"/>
        </w:numPr>
        <w:autoSpaceDE w:val="0"/>
        <w:autoSpaceDN w:val="0"/>
        <w:adjustRightInd w:val="0"/>
        <w:snapToGrid w:val="0"/>
        <w:spacing w:line="360" w:lineRule="auto"/>
        <w:jc w:val="left"/>
        <w:rPr>
          <w:rFonts w:ascii="宋体" w:hAnsi="宋体"/>
          <w:szCs w:val="21"/>
        </w:rPr>
      </w:pPr>
      <w:bookmarkStart w:id="77"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24"/>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77"/>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24"/>
        </w:numPr>
        <w:autoSpaceDE w:val="0"/>
        <w:autoSpaceDN w:val="0"/>
        <w:adjustRightInd w:val="0"/>
        <w:snapToGrid w:val="0"/>
        <w:spacing w:line="360" w:lineRule="auto"/>
        <w:ind w:left="449" w:hanging="449" w:hangingChars="213"/>
        <w:outlineLvl w:val="2"/>
        <w:rPr>
          <w:rFonts w:hint="eastAsia" w:ascii="宋体" w:hAnsi="宋体" w:cs="宋体"/>
          <w:szCs w:val="21"/>
          <w:lang w:eastAsia="zh-TW"/>
        </w:rPr>
      </w:pPr>
      <w:r>
        <w:rPr>
          <w:rFonts w:hint="eastAsia" w:ascii="宋体" w:hAnsi="宋体"/>
          <w:b/>
          <w:bCs/>
          <w:szCs w:val="21"/>
        </w:rPr>
        <w:t>招标文件的答疑或现场考察</w:t>
      </w:r>
    </w:p>
    <w:p>
      <w:pPr>
        <w:widowControl/>
        <w:numPr>
          <w:ilvl w:val="1"/>
          <w:numId w:val="24"/>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2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24"/>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2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2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78" w:name="_Toc438223022"/>
      <w:bookmarkStart w:id="79" w:name="_Toc435542347"/>
      <w:r>
        <w:rPr>
          <w:rFonts w:hint="eastAsia" w:ascii="宋体" w:hAnsi="宋体"/>
          <w:b/>
          <w:sz w:val="28"/>
          <w:szCs w:val="28"/>
          <w:lang w:eastAsia="zh-TW"/>
        </w:rPr>
        <w:t>投标文件的编制</w:t>
      </w:r>
      <w:bookmarkEnd w:id="78"/>
      <w:bookmarkEnd w:id="79"/>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bookmarkStart w:id="80" w:name="_Toc237787500"/>
      <w:r>
        <w:rPr>
          <w:rFonts w:hint="eastAsia" w:ascii="宋体" w:hAnsi="宋体"/>
          <w:b/>
          <w:bCs/>
          <w:szCs w:val="21"/>
        </w:rPr>
        <w:t>投标的语言</w:t>
      </w:r>
      <w:bookmarkEnd w:id="80"/>
      <w:r>
        <w:rPr>
          <w:rFonts w:hint="eastAsia" w:ascii="宋体" w:hAnsi="宋体"/>
          <w:b/>
          <w:bCs/>
          <w:szCs w:val="21"/>
        </w:rPr>
        <w:t>及度量衡单位</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24"/>
        </w:numPr>
        <w:tabs>
          <w:tab w:val="left" w:pos="851"/>
        </w:tabs>
        <w:autoSpaceDE w:val="0"/>
        <w:autoSpaceDN w:val="0"/>
        <w:adjustRightInd w:val="0"/>
        <w:snapToGrid w:val="0"/>
        <w:spacing w:line="360" w:lineRule="auto"/>
        <w:rPr>
          <w:rFonts w:ascii="宋体" w:hAnsi="宋体" w:cs="宋体"/>
          <w:szCs w:val="21"/>
        </w:rPr>
      </w:pPr>
      <w:bookmarkStart w:id="81"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81"/>
      <w:r>
        <w:rPr>
          <w:rFonts w:hint="eastAsia" w:ascii="宋体" w:hAnsi="宋体" w:cs="宋体"/>
          <w:szCs w:val="21"/>
          <w:lang w:eastAsia="zh-TW"/>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24"/>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2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24"/>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2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24"/>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24"/>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w:t>
      </w:r>
      <w:r>
        <w:rPr>
          <w:rFonts w:hint="eastAsia" w:ascii="宋体" w:hAnsi="宋体" w:cs="宋体"/>
          <w:szCs w:val="21"/>
          <w:lang w:eastAsia="zh-CN"/>
        </w:rPr>
        <w:t>整治完成时间</w:t>
      </w:r>
      <w:r>
        <w:rPr>
          <w:rFonts w:hint="eastAsia" w:ascii="宋体" w:hAnsi="宋体" w:cs="宋体"/>
          <w:szCs w:val="21"/>
        </w:rPr>
        <w:t>内出现的任何遗漏，均由中标人负责，采购人将不再支付任何费用。</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24"/>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24"/>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24"/>
        </w:numPr>
        <w:tabs>
          <w:tab w:val="left" w:pos="851"/>
          <w:tab w:val="left" w:pos="882"/>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24"/>
        </w:numPr>
        <w:autoSpaceDE w:val="0"/>
        <w:autoSpaceDN w:val="0"/>
        <w:adjustRightInd w:val="0"/>
        <w:snapToGrid w:val="0"/>
        <w:spacing w:line="360" w:lineRule="auto"/>
        <w:rPr>
          <w:rFonts w:ascii="宋体" w:hAnsi="宋体" w:cs="黑体"/>
          <w:b/>
          <w:bCs/>
          <w:szCs w:val="21"/>
        </w:rPr>
      </w:pPr>
      <w:bookmarkStart w:id="82" w:name="_Toc237787518"/>
      <w:r>
        <w:rPr>
          <w:rFonts w:hint="eastAsia" w:ascii="宋体" w:hAnsi="宋体"/>
          <w:szCs w:val="21"/>
        </w:rPr>
        <w:t>投标人应提交证明其有资格参加投标和中标后有能力履行合同的文件，并作为其投标文件的一部分。</w:t>
      </w:r>
      <w:bookmarkEnd w:id="82"/>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24"/>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24"/>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投标保证金</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2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24"/>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中标人在规定期限内未能按规定提交履约保证金；</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中标人未按本须知规定缴纳招标代理服务费。</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24"/>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83"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83"/>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24"/>
        </w:numPr>
        <w:adjustRightInd w:val="0"/>
        <w:snapToGrid w:val="0"/>
        <w:spacing w:line="360" w:lineRule="auto"/>
        <w:jc w:val="left"/>
        <w:rPr>
          <w:rFonts w:ascii="宋体" w:hAnsi="宋体"/>
          <w:szCs w:val="21"/>
        </w:rPr>
      </w:pPr>
      <w:bookmarkStart w:id="84" w:name="_Toc237787560"/>
      <w:r>
        <w:rPr>
          <w:rFonts w:hint="eastAsia" w:ascii="宋体" w:hAnsi="宋体"/>
          <w:szCs w:val="21"/>
        </w:rPr>
        <w:t>投标文件正本须用不褪色墨水书写或打印，由投标人的法定代表人或经其正式授权</w:t>
      </w:r>
      <w:bookmarkEnd w:id="84"/>
      <w:bookmarkStart w:id="85"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85"/>
    </w:p>
    <w:p>
      <w:pPr>
        <w:widowControl/>
        <w:numPr>
          <w:ilvl w:val="1"/>
          <w:numId w:val="24"/>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24"/>
        </w:numPr>
        <w:adjustRightInd w:val="0"/>
        <w:snapToGrid w:val="0"/>
        <w:spacing w:line="360" w:lineRule="auto"/>
        <w:jc w:val="left"/>
        <w:rPr>
          <w:rFonts w:ascii="宋体" w:hAnsi="宋体"/>
          <w:b/>
          <w:bCs/>
          <w:color w:val="FF0000"/>
          <w:szCs w:val="21"/>
        </w:rPr>
      </w:pPr>
      <w:bookmarkStart w:id="86"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86"/>
      <w:bookmarkStart w:id="87" w:name="_Toc237787564"/>
      <w:r>
        <w:rPr>
          <w:rFonts w:hint="eastAsia" w:ascii="宋体" w:hAnsi="宋体"/>
          <w:b/>
          <w:bCs/>
          <w:color w:val="FF0000"/>
          <w:szCs w:val="21"/>
        </w:rPr>
        <w:t>签署本人姓名或印盖本人姓名章。投标文件副本</w:t>
      </w:r>
      <w:bookmarkEnd w:id="87"/>
      <w:r>
        <w:rPr>
          <w:rFonts w:hint="eastAsia" w:ascii="宋体" w:hAnsi="宋体"/>
          <w:b/>
          <w:bCs/>
          <w:color w:val="FF0000"/>
          <w:szCs w:val="21"/>
        </w:rPr>
        <w:t>应为正本的复印件。</w:t>
      </w:r>
    </w:p>
    <w:p>
      <w:pPr>
        <w:numPr>
          <w:ilvl w:val="0"/>
          <w:numId w:val="2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8" w:name="_Toc438223023"/>
      <w:bookmarkStart w:id="89" w:name="_Toc435542348"/>
      <w:r>
        <w:rPr>
          <w:rFonts w:hint="eastAsia" w:ascii="宋体" w:hAnsi="宋体"/>
          <w:b/>
          <w:sz w:val="28"/>
          <w:szCs w:val="28"/>
          <w:lang w:eastAsia="zh-TW"/>
        </w:rPr>
        <w:t>投标文件的递交</w:t>
      </w:r>
      <w:bookmarkEnd w:id="88"/>
      <w:bookmarkEnd w:id="89"/>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lang w:val="en-US" w:eastAsia="zh-CN"/>
        </w:rPr>
        <w:t>25.0.</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24"/>
        </w:numPr>
        <w:adjustRightInd w:val="0"/>
        <w:snapToGrid w:val="0"/>
        <w:spacing w:line="360" w:lineRule="auto"/>
        <w:jc w:val="left"/>
        <w:rPr>
          <w:rFonts w:ascii="宋体" w:hAnsi="宋体"/>
          <w:szCs w:val="21"/>
        </w:rPr>
      </w:pPr>
      <w:bookmarkStart w:id="90" w:name="_Toc237787569"/>
      <w:r>
        <w:rPr>
          <w:rFonts w:hint="eastAsia" w:ascii="宋体" w:hAnsi="宋体"/>
          <w:szCs w:val="21"/>
        </w:rPr>
        <w:t>内外层信封均应</w:t>
      </w:r>
      <w:bookmarkEnd w:id="90"/>
      <w:r>
        <w:rPr>
          <w:rFonts w:hint="eastAsia" w:ascii="宋体" w:hAnsi="宋体" w:cs="宋体"/>
          <w:szCs w:val="21"/>
        </w:rPr>
        <w:t>：</w:t>
      </w:r>
    </w:p>
    <w:p>
      <w:pPr>
        <w:widowControl/>
        <w:numPr>
          <w:ilvl w:val="2"/>
          <w:numId w:val="24"/>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24"/>
        </w:numPr>
        <w:tabs>
          <w:tab w:val="clear" w:pos="567"/>
        </w:tabs>
        <w:adjustRightInd w:val="0"/>
        <w:snapToGrid w:val="0"/>
        <w:spacing w:line="360" w:lineRule="auto"/>
        <w:ind w:left="851" w:hanging="851"/>
        <w:jc w:val="left"/>
        <w:rPr>
          <w:rFonts w:ascii="宋体" w:hAnsi="宋体"/>
          <w:szCs w:val="21"/>
        </w:rPr>
      </w:pPr>
      <w:bookmarkStart w:id="91"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91"/>
      <w:bookmarkStart w:id="92" w:name="_Toc237787572"/>
      <w:r>
        <w:rPr>
          <w:rFonts w:hint="eastAsia" w:ascii="宋体" w:hAnsi="宋体"/>
          <w:szCs w:val="21"/>
        </w:rPr>
        <w:t>的字样，并填入投标邀请函中规定的开标日期和时间</w:t>
      </w:r>
      <w:bookmarkEnd w:id="92"/>
      <w:r>
        <w:rPr>
          <w:rFonts w:hint="eastAsia" w:ascii="宋体" w:hAnsi="宋体"/>
          <w:szCs w:val="21"/>
        </w:rPr>
        <w:t>；</w:t>
      </w:r>
    </w:p>
    <w:p>
      <w:pPr>
        <w:widowControl/>
        <w:numPr>
          <w:ilvl w:val="2"/>
          <w:numId w:val="24"/>
        </w:numPr>
        <w:tabs>
          <w:tab w:val="clear" w:pos="567"/>
        </w:tabs>
        <w:adjustRightInd w:val="0"/>
        <w:snapToGrid w:val="0"/>
        <w:spacing w:line="360" w:lineRule="auto"/>
        <w:ind w:left="851" w:hanging="851"/>
        <w:jc w:val="left"/>
        <w:rPr>
          <w:rFonts w:ascii="宋体" w:hAnsi="宋体"/>
          <w:szCs w:val="21"/>
        </w:rPr>
      </w:pPr>
      <w:bookmarkStart w:id="93" w:name="_Toc237787573"/>
      <w:r>
        <w:rPr>
          <w:rFonts w:hint="eastAsia" w:ascii="宋体" w:hAnsi="宋体"/>
          <w:szCs w:val="21"/>
        </w:rPr>
        <w:t>内层信封应写明投标人名称和地址，以便将迟交的投标文件能原封</w:t>
      </w:r>
      <w:bookmarkEnd w:id="93"/>
      <w:bookmarkStart w:id="94" w:name="_Toc237787574"/>
      <w:r>
        <w:rPr>
          <w:rFonts w:hint="eastAsia" w:ascii="宋体" w:hAnsi="宋体"/>
          <w:szCs w:val="21"/>
        </w:rPr>
        <w:t>退回。</w:t>
      </w:r>
      <w:bookmarkEnd w:id="94"/>
    </w:p>
    <w:p>
      <w:pPr>
        <w:widowControl/>
        <w:numPr>
          <w:ilvl w:val="2"/>
          <w:numId w:val="24"/>
        </w:numPr>
        <w:tabs>
          <w:tab w:val="clear" w:pos="567"/>
        </w:tabs>
        <w:adjustRightInd w:val="0"/>
        <w:snapToGrid w:val="0"/>
        <w:spacing w:line="360" w:lineRule="auto"/>
        <w:ind w:left="851" w:hanging="851"/>
        <w:jc w:val="left"/>
        <w:rPr>
          <w:rFonts w:ascii="宋体" w:hAnsi="宋体"/>
          <w:szCs w:val="21"/>
        </w:rPr>
      </w:pPr>
      <w:bookmarkStart w:id="95" w:name="_Toc237787575"/>
      <w:r>
        <w:rPr>
          <w:rFonts w:hint="eastAsia" w:ascii="宋体" w:hAnsi="宋体"/>
          <w:szCs w:val="21"/>
        </w:rPr>
        <w:t>如果外层信封未按本须知的要求加写标记，采购人和采购代理机构</w:t>
      </w:r>
      <w:bookmarkEnd w:id="95"/>
      <w:bookmarkStart w:id="96" w:name="_Toc237787576"/>
      <w:r>
        <w:rPr>
          <w:rFonts w:hint="eastAsia" w:ascii="宋体" w:hAnsi="宋体"/>
          <w:szCs w:val="21"/>
        </w:rPr>
        <w:t>对误投或提前启封概不负责</w:t>
      </w:r>
      <w:bookmarkEnd w:id="96"/>
      <w:r>
        <w:rPr>
          <w:rFonts w:hint="eastAsia" w:ascii="宋体" w:hAnsi="宋体" w:cs="宋体"/>
          <w:szCs w:val="21"/>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24"/>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24"/>
        </w:numPr>
        <w:autoSpaceDE w:val="0"/>
        <w:autoSpaceDN w:val="0"/>
        <w:adjustRightInd w:val="0"/>
        <w:snapToGrid w:val="0"/>
        <w:spacing w:line="360" w:lineRule="auto"/>
        <w:rPr>
          <w:rFonts w:ascii="宋体" w:hAnsi="宋体" w:cs="宋体"/>
          <w:szCs w:val="21"/>
          <w:lang w:eastAsia="zh-TW"/>
        </w:rPr>
      </w:pPr>
      <w:bookmarkStart w:id="97" w:name="_Toc237787597"/>
      <w:r>
        <w:rPr>
          <w:rFonts w:hint="eastAsia" w:ascii="宋体" w:hAnsi="宋体" w:cs="宋体"/>
          <w:szCs w:val="21"/>
          <w:lang w:eastAsia="zh-TW"/>
        </w:rPr>
        <w:t>从投标截止时间至投标人在投标文件中确定的投标有效期期满这段时间内，投标人不</w:t>
      </w:r>
      <w:bookmarkEnd w:id="97"/>
      <w:bookmarkStart w:id="98"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98"/>
      <w:r>
        <w:rPr>
          <w:rFonts w:hint="eastAsia" w:ascii="宋体" w:hAnsi="宋体" w:cs="宋体"/>
          <w:szCs w:val="21"/>
        </w:rPr>
        <w:t>。</w:t>
      </w:r>
    </w:p>
    <w:p>
      <w:pPr>
        <w:numPr>
          <w:ilvl w:val="0"/>
          <w:numId w:val="2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9" w:name="_Toc435542349"/>
      <w:bookmarkStart w:id="100" w:name="_Toc438223024"/>
      <w:r>
        <w:rPr>
          <w:rFonts w:hint="eastAsia" w:ascii="宋体" w:hAnsi="宋体"/>
          <w:b/>
          <w:sz w:val="28"/>
          <w:szCs w:val="28"/>
          <w:lang w:eastAsia="zh-TW"/>
        </w:rPr>
        <w:t>开标与评标</w:t>
      </w:r>
      <w:bookmarkEnd w:id="99"/>
      <w:bookmarkEnd w:id="100"/>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24"/>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24"/>
        </w:numPr>
        <w:autoSpaceDE w:val="0"/>
        <w:autoSpaceDN w:val="0"/>
        <w:adjustRightInd w:val="0"/>
        <w:snapToGrid w:val="0"/>
        <w:spacing w:line="360" w:lineRule="auto"/>
        <w:rPr>
          <w:rFonts w:ascii="宋体" w:hAnsi="宋体" w:cs="宋体"/>
          <w:szCs w:val="21"/>
          <w:lang w:eastAsia="zh-TW"/>
        </w:rPr>
      </w:pPr>
      <w:bookmarkStart w:id="101"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01"/>
      <w:r>
        <w:rPr>
          <w:rFonts w:hint="eastAsia" w:ascii="宋体" w:hAnsi="宋体" w:cs="宋体"/>
          <w:szCs w:val="21"/>
          <w:lang w:eastAsia="zh-TW"/>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24"/>
        </w:numPr>
        <w:autoSpaceDE w:val="0"/>
        <w:autoSpaceDN w:val="0"/>
        <w:adjustRightInd w:val="0"/>
        <w:snapToGrid w:val="0"/>
        <w:spacing w:line="360" w:lineRule="auto"/>
        <w:rPr>
          <w:rFonts w:ascii="宋体" w:hAnsi="宋体"/>
          <w:szCs w:val="21"/>
        </w:rPr>
      </w:pPr>
      <w:bookmarkStart w:id="102"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02"/>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24"/>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24"/>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24"/>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24"/>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lang w:val="en-US" w:eastAsia="zh-CN"/>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24"/>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24"/>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spacing w:line="240" w:lineRule="auto"/>
        <w:ind w:left="630" w:leftChars="300" w:firstLine="0" w:firstLineChars="0"/>
        <w:rPr>
          <w:rFonts w:hint="eastAsia"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24"/>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24"/>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24"/>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24"/>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24"/>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hint="eastAsia" w:ascii="宋体" w:hAnsi="宋体" w:cs="宋体"/>
          <w:bCs/>
          <w:kern w:val="0"/>
          <w:szCs w:val="21"/>
        </w:rPr>
      </w:pPr>
      <w:bookmarkStart w:id="103" w:name="_Toc438223025"/>
      <w:bookmarkStart w:id="104" w:name="_Toc435542350"/>
      <w:r>
        <w:rPr>
          <w:rFonts w:hint="eastAsia" w:ascii="宋体" w:hAnsi="宋体" w:cs="宋体"/>
          <w:bCs/>
          <w:kern w:val="0"/>
          <w:szCs w:val="21"/>
        </w:rPr>
        <w:t xml:space="preserve"> 询问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 xml:space="preserve"> 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供应商认为采购文件、采购过程或采购结果使自己的权益受到损害的，以书面形式向采购人或采购代理机构书面提出质疑。质疑应当依法给与答复，并将结果告知有关当事人。招标</w:t>
      </w:r>
      <w:r>
        <w:rPr>
          <w:rFonts w:hint="eastAsia" w:ascii="宋体" w:hAnsi="宋体" w:cs="宋体"/>
          <w:kern w:val="0"/>
          <w:szCs w:val="21"/>
          <w:lang w:eastAsia="zh-CN"/>
        </w:rPr>
        <w:t>代理</w:t>
      </w:r>
      <w:r>
        <w:rPr>
          <w:rFonts w:hint="eastAsia" w:ascii="宋体" w:hAnsi="宋体" w:cs="宋体"/>
          <w:kern w:val="0"/>
          <w:szCs w:val="21"/>
        </w:rPr>
        <w:t>有限公司处理质疑的依据是国家相关法律法规以及《广东省政府采购工作规范（试行）》第十一章，程序阐释如下：</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质疑处理遵循公平、公正、规范、高效的原则。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供应商质疑实行实名制和“谁质疑，谁举证”的原则，质疑应有具体的事项及事实根据。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供应商质疑应符合下列条件：</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采购代理机构受理质疑办理程序：</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7 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8 采购单位、评标专家和相关供应商等当事人应积极配合采购代理机构进行质疑调查，如实反映情况，及时提供证明材料。</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9 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10 质疑供应商有下列情形之一的，属于虚假、恶意质疑：</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(3) 拒不配合进行有关调查、情节严重的。</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11 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hint="eastAsia" w:ascii="宋体" w:hAnsi="宋体" w:cs="宋体"/>
          <w:kern w:val="0"/>
          <w:szCs w:val="21"/>
        </w:rPr>
      </w:pPr>
      <w:r>
        <w:rPr>
          <w:rFonts w:hint="eastAsia" w:ascii="宋体" w:hAnsi="宋体" w:cs="宋体"/>
          <w:kern w:val="0"/>
          <w:szCs w:val="21"/>
        </w:rPr>
        <w:t>12 一年内同一供应商同一行业内有三次无效质疑的列入黑名单，并呈报监管部门处理。</w:t>
      </w:r>
    </w:p>
    <w:p>
      <w:pPr>
        <w:numPr>
          <w:ilvl w:val="0"/>
          <w:numId w:val="23"/>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103"/>
      <w:bookmarkEnd w:id="104"/>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bookmarkStart w:id="105" w:name="_Toc237787628"/>
      <w:r>
        <w:rPr>
          <w:rFonts w:hint="eastAsia" w:ascii="宋体" w:hAnsi="宋体"/>
          <w:b/>
          <w:bCs/>
          <w:szCs w:val="21"/>
        </w:rPr>
        <w:t>中标人的确定</w:t>
      </w:r>
      <w:bookmarkEnd w:id="105"/>
    </w:p>
    <w:p>
      <w:pPr>
        <w:numPr>
          <w:ilvl w:val="1"/>
          <w:numId w:val="24"/>
        </w:numPr>
        <w:autoSpaceDE w:val="0"/>
        <w:autoSpaceDN w:val="0"/>
        <w:adjustRightInd w:val="0"/>
        <w:snapToGrid w:val="0"/>
        <w:spacing w:line="360" w:lineRule="auto"/>
        <w:rPr>
          <w:rFonts w:ascii="宋体" w:hAnsi="宋体" w:cs="宋体"/>
          <w:szCs w:val="21"/>
          <w:lang w:eastAsia="zh-TW"/>
        </w:rPr>
      </w:pPr>
      <w:bookmarkStart w:id="106" w:name="_Toc237787629"/>
      <w:r>
        <w:rPr>
          <w:rFonts w:hint="eastAsia" w:ascii="宋体" w:hAnsi="宋体" w:cs="宋体"/>
          <w:szCs w:val="21"/>
          <w:lang w:eastAsia="zh-TW"/>
        </w:rPr>
        <w:t>采购人根据评标委员会提出的书面评标报告和推荐的中标候选人确定中标人。</w:t>
      </w:r>
      <w:bookmarkEnd w:id="106"/>
      <w:r>
        <w:rPr>
          <w:rFonts w:hint="eastAsia" w:ascii="宋体" w:hAnsi="宋体" w:cs="宋体"/>
          <w:szCs w:val="21"/>
          <w:lang w:eastAsia="zh-TW"/>
        </w:rPr>
        <w:t>采购人也可以授权评标委员会直接确定中标人。</w:t>
      </w:r>
    </w:p>
    <w:p>
      <w:pPr>
        <w:numPr>
          <w:ilvl w:val="1"/>
          <w:numId w:val="24"/>
        </w:numPr>
        <w:autoSpaceDE w:val="0"/>
        <w:autoSpaceDN w:val="0"/>
        <w:adjustRightInd w:val="0"/>
        <w:snapToGrid w:val="0"/>
        <w:spacing w:line="360" w:lineRule="auto"/>
        <w:rPr>
          <w:rFonts w:ascii="宋体" w:hAnsi="宋体" w:cs="宋体"/>
          <w:szCs w:val="21"/>
          <w:lang w:eastAsia="zh-TW"/>
        </w:rPr>
      </w:pPr>
      <w:bookmarkStart w:id="107" w:name="_Toc237787633"/>
      <w:r>
        <w:rPr>
          <w:rFonts w:hint="eastAsia" w:ascii="宋体" w:hAnsi="宋体" w:cs="宋体"/>
          <w:szCs w:val="21"/>
          <w:lang w:eastAsia="zh-TW"/>
        </w:rPr>
        <w:t>确认后采购代理机构将在刊登本项目招标公告的法定媒体上发布中标公告。</w:t>
      </w:r>
      <w:bookmarkEnd w:id="107"/>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08"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08"/>
    </w:p>
    <w:p>
      <w:pPr>
        <w:numPr>
          <w:ilvl w:val="1"/>
          <w:numId w:val="24"/>
        </w:numPr>
        <w:autoSpaceDE w:val="0"/>
        <w:autoSpaceDN w:val="0"/>
        <w:adjustRightInd w:val="0"/>
        <w:snapToGrid w:val="0"/>
        <w:spacing w:line="360" w:lineRule="auto"/>
        <w:rPr>
          <w:rFonts w:ascii="宋体" w:hAnsi="宋体" w:cs="宋体"/>
          <w:szCs w:val="21"/>
          <w:lang w:eastAsia="zh-TW"/>
        </w:rPr>
      </w:pPr>
      <w:bookmarkStart w:id="109" w:name="_Toc237787646"/>
      <w:r>
        <w:rPr>
          <w:rFonts w:hint="eastAsia" w:ascii="宋体" w:hAnsi="宋体" w:cs="宋体"/>
          <w:szCs w:val="21"/>
          <w:lang w:eastAsia="zh-TW"/>
        </w:rPr>
        <w:t>《中标通知书》发出后，采购人改变中标结果，或者中标人放弃中标的，均应承担相应的法律责任。</w:t>
      </w:r>
      <w:bookmarkEnd w:id="109"/>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24"/>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24"/>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24"/>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sz w:val="21"/>
          <w:szCs w:val="21"/>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预算金额在100万以下的，招标服务费按1.5%计算；101万到500万的，按1.2%计算；500万到1000万的，按</w:t>
      </w:r>
      <w:r>
        <w:rPr>
          <w:rFonts w:hint="eastAsia" w:ascii="宋体" w:hAnsi="宋体"/>
          <w:sz w:val="21"/>
          <w:szCs w:val="21"/>
          <w:lang w:val="en-US" w:eastAsia="zh-CN"/>
        </w:rPr>
        <w:t>0.8</w:t>
      </w:r>
      <w:r>
        <w:rPr>
          <w:rFonts w:hint="eastAsia" w:ascii="宋体" w:hAnsi="宋体"/>
          <w:sz w:val="21"/>
          <w:szCs w:val="21"/>
        </w:rPr>
        <w:t>%计算…</w:t>
      </w:r>
    </w:p>
    <w:p>
      <w:pPr>
        <w:spacing w:line="240" w:lineRule="auto"/>
        <w:ind w:firstLine="420" w:firstLineChars="200"/>
        <w:rPr>
          <w:rFonts w:hint="eastAsia" w:ascii="宋体" w:hAnsi="宋体"/>
          <w:sz w:val="21"/>
          <w:szCs w:val="21"/>
        </w:rPr>
      </w:pPr>
      <w:r>
        <w:rPr>
          <w:rFonts w:hint="eastAsia" w:ascii="宋体" w:hAnsi="宋体"/>
          <w:sz w:val="21"/>
          <w:szCs w:val="21"/>
        </w:rPr>
        <w:t>(3)</w:t>
      </w:r>
      <w:r>
        <w:rPr>
          <w:rFonts w:hint="eastAsia" w:ascii="宋体" w:hAnsi="宋体"/>
          <w:sz w:val="21"/>
          <w:szCs w:val="21"/>
        </w:rPr>
        <w:tab/>
      </w:r>
      <w:r>
        <w:rPr>
          <w:rFonts w:hint="eastAsia" w:ascii="宋体" w:hAnsi="宋体"/>
          <w:sz w:val="21"/>
          <w:szCs w:val="21"/>
        </w:rPr>
        <w:t>招标代理服务收费按差额定率累进法计算。</w:t>
      </w:r>
    </w:p>
    <w:p>
      <w:pPr>
        <w:spacing w:line="240" w:lineRule="auto"/>
        <w:ind w:firstLine="420" w:firstLineChars="200"/>
        <w:rPr>
          <w:rFonts w:hint="eastAsia" w:ascii="宋体" w:hAnsi="宋体"/>
          <w:sz w:val="21"/>
          <w:szCs w:val="21"/>
        </w:rPr>
      </w:pPr>
      <w:r>
        <w:rPr>
          <w:rFonts w:hint="eastAsia" w:ascii="宋体" w:hAnsi="宋体"/>
          <w:sz w:val="21"/>
          <w:szCs w:val="21"/>
        </w:rPr>
        <w:t>(4)</w:t>
      </w:r>
      <w:r>
        <w:rPr>
          <w:rFonts w:hint="eastAsia" w:ascii="宋体" w:hAnsi="宋体"/>
          <w:sz w:val="21"/>
          <w:szCs w:val="21"/>
        </w:rPr>
        <w:tab/>
      </w:r>
      <w:r>
        <w:rPr>
          <w:rFonts w:hint="eastAsia" w:ascii="宋体" w:hAnsi="宋体"/>
          <w:sz w:val="21"/>
          <w:szCs w:val="21"/>
        </w:rPr>
        <w:t>招标服务费不在投标报价中单列；</w:t>
      </w:r>
    </w:p>
    <w:p>
      <w:pPr>
        <w:spacing w:line="240" w:lineRule="auto"/>
        <w:ind w:firstLine="420" w:firstLineChars="200"/>
        <w:rPr>
          <w:rFonts w:hint="eastAsia" w:ascii="宋体" w:hAnsi="宋体"/>
          <w:sz w:val="21"/>
          <w:szCs w:val="21"/>
        </w:rPr>
      </w:pPr>
      <w:r>
        <w:rPr>
          <w:rFonts w:hint="eastAsia" w:ascii="宋体" w:hAnsi="宋体"/>
          <w:sz w:val="21"/>
          <w:szCs w:val="21"/>
        </w:rPr>
        <w:t>(5)</w:t>
      </w:r>
      <w:r>
        <w:rPr>
          <w:rFonts w:hint="eastAsia" w:ascii="宋体" w:hAnsi="宋体"/>
          <w:sz w:val="21"/>
          <w:szCs w:val="21"/>
        </w:rPr>
        <w:tab/>
      </w:r>
      <w:r>
        <w:rPr>
          <w:rFonts w:hint="eastAsia" w:ascii="宋体" w:hAnsi="宋体"/>
          <w:sz w:val="21"/>
          <w:szCs w:val="21"/>
        </w:rPr>
        <w:t>招标服务费币种与《中标通知书》的币种相同；</w:t>
      </w:r>
    </w:p>
    <w:p>
      <w:pPr>
        <w:spacing w:line="240" w:lineRule="auto"/>
        <w:ind w:firstLine="420" w:firstLineChars="200"/>
        <w:rPr>
          <w:rFonts w:ascii="宋体" w:hAnsi="宋体" w:cs="宋体"/>
          <w:szCs w:val="21"/>
        </w:rPr>
      </w:pPr>
      <w:r>
        <w:rPr>
          <w:rFonts w:hint="eastAsia" w:ascii="宋体" w:hAnsi="宋体"/>
          <w:sz w:val="21"/>
          <w:szCs w:val="21"/>
        </w:rPr>
        <w:t>(6)</w:t>
      </w:r>
      <w:r>
        <w:rPr>
          <w:rFonts w:hint="eastAsia" w:ascii="宋体" w:hAnsi="宋体"/>
          <w:sz w:val="21"/>
          <w:szCs w:val="21"/>
        </w:rPr>
        <w:tab/>
      </w:r>
      <w:r>
        <w:rPr>
          <w:rFonts w:hint="eastAsia" w:ascii="宋体" w:hAnsi="宋体"/>
          <w:sz w:val="21"/>
          <w:szCs w:val="21"/>
        </w:rPr>
        <w:t>中标人在领取《中标通知书》时，必须按《交纳服务费承诺书》向采购代理机构直接交纳招标服务费。</w:t>
      </w:r>
    </w:p>
    <w:p>
      <w:pPr>
        <w:numPr>
          <w:ilvl w:val="1"/>
          <w:numId w:val="24"/>
        </w:numPr>
        <w:tabs>
          <w:tab w:val="left" w:pos="709"/>
        </w:tabs>
        <w:autoSpaceDE w:val="0"/>
        <w:autoSpaceDN w:val="0"/>
        <w:adjustRightInd w:val="0"/>
        <w:snapToGrid w:val="0"/>
        <w:spacing w:line="240" w:lineRule="auto"/>
        <w:rPr>
          <w:rFonts w:ascii="宋体" w:hAnsi="宋体" w:cs="宋体"/>
          <w:szCs w:val="21"/>
        </w:rPr>
      </w:pPr>
      <w:r>
        <w:rPr>
          <w:rFonts w:hint="eastAsia" w:ascii="宋体" w:hAnsi="宋体" w:cs="宋体"/>
          <w:szCs w:val="21"/>
        </w:rPr>
        <w:t>经依法取消中标资格的，招标代理服务费不予退还。</w:t>
      </w:r>
    </w:p>
    <w:p>
      <w:pPr>
        <w:spacing w:line="440" w:lineRule="exact"/>
        <w:rPr>
          <w:rFonts w:hint="eastAsia" w:ascii="宋体" w:hAnsi="宋体" w:cs="宋体"/>
          <w:szCs w:val="21"/>
          <w:lang w:eastAsia="zh-TW"/>
        </w:rPr>
      </w:pPr>
    </w:p>
    <w:p>
      <w:pPr>
        <w:spacing w:line="440" w:lineRule="exact"/>
        <w:rPr>
          <w:rFonts w:ascii="宋体" w:hAnsi="宋体"/>
          <w:sz w:val="24"/>
        </w:rPr>
      </w:pPr>
      <w:r>
        <w:rPr>
          <w:rFonts w:ascii="宋体" w:hAnsi="宋体"/>
          <w:sz w:val="24"/>
        </w:rPr>
        <w:br w:type="page"/>
      </w:r>
    </w:p>
    <w:p>
      <w:pPr>
        <w:numPr>
          <w:ilvl w:val="0"/>
          <w:numId w:val="24"/>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25"/>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25"/>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25"/>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25"/>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hint="eastAsia" w:ascii="宋体" w:hAnsi="宋体"/>
          <w:spacing w:val="4"/>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幼圆">
    <w:panose1 w:val="0201050906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http://www.</w:t>
    </w:r>
    <w:r>
      <w:rPr>
        <w:rFonts w:hint="eastAsia"/>
        <w:lang w:val="en-US" w:eastAsia="zh-CN"/>
      </w:rPr>
      <w:t>baochengdaili.com</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8</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 xml:space="preserve"> http://www.baochengdaili.com/</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2</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ascii="宋体" w:hAnsi="宋体"/>
        <w:b w:val="0"/>
        <w:bCs/>
        <w:sz w:val="18"/>
        <w:szCs w:val="18"/>
      </w:rPr>
    </w:pPr>
    <w:r>
      <w:rPr>
        <w:rFonts w:hint="eastAsia" w:ascii="宋体" w:hAnsi="宋体"/>
        <w:b w:val="0"/>
        <w:bCs/>
        <w:sz w:val="18"/>
        <w:szCs w:val="18"/>
        <w:lang w:eastAsia="zh-CN"/>
      </w:rPr>
      <w:t>项目名称：南亭村选定“三线”整治第三方代营代维整治项目</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GZBC18FG08007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83A6CD1"/>
    <w:multiLevelType w:val="multilevel"/>
    <w:tmpl w:val="283A6CD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B9B2704"/>
    <w:multiLevelType w:val="multilevel"/>
    <w:tmpl w:val="2B9B2704"/>
    <w:lvl w:ilvl="0" w:tentative="0">
      <w:start w:val="1"/>
      <w:numFmt w:val="decimal"/>
      <w:lvlText w:val="%1．"/>
      <w:lvlJc w:val="left"/>
      <w:pPr>
        <w:ind w:left="360" w:hanging="360"/>
      </w:pPr>
      <w:rPr>
        <w:rFonts w:hint="default"/>
        <w:b w:val="0"/>
        <w:i w:val="0"/>
        <w:color w:val="auto"/>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6">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7">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9">
    <w:nsid w:val="3E643B97"/>
    <w:multiLevelType w:val="multilevel"/>
    <w:tmpl w:val="3E643B97"/>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2"/>
      <w:numFmt w:val="decimal"/>
      <w:lvlText w:val="%3）"/>
      <w:lvlJc w:val="left"/>
      <w:pPr>
        <w:ind w:left="1909" w:hanging="360"/>
      </w:pPr>
      <w:rPr>
        <w:rFonts w:hint="default"/>
      </w:r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0">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8"/>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4B3024D0"/>
    <w:multiLevelType w:val="multilevel"/>
    <w:tmpl w:val="4B3024D0"/>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7">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9">
    <w:nsid w:val="5B9A6BA0"/>
    <w:multiLevelType w:val="multilevel"/>
    <w:tmpl w:val="5B9A6BA0"/>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67A43B64"/>
    <w:multiLevelType w:val="multilevel"/>
    <w:tmpl w:val="67A43B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7BC6897"/>
    <w:multiLevelType w:val="multilevel"/>
    <w:tmpl w:val="67BC6897"/>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23">
    <w:nsid w:val="69D97105"/>
    <w:multiLevelType w:val="multilevel"/>
    <w:tmpl w:val="69D97105"/>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6"/>
  </w:num>
  <w:num w:numId="5">
    <w:abstractNumId w:val="10"/>
  </w:num>
  <w:num w:numId="6">
    <w:abstractNumId w:val="12"/>
  </w:num>
  <w:num w:numId="7">
    <w:abstractNumId w:val="9"/>
  </w:num>
  <w:num w:numId="8">
    <w:abstractNumId w:val="3"/>
  </w:num>
  <w:num w:numId="9">
    <w:abstractNumId w:val="2"/>
  </w:num>
  <w:num w:numId="10">
    <w:abstractNumId w:val="19"/>
  </w:num>
  <w:num w:numId="11">
    <w:abstractNumId w:val="7"/>
  </w:num>
  <w:num w:numId="12">
    <w:abstractNumId w:val="11"/>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5"/>
  </w:num>
  <w:num w:numId="16">
    <w:abstractNumId w:val="8"/>
  </w:num>
  <w:num w:numId="17">
    <w:abstractNumId w:val="24"/>
  </w:num>
  <w:num w:numId="18">
    <w:abstractNumId w:val="17"/>
  </w:num>
  <w:num w:numId="19">
    <w:abstractNumId w:val="1"/>
  </w:num>
  <w:num w:numId="20">
    <w:abstractNumId w:val="15"/>
  </w:num>
  <w:num w:numId="21">
    <w:abstractNumId w:val="23"/>
  </w:num>
  <w:num w:numId="22">
    <w:abstractNumId w:val="21"/>
  </w:num>
  <w:num w:numId="23">
    <w:abstractNumId w:val="20"/>
  </w:num>
  <w:num w:numId="24">
    <w:abstractNumId w:val="18"/>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713C"/>
    <w:rsid w:val="00042584"/>
    <w:rsid w:val="000F33E4"/>
    <w:rsid w:val="00107439"/>
    <w:rsid w:val="001141B1"/>
    <w:rsid w:val="0012180D"/>
    <w:rsid w:val="001965D9"/>
    <w:rsid w:val="00206E31"/>
    <w:rsid w:val="003A647C"/>
    <w:rsid w:val="003B11E5"/>
    <w:rsid w:val="004132BB"/>
    <w:rsid w:val="004154B6"/>
    <w:rsid w:val="004C1738"/>
    <w:rsid w:val="004F01A6"/>
    <w:rsid w:val="005C6039"/>
    <w:rsid w:val="00650291"/>
    <w:rsid w:val="006F29FD"/>
    <w:rsid w:val="007036BF"/>
    <w:rsid w:val="007B5F48"/>
    <w:rsid w:val="007E1F5B"/>
    <w:rsid w:val="00815D98"/>
    <w:rsid w:val="0081738D"/>
    <w:rsid w:val="008E0F27"/>
    <w:rsid w:val="00A41C84"/>
    <w:rsid w:val="00A4268F"/>
    <w:rsid w:val="00A61108"/>
    <w:rsid w:val="00B178F4"/>
    <w:rsid w:val="00B80312"/>
    <w:rsid w:val="00BE4E65"/>
    <w:rsid w:val="00C22F78"/>
    <w:rsid w:val="00CA70B5"/>
    <w:rsid w:val="00D7765D"/>
    <w:rsid w:val="00DB03A3"/>
    <w:rsid w:val="00DB3A15"/>
    <w:rsid w:val="00EC4661"/>
    <w:rsid w:val="00EE6351"/>
    <w:rsid w:val="00F21BAD"/>
    <w:rsid w:val="00F36428"/>
    <w:rsid w:val="00F75887"/>
    <w:rsid w:val="00F90625"/>
    <w:rsid w:val="00FA6B7E"/>
    <w:rsid w:val="00FE0B1C"/>
    <w:rsid w:val="01021AFE"/>
    <w:rsid w:val="01100146"/>
    <w:rsid w:val="011071B8"/>
    <w:rsid w:val="0115371A"/>
    <w:rsid w:val="01177C71"/>
    <w:rsid w:val="011E610E"/>
    <w:rsid w:val="01227AB1"/>
    <w:rsid w:val="01233CB9"/>
    <w:rsid w:val="01235463"/>
    <w:rsid w:val="012409C7"/>
    <w:rsid w:val="01255D48"/>
    <w:rsid w:val="012B10EC"/>
    <w:rsid w:val="01303104"/>
    <w:rsid w:val="01336E94"/>
    <w:rsid w:val="01342A2F"/>
    <w:rsid w:val="013446F5"/>
    <w:rsid w:val="013924F5"/>
    <w:rsid w:val="013C153F"/>
    <w:rsid w:val="013D7117"/>
    <w:rsid w:val="01460851"/>
    <w:rsid w:val="014A2C98"/>
    <w:rsid w:val="014A752A"/>
    <w:rsid w:val="01543ABB"/>
    <w:rsid w:val="01645EF9"/>
    <w:rsid w:val="016822D7"/>
    <w:rsid w:val="01692646"/>
    <w:rsid w:val="016A0798"/>
    <w:rsid w:val="016B1954"/>
    <w:rsid w:val="016C2487"/>
    <w:rsid w:val="01783696"/>
    <w:rsid w:val="0192318D"/>
    <w:rsid w:val="01943CDB"/>
    <w:rsid w:val="01993A1D"/>
    <w:rsid w:val="019D51A9"/>
    <w:rsid w:val="01A03292"/>
    <w:rsid w:val="01AB439B"/>
    <w:rsid w:val="01B66F67"/>
    <w:rsid w:val="01BE2DA5"/>
    <w:rsid w:val="01C0060E"/>
    <w:rsid w:val="01D829F2"/>
    <w:rsid w:val="01E04555"/>
    <w:rsid w:val="01E76F96"/>
    <w:rsid w:val="01E97D8D"/>
    <w:rsid w:val="01EC4FD8"/>
    <w:rsid w:val="01F25280"/>
    <w:rsid w:val="01F3352C"/>
    <w:rsid w:val="01FE472A"/>
    <w:rsid w:val="020739DD"/>
    <w:rsid w:val="02093ED6"/>
    <w:rsid w:val="020E0FC8"/>
    <w:rsid w:val="020F0CF1"/>
    <w:rsid w:val="02206911"/>
    <w:rsid w:val="02235477"/>
    <w:rsid w:val="022927E8"/>
    <w:rsid w:val="023308C7"/>
    <w:rsid w:val="02342AF7"/>
    <w:rsid w:val="0237773C"/>
    <w:rsid w:val="02427C6A"/>
    <w:rsid w:val="0249553E"/>
    <w:rsid w:val="02496491"/>
    <w:rsid w:val="024E0F3F"/>
    <w:rsid w:val="02516405"/>
    <w:rsid w:val="02536BCE"/>
    <w:rsid w:val="02571DE8"/>
    <w:rsid w:val="025B1A52"/>
    <w:rsid w:val="026D0AB6"/>
    <w:rsid w:val="028F2637"/>
    <w:rsid w:val="029B0320"/>
    <w:rsid w:val="02A02BEF"/>
    <w:rsid w:val="02A114C6"/>
    <w:rsid w:val="02A37CCB"/>
    <w:rsid w:val="02A579CA"/>
    <w:rsid w:val="02AC2008"/>
    <w:rsid w:val="02B5207B"/>
    <w:rsid w:val="02B56F9E"/>
    <w:rsid w:val="02B6787A"/>
    <w:rsid w:val="02B85C91"/>
    <w:rsid w:val="02C103D8"/>
    <w:rsid w:val="02C20D35"/>
    <w:rsid w:val="02C71294"/>
    <w:rsid w:val="02D04232"/>
    <w:rsid w:val="02D12ACE"/>
    <w:rsid w:val="02D77D22"/>
    <w:rsid w:val="02D9087F"/>
    <w:rsid w:val="02DF7AD4"/>
    <w:rsid w:val="02ED1E35"/>
    <w:rsid w:val="02FF6296"/>
    <w:rsid w:val="02FF62C0"/>
    <w:rsid w:val="03104DC5"/>
    <w:rsid w:val="03157EEC"/>
    <w:rsid w:val="03162A2B"/>
    <w:rsid w:val="032564BE"/>
    <w:rsid w:val="03256779"/>
    <w:rsid w:val="034760BC"/>
    <w:rsid w:val="034969A5"/>
    <w:rsid w:val="03687111"/>
    <w:rsid w:val="037025D5"/>
    <w:rsid w:val="037E27E8"/>
    <w:rsid w:val="039879F7"/>
    <w:rsid w:val="03A44DE9"/>
    <w:rsid w:val="03AF06D8"/>
    <w:rsid w:val="03B24A04"/>
    <w:rsid w:val="03B56F97"/>
    <w:rsid w:val="03BB5C9F"/>
    <w:rsid w:val="03BC10CD"/>
    <w:rsid w:val="03CC74A6"/>
    <w:rsid w:val="03DA5ACD"/>
    <w:rsid w:val="03DF7878"/>
    <w:rsid w:val="03E145CE"/>
    <w:rsid w:val="03E2090D"/>
    <w:rsid w:val="03E339E2"/>
    <w:rsid w:val="03F00E81"/>
    <w:rsid w:val="03FD572F"/>
    <w:rsid w:val="041313FF"/>
    <w:rsid w:val="041E1864"/>
    <w:rsid w:val="04202074"/>
    <w:rsid w:val="04247954"/>
    <w:rsid w:val="042B32BA"/>
    <w:rsid w:val="042C45F3"/>
    <w:rsid w:val="0435791D"/>
    <w:rsid w:val="043D32A2"/>
    <w:rsid w:val="044D7F7C"/>
    <w:rsid w:val="04560C2A"/>
    <w:rsid w:val="04605644"/>
    <w:rsid w:val="0462433F"/>
    <w:rsid w:val="046766D3"/>
    <w:rsid w:val="047F5C61"/>
    <w:rsid w:val="04807F71"/>
    <w:rsid w:val="04825AE5"/>
    <w:rsid w:val="04856217"/>
    <w:rsid w:val="048D2B18"/>
    <w:rsid w:val="04A041CF"/>
    <w:rsid w:val="04A53FE1"/>
    <w:rsid w:val="04B02EDC"/>
    <w:rsid w:val="04B30E67"/>
    <w:rsid w:val="04B36458"/>
    <w:rsid w:val="04B45049"/>
    <w:rsid w:val="04B608B7"/>
    <w:rsid w:val="04BA4D72"/>
    <w:rsid w:val="04C5482A"/>
    <w:rsid w:val="04CB5195"/>
    <w:rsid w:val="04CF7C8B"/>
    <w:rsid w:val="04D4516F"/>
    <w:rsid w:val="04D83DAE"/>
    <w:rsid w:val="04E310B9"/>
    <w:rsid w:val="04E6270B"/>
    <w:rsid w:val="04F2702F"/>
    <w:rsid w:val="05066DF0"/>
    <w:rsid w:val="051702E3"/>
    <w:rsid w:val="053A443A"/>
    <w:rsid w:val="05433EC5"/>
    <w:rsid w:val="05512A36"/>
    <w:rsid w:val="055E6D0B"/>
    <w:rsid w:val="056D0EEA"/>
    <w:rsid w:val="056F64BE"/>
    <w:rsid w:val="05777728"/>
    <w:rsid w:val="05947215"/>
    <w:rsid w:val="05983E54"/>
    <w:rsid w:val="05994730"/>
    <w:rsid w:val="059C7058"/>
    <w:rsid w:val="059D0DCC"/>
    <w:rsid w:val="05A34C7D"/>
    <w:rsid w:val="05A4072B"/>
    <w:rsid w:val="05A66373"/>
    <w:rsid w:val="05B13918"/>
    <w:rsid w:val="05B7480A"/>
    <w:rsid w:val="05BC351A"/>
    <w:rsid w:val="05C07BA6"/>
    <w:rsid w:val="05C5601A"/>
    <w:rsid w:val="05C66CFE"/>
    <w:rsid w:val="05D561DA"/>
    <w:rsid w:val="05D60E01"/>
    <w:rsid w:val="05D71877"/>
    <w:rsid w:val="05D92701"/>
    <w:rsid w:val="05EC7AC4"/>
    <w:rsid w:val="05F2736F"/>
    <w:rsid w:val="05F84CB5"/>
    <w:rsid w:val="060471A6"/>
    <w:rsid w:val="060F5578"/>
    <w:rsid w:val="0619678E"/>
    <w:rsid w:val="06210E90"/>
    <w:rsid w:val="06237546"/>
    <w:rsid w:val="06247613"/>
    <w:rsid w:val="06247FCB"/>
    <w:rsid w:val="062509E9"/>
    <w:rsid w:val="0625397B"/>
    <w:rsid w:val="06296351"/>
    <w:rsid w:val="06326464"/>
    <w:rsid w:val="0637367A"/>
    <w:rsid w:val="063C742D"/>
    <w:rsid w:val="06440A46"/>
    <w:rsid w:val="06495BE4"/>
    <w:rsid w:val="064B263C"/>
    <w:rsid w:val="064F4318"/>
    <w:rsid w:val="0654452D"/>
    <w:rsid w:val="06683F90"/>
    <w:rsid w:val="06751F36"/>
    <w:rsid w:val="068A729F"/>
    <w:rsid w:val="068D43EA"/>
    <w:rsid w:val="068E350E"/>
    <w:rsid w:val="06914029"/>
    <w:rsid w:val="06915C39"/>
    <w:rsid w:val="06941646"/>
    <w:rsid w:val="06A00F45"/>
    <w:rsid w:val="06A64010"/>
    <w:rsid w:val="06B114E9"/>
    <w:rsid w:val="06B57482"/>
    <w:rsid w:val="06C51603"/>
    <w:rsid w:val="06C670A8"/>
    <w:rsid w:val="06C913C6"/>
    <w:rsid w:val="06D17F81"/>
    <w:rsid w:val="06E55744"/>
    <w:rsid w:val="06ED22E9"/>
    <w:rsid w:val="06ED59AB"/>
    <w:rsid w:val="06F24972"/>
    <w:rsid w:val="06F5637C"/>
    <w:rsid w:val="06F63A05"/>
    <w:rsid w:val="06FB5BEA"/>
    <w:rsid w:val="06FB6328"/>
    <w:rsid w:val="06FD6F5A"/>
    <w:rsid w:val="06FF39E6"/>
    <w:rsid w:val="0702488D"/>
    <w:rsid w:val="07050E9A"/>
    <w:rsid w:val="070A7C85"/>
    <w:rsid w:val="0713372E"/>
    <w:rsid w:val="07136744"/>
    <w:rsid w:val="07136E57"/>
    <w:rsid w:val="07155698"/>
    <w:rsid w:val="071D7C41"/>
    <w:rsid w:val="07455AC0"/>
    <w:rsid w:val="0746042E"/>
    <w:rsid w:val="074D0ACB"/>
    <w:rsid w:val="07507F25"/>
    <w:rsid w:val="075B3CA9"/>
    <w:rsid w:val="075E7DA5"/>
    <w:rsid w:val="07633D59"/>
    <w:rsid w:val="07656A09"/>
    <w:rsid w:val="07677110"/>
    <w:rsid w:val="076E6193"/>
    <w:rsid w:val="077D78AE"/>
    <w:rsid w:val="079040AE"/>
    <w:rsid w:val="07984B9F"/>
    <w:rsid w:val="07A56326"/>
    <w:rsid w:val="07A57116"/>
    <w:rsid w:val="07A62265"/>
    <w:rsid w:val="07B25005"/>
    <w:rsid w:val="07BB4BC8"/>
    <w:rsid w:val="07C10DEF"/>
    <w:rsid w:val="07C44F01"/>
    <w:rsid w:val="07D03FAF"/>
    <w:rsid w:val="07D742D4"/>
    <w:rsid w:val="07D9391A"/>
    <w:rsid w:val="07D95D3E"/>
    <w:rsid w:val="07E76CDC"/>
    <w:rsid w:val="07EA56E7"/>
    <w:rsid w:val="07EB12A0"/>
    <w:rsid w:val="07EF3C99"/>
    <w:rsid w:val="07F27638"/>
    <w:rsid w:val="07F419D6"/>
    <w:rsid w:val="07F77B97"/>
    <w:rsid w:val="07FA790F"/>
    <w:rsid w:val="07FC12FC"/>
    <w:rsid w:val="07FE549A"/>
    <w:rsid w:val="08032138"/>
    <w:rsid w:val="080C259C"/>
    <w:rsid w:val="080C5D78"/>
    <w:rsid w:val="081E6D03"/>
    <w:rsid w:val="082549C0"/>
    <w:rsid w:val="08284C95"/>
    <w:rsid w:val="08287FB4"/>
    <w:rsid w:val="083927F2"/>
    <w:rsid w:val="083948C1"/>
    <w:rsid w:val="083A63CB"/>
    <w:rsid w:val="083E2CC9"/>
    <w:rsid w:val="084A0F9B"/>
    <w:rsid w:val="084A61B3"/>
    <w:rsid w:val="086037D3"/>
    <w:rsid w:val="08665230"/>
    <w:rsid w:val="086B4787"/>
    <w:rsid w:val="086E7719"/>
    <w:rsid w:val="08714199"/>
    <w:rsid w:val="087671F0"/>
    <w:rsid w:val="08830549"/>
    <w:rsid w:val="08846250"/>
    <w:rsid w:val="088B0A0F"/>
    <w:rsid w:val="088B3695"/>
    <w:rsid w:val="088D4F7A"/>
    <w:rsid w:val="08932616"/>
    <w:rsid w:val="08952F2E"/>
    <w:rsid w:val="089A056A"/>
    <w:rsid w:val="089B0925"/>
    <w:rsid w:val="089E1D6F"/>
    <w:rsid w:val="08A52F21"/>
    <w:rsid w:val="08A81137"/>
    <w:rsid w:val="08B0455B"/>
    <w:rsid w:val="08B96FD1"/>
    <w:rsid w:val="08C03572"/>
    <w:rsid w:val="08C273DC"/>
    <w:rsid w:val="08CA05FD"/>
    <w:rsid w:val="08CB609F"/>
    <w:rsid w:val="08D27BF6"/>
    <w:rsid w:val="08E5218B"/>
    <w:rsid w:val="08E60C94"/>
    <w:rsid w:val="08EA0C11"/>
    <w:rsid w:val="08F1760E"/>
    <w:rsid w:val="08F40FA6"/>
    <w:rsid w:val="08FB28D6"/>
    <w:rsid w:val="090F0BF1"/>
    <w:rsid w:val="0917029D"/>
    <w:rsid w:val="091C599B"/>
    <w:rsid w:val="092007AC"/>
    <w:rsid w:val="09224D8F"/>
    <w:rsid w:val="092330E0"/>
    <w:rsid w:val="0925477F"/>
    <w:rsid w:val="092D1BB8"/>
    <w:rsid w:val="092F6AFE"/>
    <w:rsid w:val="09320FB5"/>
    <w:rsid w:val="09331D2D"/>
    <w:rsid w:val="093341BD"/>
    <w:rsid w:val="093739D1"/>
    <w:rsid w:val="093B5A12"/>
    <w:rsid w:val="093D5F0C"/>
    <w:rsid w:val="095465FE"/>
    <w:rsid w:val="095944BF"/>
    <w:rsid w:val="09597B04"/>
    <w:rsid w:val="0960056C"/>
    <w:rsid w:val="096C6C46"/>
    <w:rsid w:val="096D6BA1"/>
    <w:rsid w:val="098D2EB2"/>
    <w:rsid w:val="09917D73"/>
    <w:rsid w:val="09A631F6"/>
    <w:rsid w:val="09AC43EE"/>
    <w:rsid w:val="09B06A7D"/>
    <w:rsid w:val="09B13C74"/>
    <w:rsid w:val="09B40FB4"/>
    <w:rsid w:val="09B9641B"/>
    <w:rsid w:val="09C63B7D"/>
    <w:rsid w:val="09DC0410"/>
    <w:rsid w:val="09DF3FB6"/>
    <w:rsid w:val="09E9366A"/>
    <w:rsid w:val="09EF6120"/>
    <w:rsid w:val="09FB51AF"/>
    <w:rsid w:val="09FC691A"/>
    <w:rsid w:val="09FF6E61"/>
    <w:rsid w:val="0A0E5A6D"/>
    <w:rsid w:val="0A1D31DE"/>
    <w:rsid w:val="0A204719"/>
    <w:rsid w:val="0A211BAD"/>
    <w:rsid w:val="0A250BAC"/>
    <w:rsid w:val="0A3C3BD7"/>
    <w:rsid w:val="0A4F3643"/>
    <w:rsid w:val="0A570677"/>
    <w:rsid w:val="0A5715D9"/>
    <w:rsid w:val="0A5E4838"/>
    <w:rsid w:val="0A620FC9"/>
    <w:rsid w:val="0A7116F6"/>
    <w:rsid w:val="0A782910"/>
    <w:rsid w:val="0A7A5ECF"/>
    <w:rsid w:val="0A7B00FA"/>
    <w:rsid w:val="0A8008E1"/>
    <w:rsid w:val="0A880CE4"/>
    <w:rsid w:val="0A9F5AA3"/>
    <w:rsid w:val="0AA40BD4"/>
    <w:rsid w:val="0AA51C5E"/>
    <w:rsid w:val="0AA5303A"/>
    <w:rsid w:val="0AB14A71"/>
    <w:rsid w:val="0AC04A8A"/>
    <w:rsid w:val="0AC321EE"/>
    <w:rsid w:val="0AC601BD"/>
    <w:rsid w:val="0AC732DE"/>
    <w:rsid w:val="0ACD4604"/>
    <w:rsid w:val="0AD20000"/>
    <w:rsid w:val="0AD2072D"/>
    <w:rsid w:val="0AD82858"/>
    <w:rsid w:val="0ADE554D"/>
    <w:rsid w:val="0AEA52A2"/>
    <w:rsid w:val="0AEE09D3"/>
    <w:rsid w:val="0AF70156"/>
    <w:rsid w:val="0AFC54D9"/>
    <w:rsid w:val="0B0E5743"/>
    <w:rsid w:val="0B215037"/>
    <w:rsid w:val="0B2A7363"/>
    <w:rsid w:val="0B303411"/>
    <w:rsid w:val="0B306BDB"/>
    <w:rsid w:val="0B3B46C7"/>
    <w:rsid w:val="0B3E0FC5"/>
    <w:rsid w:val="0B477723"/>
    <w:rsid w:val="0B4B77A4"/>
    <w:rsid w:val="0B5233A1"/>
    <w:rsid w:val="0B571F34"/>
    <w:rsid w:val="0B5727D8"/>
    <w:rsid w:val="0B586D3C"/>
    <w:rsid w:val="0B592B8D"/>
    <w:rsid w:val="0B5C6DF4"/>
    <w:rsid w:val="0B6B23F0"/>
    <w:rsid w:val="0B6E29A5"/>
    <w:rsid w:val="0B7F51DF"/>
    <w:rsid w:val="0B840A57"/>
    <w:rsid w:val="0B8C64D5"/>
    <w:rsid w:val="0B9A48A9"/>
    <w:rsid w:val="0BA64C51"/>
    <w:rsid w:val="0BA760D0"/>
    <w:rsid w:val="0BA96727"/>
    <w:rsid w:val="0BB172AF"/>
    <w:rsid w:val="0BB47B20"/>
    <w:rsid w:val="0BB5246C"/>
    <w:rsid w:val="0BBA10E0"/>
    <w:rsid w:val="0BC560B7"/>
    <w:rsid w:val="0BD067E6"/>
    <w:rsid w:val="0BD2000D"/>
    <w:rsid w:val="0BD72F0C"/>
    <w:rsid w:val="0BDC5D3C"/>
    <w:rsid w:val="0BE05230"/>
    <w:rsid w:val="0BF53982"/>
    <w:rsid w:val="0BFD01EB"/>
    <w:rsid w:val="0C037046"/>
    <w:rsid w:val="0C086231"/>
    <w:rsid w:val="0C145CE4"/>
    <w:rsid w:val="0C171478"/>
    <w:rsid w:val="0C324EA6"/>
    <w:rsid w:val="0C340423"/>
    <w:rsid w:val="0C40688D"/>
    <w:rsid w:val="0C444B15"/>
    <w:rsid w:val="0C513FEB"/>
    <w:rsid w:val="0C5C7DBC"/>
    <w:rsid w:val="0C5E6115"/>
    <w:rsid w:val="0C656979"/>
    <w:rsid w:val="0C662B4A"/>
    <w:rsid w:val="0C691E54"/>
    <w:rsid w:val="0C6B289F"/>
    <w:rsid w:val="0C76664C"/>
    <w:rsid w:val="0C7D4443"/>
    <w:rsid w:val="0C804D22"/>
    <w:rsid w:val="0C964645"/>
    <w:rsid w:val="0C9C4F63"/>
    <w:rsid w:val="0C9F3B5A"/>
    <w:rsid w:val="0CAC5A8E"/>
    <w:rsid w:val="0CB93BD3"/>
    <w:rsid w:val="0CD2030D"/>
    <w:rsid w:val="0CD90F45"/>
    <w:rsid w:val="0CD9757D"/>
    <w:rsid w:val="0CDE1CF4"/>
    <w:rsid w:val="0CE12009"/>
    <w:rsid w:val="0CE33763"/>
    <w:rsid w:val="0CE41ED8"/>
    <w:rsid w:val="0CE527A4"/>
    <w:rsid w:val="0CEA4585"/>
    <w:rsid w:val="0CEA4DC7"/>
    <w:rsid w:val="0CF001EA"/>
    <w:rsid w:val="0CF30A60"/>
    <w:rsid w:val="0CF931F6"/>
    <w:rsid w:val="0D07371E"/>
    <w:rsid w:val="0D07577C"/>
    <w:rsid w:val="0D205AA4"/>
    <w:rsid w:val="0D2C456C"/>
    <w:rsid w:val="0D3668A7"/>
    <w:rsid w:val="0D392327"/>
    <w:rsid w:val="0D3E0AB0"/>
    <w:rsid w:val="0D4618C6"/>
    <w:rsid w:val="0D465059"/>
    <w:rsid w:val="0D48448C"/>
    <w:rsid w:val="0D4C7ADA"/>
    <w:rsid w:val="0D544C2F"/>
    <w:rsid w:val="0D6432E6"/>
    <w:rsid w:val="0D6A04F7"/>
    <w:rsid w:val="0D7728AF"/>
    <w:rsid w:val="0D89604F"/>
    <w:rsid w:val="0DA21B4A"/>
    <w:rsid w:val="0DA40C88"/>
    <w:rsid w:val="0DAB15E4"/>
    <w:rsid w:val="0DB14954"/>
    <w:rsid w:val="0DB514C0"/>
    <w:rsid w:val="0DBD165B"/>
    <w:rsid w:val="0DBF248C"/>
    <w:rsid w:val="0DC71864"/>
    <w:rsid w:val="0DC76181"/>
    <w:rsid w:val="0DCD36B6"/>
    <w:rsid w:val="0DCF23BA"/>
    <w:rsid w:val="0DDB0986"/>
    <w:rsid w:val="0DDD06BB"/>
    <w:rsid w:val="0DE17245"/>
    <w:rsid w:val="0DE37F8F"/>
    <w:rsid w:val="0DE722A4"/>
    <w:rsid w:val="0DEE4374"/>
    <w:rsid w:val="0DEF3C94"/>
    <w:rsid w:val="0DF52AAA"/>
    <w:rsid w:val="0DF86DCB"/>
    <w:rsid w:val="0DFB1953"/>
    <w:rsid w:val="0DFF2D63"/>
    <w:rsid w:val="0DFF2FF0"/>
    <w:rsid w:val="0E0C2EEB"/>
    <w:rsid w:val="0E0E08B7"/>
    <w:rsid w:val="0E143ECF"/>
    <w:rsid w:val="0E15089B"/>
    <w:rsid w:val="0E1B51E4"/>
    <w:rsid w:val="0E282319"/>
    <w:rsid w:val="0E2C2808"/>
    <w:rsid w:val="0E385FEC"/>
    <w:rsid w:val="0E3A4805"/>
    <w:rsid w:val="0E48052A"/>
    <w:rsid w:val="0E487448"/>
    <w:rsid w:val="0E4A6F1D"/>
    <w:rsid w:val="0E5B7BCB"/>
    <w:rsid w:val="0E650473"/>
    <w:rsid w:val="0E692B07"/>
    <w:rsid w:val="0E770C07"/>
    <w:rsid w:val="0E813F40"/>
    <w:rsid w:val="0E820509"/>
    <w:rsid w:val="0E85190C"/>
    <w:rsid w:val="0E884A31"/>
    <w:rsid w:val="0E896FFE"/>
    <w:rsid w:val="0E9002E5"/>
    <w:rsid w:val="0E9C5605"/>
    <w:rsid w:val="0E9E4DC0"/>
    <w:rsid w:val="0EA933A2"/>
    <w:rsid w:val="0EAF6F74"/>
    <w:rsid w:val="0EBB3ECC"/>
    <w:rsid w:val="0EC8780D"/>
    <w:rsid w:val="0ED56F71"/>
    <w:rsid w:val="0ED90CFA"/>
    <w:rsid w:val="0EDA5675"/>
    <w:rsid w:val="0EEA3D8E"/>
    <w:rsid w:val="0EF24883"/>
    <w:rsid w:val="0EF408C9"/>
    <w:rsid w:val="0F067765"/>
    <w:rsid w:val="0F09758C"/>
    <w:rsid w:val="0F1C36D3"/>
    <w:rsid w:val="0F237C9A"/>
    <w:rsid w:val="0F343D83"/>
    <w:rsid w:val="0F3833F6"/>
    <w:rsid w:val="0F411FE7"/>
    <w:rsid w:val="0F503655"/>
    <w:rsid w:val="0F5066B3"/>
    <w:rsid w:val="0F566D59"/>
    <w:rsid w:val="0F5C3DBD"/>
    <w:rsid w:val="0F5F0873"/>
    <w:rsid w:val="0F6064A8"/>
    <w:rsid w:val="0F632D68"/>
    <w:rsid w:val="0F707301"/>
    <w:rsid w:val="0F731EEA"/>
    <w:rsid w:val="0F752C30"/>
    <w:rsid w:val="0F821523"/>
    <w:rsid w:val="0F827398"/>
    <w:rsid w:val="0F8B497D"/>
    <w:rsid w:val="0F8C27C0"/>
    <w:rsid w:val="0F8E7B3B"/>
    <w:rsid w:val="0F9261BA"/>
    <w:rsid w:val="0F934178"/>
    <w:rsid w:val="0F9421BF"/>
    <w:rsid w:val="0F972A29"/>
    <w:rsid w:val="0F997E52"/>
    <w:rsid w:val="0FA1452A"/>
    <w:rsid w:val="0FA153EF"/>
    <w:rsid w:val="0FA15CCC"/>
    <w:rsid w:val="0FAB7D54"/>
    <w:rsid w:val="0FAD2C02"/>
    <w:rsid w:val="0FB70965"/>
    <w:rsid w:val="0FBA3AFD"/>
    <w:rsid w:val="0FBD61C4"/>
    <w:rsid w:val="0FC57A5F"/>
    <w:rsid w:val="0FCB1C3D"/>
    <w:rsid w:val="0FD6699C"/>
    <w:rsid w:val="0FE455B5"/>
    <w:rsid w:val="0FE61790"/>
    <w:rsid w:val="0FF63D67"/>
    <w:rsid w:val="100B79BC"/>
    <w:rsid w:val="10267450"/>
    <w:rsid w:val="10281CAB"/>
    <w:rsid w:val="102B762A"/>
    <w:rsid w:val="103C1939"/>
    <w:rsid w:val="103C3F07"/>
    <w:rsid w:val="1045085E"/>
    <w:rsid w:val="10464D9F"/>
    <w:rsid w:val="104F1549"/>
    <w:rsid w:val="105F59D9"/>
    <w:rsid w:val="106B16E5"/>
    <w:rsid w:val="106D2D93"/>
    <w:rsid w:val="108037BD"/>
    <w:rsid w:val="10805D57"/>
    <w:rsid w:val="108E7CFE"/>
    <w:rsid w:val="108F770C"/>
    <w:rsid w:val="109263C4"/>
    <w:rsid w:val="10A61A8E"/>
    <w:rsid w:val="10A66BB5"/>
    <w:rsid w:val="10AF0D25"/>
    <w:rsid w:val="10B70C51"/>
    <w:rsid w:val="10BF066C"/>
    <w:rsid w:val="10C36F86"/>
    <w:rsid w:val="10CA1370"/>
    <w:rsid w:val="10CE7D95"/>
    <w:rsid w:val="10CF2502"/>
    <w:rsid w:val="10DD5695"/>
    <w:rsid w:val="10DE628A"/>
    <w:rsid w:val="10F63A48"/>
    <w:rsid w:val="10FC030B"/>
    <w:rsid w:val="110C64FD"/>
    <w:rsid w:val="11110886"/>
    <w:rsid w:val="11156B5F"/>
    <w:rsid w:val="112213FC"/>
    <w:rsid w:val="11276336"/>
    <w:rsid w:val="112A0E5B"/>
    <w:rsid w:val="112C5325"/>
    <w:rsid w:val="112F1AE5"/>
    <w:rsid w:val="113D0BD7"/>
    <w:rsid w:val="11415019"/>
    <w:rsid w:val="114657CA"/>
    <w:rsid w:val="11471DEC"/>
    <w:rsid w:val="114750C4"/>
    <w:rsid w:val="114F2A8D"/>
    <w:rsid w:val="115D0895"/>
    <w:rsid w:val="115E6E37"/>
    <w:rsid w:val="11644DE0"/>
    <w:rsid w:val="11647640"/>
    <w:rsid w:val="11677ADC"/>
    <w:rsid w:val="11711D81"/>
    <w:rsid w:val="11736D7F"/>
    <w:rsid w:val="11744F0C"/>
    <w:rsid w:val="1184410A"/>
    <w:rsid w:val="118603A6"/>
    <w:rsid w:val="119E7383"/>
    <w:rsid w:val="11A855FC"/>
    <w:rsid w:val="11B036C7"/>
    <w:rsid w:val="11B51ABF"/>
    <w:rsid w:val="11C63C86"/>
    <w:rsid w:val="11DF7B3A"/>
    <w:rsid w:val="11EA25D5"/>
    <w:rsid w:val="11EC237A"/>
    <w:rsid w:val="11EE6DCA"/>
    <w:rsid w:val="11EF0378"/>
    <w:rsid w:val="11F16231"/>
    <w:rsid w:val="11F702EF"/>
    <w:rsid w:val="11F86AFE"/>
    <w:rsid w:val="1206407A"/>
    <w:rsid w:val="120A0329"/>
    <w:rsid w:val="12111A70"/>
    <w:rsid w:val="12174AFC"/>
    <w:rsid w:val="12181E69"/>
    <w:rsid w:val="122B667F"/>
    <w:rsid w:val="123000B6"/>
    <w:rsid w:val="12307737"/>
    <w:rsid w:val="123B714B"/>
    <w:rsid w:val="123D1C01"/>
    <w:rsid w:val="123F2DB3"/>
    <w:rsid w:val="12402B29"/>
    <w:rsid w:val="125646B0"/>
    <w:rsid w:val="12591276"/>
    <w:rsid w:val="12595475"/>
    <w:rsid w:val="126C6635"/>
    <w:rsid w:val="127F4B41"/>
    <w:rsid w:val="128240B1"/>
    <w:rsid w:val="12891291"/>
    <w:rsid w:val="12905F0B"/>
    <w:rsid w:val="12A01EC8"/>
    <w:rsid w:val="12A04206"/>
    <w:rsid w:val="12A85EC5"/>
    <w:rsid w:val="12B12B5B"/>
    <w:rsid w:val="12B322E9"/>
    <w:rsid w:val="12BB2356"/>
    <w:rsid w:val="12C44259"/>
    <w:rsid w:val="12CB752C"/>
    <w:rsid w:val="12CC272B"/>
    <w:rsid w:val="12D160F6"/>
    <w:rsid w:val="12D54A73"/>
    <w:rsid w:val="12DA4151"/>
    <w:rsid w:val="12DE5AA3"/>
    <w:rsid w:val="12EC16B3"/>
    <w:rsid w:val="12EE3831"/>
    <w:rsid w:val="12EF39F1"/>
    <w:rsid w:val="12F03642"/>
    <w:rsid w:val="12FC3DC2"/>
    <w:rsid w:val="13077776"/>
    <w:rsid w:val="13096C1B"/>
    <w:rsid w:val="130B5931"/>
    <w:rsid w:val="130D399B"/>
    <w:rsid w:val="130D76CC"/>
    <w:rsid w:val="130F3147"/>
    <w:rsid w:val="13183F67"/>
    <w:rsid w:val="13220F40"/>
    <w:rsid w:val="132D76EB"/>
    <w:rsid w:val="13362A82"/>
    <w:rsid w:val="13421F12"/>
    <w:rsid w:val="134314C8"/>
    <w:rsid w:val="13445761"/>
    <w:rsid w:val="134B3396"/>
    <w:rsid w:val="134C3392"/>
    <w:rsid w:val="13650248"/>
    <w:rsid w:val="13696812"/>
    <w:rsid w:val="136B2BD9"/>
    <w:rsid w:val="13702E67"/>
    <w:rsid w:val="13755F24"/>
    <w:rsid w:val="137778F1"/>
    <w:rsid w:val="13926679"/>
    <w:rsid w:val="139B7900"/>
    <w:rsid w:val="139E5CAA"/>
    <w:rsid w:val="13A36D4D"/>
    <w:rsid w:val="13AF733F"/>
    <w:rsid w:val="13BE37A7"/>
    <w:rsid w:val="13BF1E66"/>
    <w:rsid w:val="13CC3968"/>
    <w:rsid w:val="13D64B78"/>
    <w:rsid w:val="13D84CF0"/>
    <w:rsid w:val="13DD428B"/>
    <w:rsid w:val="13EB4D36"/>
    <w:rsid w:val="13F22157"/>
    <w:rsid w:val="13F40833"/>
    <w:rsid w:val="13F56704"/>
    <w:rsid w:val="13FC25C4"/>
    <w:rsid w:val="14026606"/>
    <w:rsid w:val="14041B5B"/>
    <w:rsid w:val="14127299"/>
    <w:rsid w:val="1413722A"/>
    <w:rsid w:val="141E453A"/>
    <w:rsid w:val="141F4C30"/>
    <w:rsid w:val="141F5AFE"/>
    <w:rsid w:val="142719F6"/>
    <w:rsid w:val="142A5B02"/>
    <w:rsid w:val="142F0421"/>
    <w:rsid w:val="14393A02"/>
    <w:rsid w:val="143C4552"/>
    <w:rsid w:val="143E42F5"/>
    <w:rsid w:val="143F10C7"/>
    <w:rsid w:val="14627592"/>
    <w:rsid w:val="146B05E1"/>
    <w:rsid w:val="146B31C5"/>
    <w:rsid w:val="146B5294"/>
    <w:rsid w:val="14853944"/>
    <w:rsid w:val="148655F5"/>
    <w:rsid w:val="148B195C"/>
    <w:rsid w:val="148B5155"/>
    <w:rsid w:val="148C1B36"/>
    <w:rsid w:val="14901548"/>
    <w:rsid w:val="14B15D22"/>
    <w:rsid w:val="14B73901"/>
    <w:rsid w:val="14B97A92"/>
    <w:rsid w:val="14C655E5"/>
    <w:rsid w:val="14C67F41"/>
    <w:rsid w:val="14C861FB"/>
    <w:rsid w:val="14CE662F"/>
    <w:rsid w:val="14D74228"/>
    <w:rsid w:val="14DC30F3"/>
    <w:rsid w:val="14E3795C"/>
    <w:rsid w:val="14E845CC"/>
    <w:rsid w:val="14EE0AB5"/>
    <w:rsid w:val="14EF601F"/>
    <w:rsid w:val="14F33418"/>
    <w:rsid w:val="14FA5E80"/>
    <w:rsid w:val="14FD39F0"/>
    <w:rsid w:val="14FF23E5"/>
    <w:rsid w:val="14FF3AAD"/>
    <w:rsid w:val="14FF6E26"/>
    <w:rsid w:val="150022D1"/>
    <w:rsid w:val="150032D5"/>
    <w:rsid w:val="15050672"/>
    <w:rsid w:val="15074E61"/>
    <w:rsid w:val="150D4E1E"/>
    <w:rsid w:val="150F1ED6"/>
    <w:rsid w:val="15142668"/>
    <w:rsid w:val="151A1234"/>
    <w:rsid w:val="15243DAC"/>
    <w:rsid w:val="152848B8"/>
    <w:rsid w:val="15286794"/>
    <w:rsid w:val="152C765F"/>
    <w:rsid w:val="15401471"/>
    <w:rsid w:val="15401D90"/>
    <w:rsid w:val="1543214C"/>
    <w:rsid w:val="15461696"/>
    <w:rsid w:val="155F033A"/>
    <w:rsid w:val="156E03F6"/>
    <w:rsid w:val="157924C7"/>
    <w:rsid w:val="157B6D11"/>
    <w:rsid w:val="157F44A7"/>
    <w:rsid w:val="15831A68"/>
    <w:rsid w:val="158E7CA3"/>
    <w:rsid w:val="158F7009"/>
    <w:rsid w:val="1590286A"/>
    <w:rsid w:val="15907E04"/>
    <w:rsid w:val="159B2DD6"/>
    <w:rsid w:val="159D726A"/>
    <w:rsid w:val="15A636C4"/>
    <w:rsid w:val="15AC5474"/>
    <w:rsid w:val="15BC38AE"/>
    <w:rsid w:val="15C51ED2"/>
    <w:rsid w:val="15DC7DEF"/>
    <w:rsid w:val="15EF7E12"/>
    <w:rsid w:val="15F20A86"/>
    <w:rsid w:val="1603237C"/>
    <w:rsid w:val="1607459A"/>
    <w:rsid w:val="160D3373"/>
    <w:rsid w:val="160E7294"/>
    <w:rsid w:val="161505EC"/>
    <w:rsid w:val="16160015"/>
    <w:rsid w:val="161C2BC7"/>
    <w:rsid w:val="162F2E73"/>
    <w:rsid w:val="163367B4"/>
    <w:rsid w:val="16426B8B"/>
    <w:rsid w:val="1644668F"/>
    <w:rsid w:val="164E24A7"/>
    <w:rsid w:val="16526B7D"/>
    <w:rsid w:val="165811A6"/>
    <w:rsid w:val="165D528E"/>
    <w:rsid w:val="166313A7"/>
    <w:rsid w:val="16661909"/>
    <w:rsid w:val="167006B3"/>
    <w:rsid w:val="16765CF9"/>
    <w:rsid w:val="167E359C"/>
    <w:rsid w:val="16844690"/>
    <w:rsid w:val="16886F66"/>
    <w:rsid w:val="168B086F"/>
    <w:rsid w:val="168B5CCA"/>
    <w:rsid w:val="168B7056"/>
    <w:rsid w:val="16952D61"/>
    <w:rsid w:val="16961D80"/>
    <w:rsid w:val="169E43BB"/>
    <w:rsid w:val="16A1248C"/>
    <w:rsid w:val="16A71D6A"/>
    <w:rsid w:val="16B11B2C"/>
    <w:rsid w:val="16C827F7"/>
    <w:rsid w:val="16CE431A"/>
    <w:rsid w:val="16D30FAE"/>
    <w:rsid w:val="16D37FC1"/>
    <w:rsid w:val="16D436D3"/>
    <w:rsid w:val="16D55A26"/>
    <w:rsid w:val="16DF1B6A"/>
    <w:rsid w:val="16ED68A2"/>
    <w:rsid w:val="16F1047C"/>
    <w:rsid w:val="16F27B2F"/>
    <w:rsid w:val="16F34581"/>
    <w:rsid w:val="16F40E81"/>
    <w:rsid w:val="17077690"/>
    <w:rsid w:val="171B0D40"/>
    <w:rsid w:val="17214FE1"/>
    <w:rsid w:val="172748DC"/>
    <w:rsid w:val="172C190E"/>
    <w:rsid w:val="17387581"/>
    <w:rsid w:val="173A60A2"/>
    <w:rsid w:val="174B3A0A"/>
    <w:rsid w:val="174C0B25"/>
    <w:rsid w:val="174F7754"/>
    <w:rsid w:val="175139B1"/>
    <w:rsid w:val="1759184B"/>
    <w:rsid w:val="175E7109"/>
    <w:rsid w:val="176D2223"/>
    <w:rsid w:val="17733879"/>
    <w:rsid w:val="177A4E24"/>
    <w:rsid w:val="17830166"/>
    <w:rsid w:val="17934723"/>
    <w:rsid w:val="179A1BF1"/>
    <w:rsid w:val="17A40D65"/>
    <w:rsid w:val="17A54224"/>
    <w:rsid w:val="17A55683"/>
    <w:rsid w:val="17B152CC"/>
    <w:rsid w:val="17BA7B5D"/>
    <w:rsid w:val="17BE238F"/>
    <w:rsid w:val="17C65114"/>
    <w:rsid w:val="17D65AF0"/>
    <w:rsid w:val="17D9737E"/>
    <w:rsid w:val="17DE141E"/>
    <w:rsid w:val="17DE2B6B"/>
    <w:rsid w:val="17DE2C4B"/>
    <w:rsid w:val="17DF67A4"/>
    <w:rsid w:val="17F62CAF"/>
    <w:rsid w:val="180A5128"/>
    <w:rsid w:val="181227BC"/>
    <w:rsid w:val="1812774B"/>
    <w:rsid w:val="18144B2E"/>
    <w:rsid w:val="181C5707"/>
    <w:rsid w:val="18271570"/>
    <w:rsid w:val="182A77A3"/>
    <w:rsid w:val="18301DAA"/>
    <w:rsid w:val="1830785F"/>
    <w:rsid w:val="183C24BE"/>
    <w:rsid w:val="18406503"/>
    <w:rsid w:val="18415776"/>
    <w:rsid w:val="18457E93"/>
    <w:rsid w:val="184E02D1"/>
    <w:rsid w:val="184E4896"/>
    <w:rsid w:val="18560CAD"/>
    <w:rsid w:val="18656B83"/>
    <w:rsid w:val="187545CF"/>
    <w:rsid w:val="187A16E0"/>
    <w:rsid w:val="187D0D0A"/>
    <w:rsid w:val="188141D8"/>
    <w:rsid w:val="188327CB"/>
    <w:rsid w:val="18836D5B"/>
    <w:rsid w:val="188B6184"/>
    <w:rsid w:val="188D673B"/>
    <w:rsid w:val="18A31B7F"/>
    <w:rsid w:val="18B178EE"/>
    <w:rsid w:val="18B26819"/>
    <w:rsid w:val="18B57A11"/>
    <w:rsid w:val="18B83042"/>
    <w:rsid w:val="18BA30F7"/>
    <w:rsid w:val="18C120BC"/>
    <w:rsid w:val="18C1482D"/>
    <w:rsid w:val="18C33C02"/>
    <w:rsid w:val="18C86C1A"/>
    <w:rsid w:val="18DD2092"/>
    <w:rsid w:val="18E4078D"/>
    <w:rsid w:val="18EA7137"/>
    <w:rsid w:val="18EC1DA5"/>
    <w:rsid w:val="18EF4C22"/>
    <w:rsid w:val="18F009F7"/>
    <w:rsid w:val="18F53D88"/>
    <w:rsid w:val="18FC2B99"/>
    <w:rsid w:val="18FC42BB"/>
    <w:rsid w:val="19076E72"/>
    <w:rsid w:val="19077D95"/>
    <w:rsid w:val="190F6C58"/>
    <w:rsid w:val="19161B88"/>
    <w:rsid w:val="1925244E"/>
    <w:rsid w:val="19304F5E"/>
    <w:rsid w:val="193D5B8D"/>
    <w:rsid w:val="194F1647"/>
    <w:rsid w:val="19563B17"/>
    <w:rsid w:val="19587032"/>
    <w:rsid w:val="195A3EF5"/>
    <w:rsid w:val="196B1356"/>
    <w:rsid w:val="1974743A"/>
    <w:rsid w:val="19757E85"/>
    <w:rsid w:val="197B0865"/>
    <w:rsid w:val="19837AFE"/>
    <w:rsid w:val="19850A4A"/>
    <w:rsid w:val="19875DC6"/>
    <w:rsid w:val="19884618"/>
    <w:rsid w:val="199645E8"/>
    <w:rsid w:val="1998232D"/>
    <w:rsid w:val="199A2DDB"/>
    <w:rsid w:val="19A606F4"/>
    <w:rsid w:val="19AB494A"/>
    <w:rsid w:val="19B50EB0"/>
    <w:rsid w:val="19C2050D"/>
    <w:rsid w:val="19C50385"/>
    <w:rsid w:val="19D42DBF"/>
    <w:rsid w:val="19E44EFF"/>
    <w:rsid w:val="19EB0279"/>
    <w:rsid w:val="19FA568C"/>
    <w:rsid w:val="19FC0C40"/>
    <w:rsid w:val="19FF2A68"/>
    <w:rsid w:val="19FF5D15"/>
    <w:rsid w:val="1A032EA4"/>
    <w:rsid w:val="1A167D11"/>
    <w:rsid w:val="1A18069A"/>
    <w:rsid w:val="1A1E5028"/>
    <w:rsid w:val="1A200EBD"/>
    <w:rsid w:val="1A2519F7"/>
    <w:rsid w:val="1A2A471B"/>
    <w:rsid w:val="1A2D14E2"/>
    <w:rsid w:val="1A2D2C6A"/>
    <w:rsid w:val="1A332F12"/>
    <w:rsid w:val="1A3A0BE6"/>
    <w:rsid w:val="1A3B7C41"/>
    <w:rsid w:val="1A437302"/>
    <w:rsid w:val="1A471FA2"/>
    <w:rsid w:val="1A4951D6"/>
    <w:rsid w:val="1A4A4C77"/>
    <w:rsid w:val="1A551D7A"/>
    <w:rsid w:val="1A5A09CC"/>
    <w:rsid w:val="1A673513"/>
    <w:rsid w:val="1A6B1D7F"/>
    <w:rsid w:val="1A785DD9"/>
    <w:rsid w:val="1A7C2A99"/>
    <w:rsid w:val="1A996C87"/>
    <w:rsid w:val="1A9A24A4"/>
    <w:rsid w:val="1A9C51D6"/>
    <w:rsid w:val="1AA51CB2"/>
    <w:rsid w:val="1AAA75F2"/>
    <w:rsid w:val="1AAD1A66"/>
    <w:rsid w:val="1AB07925"/>
    <w:rsid w:val="1ABD2AD2"/>
    <w:rsid w:val="1AC031C9"/>
    <w:rsid w:val="1AC24458"/>
    <w:rsid w:val="1AC33A4E"/>
    <w:rsid w:val="1AC84BC7"/>
    <w:rsid w:val="1AE156E8"/>
    <w:rsid w:val="1AE43D63"/>
    <w:rsid w:val="1AEA686B"/>
    <w:rsid w:val="1AEC05EF"/>
    <w:rsid w:val="1AEC4E4C"/>
    <w:rsid w:val="1AEF4F12"/>
    <w:rsid w:val="1AFE7E88"/>
    <w:rsid w:val="1B09577A"/>
    <w:rsid w:val="1B0C1569"/>
    <w:rsid w:val="1B1246E5"/>
    <w:rsid w:val="1B1F4230"/>
    <w:rsid w:val="1B2B6878"/>
    <w:rsid w:val="1B2E3648"/>
    <w:rsid w:val="1B320CED"/>
    <w:rsid w:val="1B375393"/>
    <w:rsid w:val="1B380C68"/>
    <w:rsid w:val="1B3C2633"/>
    <w:rsid w:val="1B4165D7"/>
    <w:rsid w:val="1B4668E5"/>
    <w:rsid w:val="1B572293"/>
    <w:rsid w:val="1B5B6097"/>
    <w:rsid w:val="1B5B71A3"/>
    <w:rsid w:val="1B5F0ECC"/>
    <w:rsid w:val="1B646C95"/>
    <w:rsid w:val="1B6522CB"/>
    <w:rsid w:val="1B762338"/>
    <w:rsid w:val="1B7D16D3"/>
    <w:rsid w:val="1B9C6A1D"/>
    <w:rsid w:val="1BA52C65"/>
    <w:rsid w:val="1BAC5BFB"/>
    <w:rsid w:val="1BAD5EA6"/>
    <w:rsid w:val="1BB61CE9"/>
    <w:rsid w:val="1BB97B0E"/>
    <w:rsid w:val="1BBB47ED"/>
    <w:rsid w:val="1BBF525A"/>
    <w:rsid w:val="1BD04F75"/>
    <w:rsid w:val="1BDA01A6"/>
    <w:rsid w:val="1BDA1F6C"/>
    <w:rsid w:val="1BDA3373"/>
    <w:rsid w:val="1BDF3A39"/>
    <w:rsid w:val="1BE345D8"/>
    <w:rsid w:val="1BED0201"/>
    <w:rsid w:val="1BFE40D3"/>
    <w:rsid w:val="1BFF6E19"/>
    <w:rsid w:val="1C0A2CDF"/>
    <w:rsid w:val="1C0C46AE"/>
    <w:rsid w:val="1C1226D3"/>
    <w:rsid w:val="1C19604A"/>
    <w:rsid w:val="1C1F0DEF"/>
    <w:rsid w:val="1C2A5F1F"/>
    <w:rsid w:val="1C311EC8"/>
    <w:rsid w:val="1C3712E6"/>
    <w:rsid w:val="1C393F7F"/>
    <w:rsid w:val="1C3D6B63"/>
    <w:rsid w:val="1C453B8A"/>
    <w:rsid w:val="1C4F4B73"/>
    <w:rsid w:val="1C554173"/>
    <w:rsid w:val="1C562F08"/>
    <w:rsid w:val="1C5D232B"/>
    <w:rsid w:val="1C765115"/>
    <w:rsid w:val="1C7D2676"/>
    <w:rsid w:val="1C856E3E"/>
    <w:rsid w:val="1C8706BA"/>
    <w:rsid w:val="1C887DE5"/>
    <w:rsid w:val="1C8D7615"/>
    <w:rsid w:val="1C937D88"/>
    <w:rsid w:val="1C946292"/>
    <w:rsid w:val="1C9A324E"/>
    <w:rsid w:val="1CA8792D"/>
    <w:rsid w:val="1CAE093E"/>
    <w:rsid w:val="1CB6203D"/>
    <w:rsid w:val="1CBC2F68"/>
    <w:rsid w:val="1CE11909"/>
    <w:rsid w:val="1CE90072"/>
    <w:rsid w:val="1CF51739"/>
    <w:rsid w:val="1D037DF0"/>
    <w:rsid w:val="1D077D85"/>
    <w:rsid w:val="1D136CD3"/>
    <w:rsid w:val="1D1A61C7"/>
    <w:rsid w:val="1D1D310C"/>
    <w:rsid w:val="1D255157"/>
    <w:rsid w:val="1D2B2847"/>
    <w:rsid w:val="1D2B4BDB"/>
    <w:rsid w:val="1D31038F"/>
    <w:rsid w:val="1D3645D7"/>
    <w:rsid w:val="1D513B72"/>
    <w:rsid w:val="1D530B32"/>
    <w:rsid w:val="1D543505"/>
    <w:rsid w:val="1D6D7C4C"/>
    <w:rsid w:val="1D6F2115"/>
    <w:rsid w:val="1D717800"/>
    <w:rsid w:val="1D722A11"/>
    <w:rsid w:val="1D7B731D"/>
    <w:rsid w:val="1D7C0017"/>
    <w:rsid w:val="1D7C70DB"/>
    <w:rsid w:val="1D941A1C"/>
    <w:rsid w:val="1DA56184"/>
    <w:rsid w:val="1DA70405"/>
    <w:rsid w:val="1DBC4C99"/>
    <w:rsid w:val="1DBE402F"/>
    <w:rsid w:val="1DC440DC"/>
    <w:rsid w:val="1DC44B42"/>
    <w:rsid w:val="1DC8005F"/>
    <w:rsid w:val="1DCA4352"/>
    <w:rsid w:val="1DCA598A"/>
    <w:rsid w:val="1DD22E92"/>
    <w:rsid w:val="1DDF50C5"/>
    <w:rsid w:val="1DE85A1C"/>
    <w:rsid w:val="1DF548F1"/>
    <w:rsid w:val="1DFD6CA6"/>
    <w:rsid w:val="1DFF24FD"/>
    <w:rsid w:val="1E035B0C"/>
    <w:rsid w:val="1E0E5C41"/>
    <w:rsid w:val="1E14276A"/>
    <w:rsid w:val="1E1C7BFD"/>
    <w:rsid w:val="1E2A70B2"/>
    <w:rsid w:val="1E2B0555"/>
    <w:rsid w:val="1E2B5075"/>
    <w:rsid w:val="1E2E10EA"/>
    <w:rsid w:val="1E3A1BC8"/>
    <w:rsid w:val="1E42337D"/>
    <w:rsid w:val="1E4473B7"/>
    <w:rsid w:val="1E474640"/>
    <w:rsid w:val="1E4B3DCC"/>
    <w:rsid w:val="1E4C07E2"/>
    <w:rsid w:val="1E4D0DE6"/>
    <w:rsid w:val="1E574B36"/>
    <w:rsid w:val="1E622640"/>
    <w:rsid w:val="1E6258F9"/>
    <w:rsid w:val="1E635478"/>
    <w:rsid w:val="1E684069"/>
    <w:rsid w:val="1E691D5F"/>
    <w:rsid w:val="1E742C02"/>
    <w:rsid w:val="1E9027B4"/>
    <w:rsid w:val="1E9A5D49"/>
    <w:rsid w:val="1EAA0F84"/>
    <w:rsid w:val="1EB96C72"/>
    <w:rsid w:val="1EC27D37"/>
    <w:rsid w:val="1EC50253"/>
    <w:rsid w:val="1ECD0713"/>
    <w:rsid w:val="1ECE4360"/>
    <w:rsid w:val="1ED110EE"/>
    <w:rsid w:val="1ED422F9"/>
    <w:rsid w:val="1EDE7E55"/>
    <w:rsid w:val="1EE14B15"/>
    <w:rsid w:val="1EE500D2"/>
    <w:rsid w:val="1EE935B0"/>
    <w:rsid w:val="1EEF6BF1"/>
    <w:rsid w:val="1F064B75"/>
    <w:rsid w:val="1F071558"/>
    <w:rsid w:val="1F095BC2"/>
    <w:rsid w:val="1F1F4D67"/>
    <w:rsid w:val="1F262716"/>
    <w:rsid w:val="1F342C5A"/>
    <w:rsid w:val="1F35441E"/>
    <w:rsid w:val="1F3E1E3C"/>
    <w:rsid w:val="1F406524"/>
    <w:rsid w:val="1F42633F"/>
    <w:rsid w:val="1F54672C"/>
    <w:rsid w:val="1F5C1132"/>
    <w:rsid w:val="1F613B6F"/>
    <w:rsid w:val="1F62025C"/>
    <w:rsid w:val="1F7472D8"/>
    <w:rsid w:val="1F7D0876"/>
    <w:rsid w:val="1F7F40BC"/>
    <w:rsid w:val="1F8F7C82"/>
    <w:rsid w:val="1F9008C7"/>
    <w:rsid w:val="1F9F3DD7"/>
    <w:rsid w:val="1FA303D2"/>
    <w:rsid w:val="1FA87A7C"/>
    <w:rsid w:val="1FAF7572"/>
    <w:rsid w:val="1FB5719D"/>
    <w:rsid w:val="1FB64B58"/>
    <w:rsid w:val="1FB81EFD"/>
    <w:rsid w:val="1FB95506"/>
    <w:rsid w:val="1FBB7E10"/>
    <w:rsid w:val="1FBE43ED"/>
    <w:rsid w:val="1FCC3EC3"/>
    <w:rsid w:val="1FCE3315"/>
    <w:rsid w:val="1FD06938"/>
    <w:rsid w:val="1FD450D0"/>
    <w:rsid w:val="1FD535C7"/>
    <w:rsid w:val="1FDF02C3"/>
    <w:rsid w:val="1FDF12CA"/>
    <w:rsid w:val="1FDF2BB4"/>
    <w:rsid w:val="1FE41A6F"/>
    <w:rsid w:val="1FEB7BFE"/>
    <w:rsid w:val="1FEF407A"/>
    <w:rsid w:val="1FF74BB1"/>
    <w:rsid w:val="20000A88"/>
    <w:rsid w:val="200229D7"/>
    <w:rsid w:val="202D3CDB"/>
    <w:rsid w:val="20472DBF"/>
    <w:rsid w:val="20573B9E"/>
    <w:rsid w:val="205F243C"/>
    <w:rsid w:val="20695741"/>
    <w:rsid w:val="20776D72"/>
    <w:rsid w:val="207813D2"/>
    <w:rsid w:val="207B5526"/>
    <w:rsid w:val="207F2DAC"/>
    <w:rsid w:val="20802A74"/>
    <w:rsid w:val="208C709E"/>
    <w:rsid w:val="208E7DCD"/>
    <w:rsid w:val="2093368B"/>
    <w:rsid w:val="20AA45D9"/>
    <w:rsid w:val="20AC0A19"/>
    <w:rsid w:val="20B21721"/>
    <w:rsid w:val="20C73D28"/>
    <w:rsid w:val="20D141E6"/>
    <w:rsid w:val="20D33B8E"/>
    <w:rsid w:val="20D502B5"/>
    <w:rsid w:val="20DD6D05"/>
    <w:rsid w:val="20E84D5C"/>
    <w:rsid w:val="20E94561"/>
    <w:rsid w:val="20F03951"/>
    <w:rsid w:val="2102385C"/>
    <w:rsid w:val="2104291D"/>
    <w:rsid w:val="210E11B1"/>
    <w:rsid w:val="211219C7"/>
    <w:rsid w:val="21260482"/>
    <w:rsid w:val="212A0A23"/>
    <w:rsid w:val="21365159"/>
    <w:rsid w:val="213759BD"/>
    <w:rsid w:val="213A18C0"/>
    <w:rsid w:val="213B7211"/>
    <w:rsid w:val="21430E98"/>
    <w:rsid w:val="2143151F"/>
    <w:rsid w:val="2145170C"/>
    <w:rsid w:val="214D33D3"/>
    <w:rsid w:val="21561284"/>
    <w:rsid w:val="215B04E6"/>
    <w:rsid w:val="216E2B4D"/>
    <w:rsid w:val="21703892"/>
    <w:rsid w:val="217666E8"/>
    <w:rsid w:val="2177156C"/>
    <w:rsid w:val="217E173B"/>
    <w:rsid w:val="2187085A"/>
    <w:rsid w:val="218864DA"/>
    <w:rsid w:val="218A0DFB"/>
    <w:rsid w:val="21902025"/>
    <w:rsid w:val="21935DF5"/>
    <w:rsid w:val="2199454E"/>
    <w:rsid w:val="21B32404"/>
    <w:rsid w:val="21BF6973"/>
    <w:rsid w:val="21C645A3"/>
    <w:rsid w:val="21CC3855"/>
    <w:rsid w:val="21CE2CE8"/>
    <w:rsid w:val="21D13DA9"/>
    <w:rsid w:val="21D403E5"/>
    <w:rsid w:val="21D50BBE"/>
    <w:rsid w:val="21D575C7"/>
    <w:rsid w:val="21D64DEF"/>
    <w:rsid w:val="21D65308"/>
    <w:rsid w:val="21D9775E"/>
    <w:rsid w:val="21DA417D"/>
    <w:rsid w:val="21E617CF"/>
    <w:rsid w:val="21F558EA"/>
    <w:rsid w:val="21F717EA"/>
    <w:rsid w:val="21F87881"/>
    <w:rsid w:val="220009B9"/>
    <w:rsid w:val="220200A5"/>
    <w:rsid w:val="22025239"/>
    <w:rsid w:val="220C363D"/>
    <w:rsid w:val="221E3217"/>
    <w:rsid w:val="222B4D1C"/>
    <w:rsid w:val="22321F70"/>
    <w:rsid w:val="223433AA"/>
    <w:rsid w:val="223936E3"/>
    <w:rsid w:val="223B6A47"/>
    <w:rsid w:val="223E64A5"/>
    <w:rsid w:val="223E7D91"/>
    <w:rsid w:val="22490883"/>
    <w:rsid w:val="225310EC"/>
    <w:rsid w:val="22536A17"/>
    <w:rsid w:val="226250E7"/>
    <w:rsid w:val="226F187A"/>
    <w:rsid w:val="22741E4A"/>
    <w:rsid w:val="227606F7"/>
    <w:rsid w:val="22793D81"/>
    <w:rsid w:val="227E166C"/>
    <w:rsid w:val="22821505"/>
    <w:rsid w:val="22853E7D"/>
    <w:rsid w:val="22860C3B"/>
    <w:rsid w:val="228A69B7"/>
    <w:rsid w:val="229728FA"/>
    <w:rsid w:val="22B619B9"/>
    <w:rsid w:val="22BB6239"/>
    <w:rsid w:val="22BF167E"/>
    <w:rsid w:val="22C20729"/>
    <w:rsid w:val="22CD57AA"/>
    <w:rsid w:val="22E0563C"/>
    <w:rsid w:val="22E30FDA"/>
    <w:rsid w:val="22EA1A1C"/>
    <w:rsid w:val="22F35ED0"/>
    <w:rsid w:val="22F40325"/>
    <w:rsid w:val="22F707ED"/>
    <w:rsid w:val="22FE3B4C"/>
    <w:rsid w:val="2301032C"/>
    <w:rsid w:val="23012ED8"/>
    <w:rsid w:val="230570F4"/>
    <w:rsid w:val="23086B36"/>
    <w:rsid w:val="23097103"/>
    <w:rsid w:val="230E5A39"/>
    <w:rsid w:val="23110081"/>
    <w:rsid w:val="231C353B"/>
    <w:rsid w:val="232F27BC"/>
    <w:rsid w:val="233444B0"/>
    <w:rsid w:val="233F1560"/>
    <w:rsid w:val="234206CF"/>
    <w:rsid w:val="2342266F"/>
    <w:rsid w:val="23453A6C"/>
    <w:rsid w:val="23544C74"/>
    <w:rsid w:val="235A3809"/>
    <w:rsid w:val="23651F0A"/>
    <w:rsid w:val="23667DB0"/>
    <w:rsid w:val="23753C96"/>
    <w:rsid w:val="237A63D3"/>
    <w:rsid w:val="2386084A"/>
    <w:rsid w:val="238E53E2"/>
    <w:rsid w:val="238F076D"/>
    <w:rsid w:val="238F6217"/>
    <w:rsid w:val="23975097"/>
    <w:rsid w:val="23986020"/>
    <w:rsid w:val="239E30FB"/>
    <w:rsid w:val="239E3483"/>
    <w:rsid w:val="239E53CD"/>
    <w:rsid w:val="239F6C26"/>
    <w:rsid w:val="23A42E49"/>
    <w:rsid w:val="23AD5B68"/>
    <w:rsid w:val="23B72747"/>
    <w:rsid w:val="23BA6729"/>
    <w:rsid w:val="23BB20A8"/>
    <w:rsid w:val="23BD0C21"/>
    <w:rsid w:val="23C63281"/>
    <w:rsid w:val="23C93320"/>
    <w:rsid w:val="23CA3793"/>
    <w:rsid w:val="23CD22A4"/>
    <w:rsid w:val="23CD6529"/>
    <w:rsid w:val="23D362D6"/>
    <w:rsid w:val="23D448DB"/>
    <w:rsid w:val="23D5567A"/>
    <w:rsid w:val="23DC74E0"/>
    <w:rsid w:val="23EE01FE"/>
    <w:rsid w:val="23F20540"/>
    <w:rsid w:val="2408397F"/>
    <w:rsid w:val="24093427"/>
    <w:rsid w:val="241E7B09"/>
    <w:rsid w:val="24235B5E"/>
    <w:rsid w:val="2424431C"/>
    <w:rsid w:val="242550C6"/>
    <w:rsid w:val="24346493"/>
    <w:rsid w:val="24424A34"/>
    <w:rsid w:val="245332B1"/>
    <w:rsid w:val="24562DEF"/>
    <w:rsid w:val="245649BE"/>
    <w:rsid w:val="245E11B6"/>
    <w:rsid w:val="245F5673"/>
    <w:rsid w:val="246048C9"/>
    <w:rsid w:val="246127DE"/>
    <w:rsid w:val="24657CC7"/>
    <w:rsid w:val="24664C5E"/>
    <w:rsid w:val="24763346"/>
    <w:rsid w:val="247F38A4"/>
    <w:rsid w:val="248F0548"/>
    <w:rsid w:val="24913D04"/>
    <w:rsid w:val="24966352"/>
    <w:rsid w:val="249E2C45"/>
    <w:rsid w:val="24A425A4"/>
    <w:rsid w:val="24A549CA"/>
    <w:rsid w:val="24AB6A99"/>
    <w:rsid w:val="24BC6B56"/>
    <w:rsid w:val="24C54AD9"/>
    <w:rsid w:val="24CF720A"/>
    <w:rsid w:val="24DC2680"/>
    <w:rsid w:val="24DC6462"/>
    <w:rsid w:val="24DF14C8"/>
    <w:rsid w:val="24DF3759"/>
    <w:rsid w:val="24E46DA4"/>
    <w:rsid w:val="24EA3B6B"/>
    <w:rsid w:val="24EB05A3"/>
    <w:rsid w:val="24F127BB"/>
    <w:rsid w:val="24F14CC8"/>
    <w:rsid w:val="24FC10C4"/>
    <w:rsid w:val="25017523"/>
    <w:rsid w:val="25135AE0"/>
    <w:rsid w:val="251A4CB4"/>
    <w:rsid w:val="251C090D"/>
    <w:rsid w:val="252A38A1"/>
    <w:rsid w:val="252E4D73"/>
    <w:rsid w:val="253464F0"/>
    <w:rsid w:val="253E393E"/>
    <w:rsid w:val="2541192A"/>
    <w:rsid w:val="255018E9"/>
    <w:rsid w:val="25505F20"/>
    <w:rsid w:val="2559616C"/>
    <w:rsid w:val="255A3DCC"/>
    <w:rsid w:val="255B0754"/>
    <w:rsid w:val="256445D0"/>
    <w:rsid w:val="256B3641"/>
    <w:rsid w:val="256E6947"/>
    <w:rsid w:val="2577195E"/>
    <w:rsid w:val="257774FC"/>
    <w:rsid w:val="25852F1A"/>
    <w:rsid w:val="258D1F5D"/>
    <w:rsid w:val="259D4978"/>
    <w:rsid w:val="259E10B1"/>
    <w:rsid w:val="25BC277D"/>
    <w:rsid w:val="25BD645E"/>
    <w:rsid w:val="25BF3085"/>
    <w:rsid w:val="25C012CF"/>
    <w:rsid w:val="25C3495D"/>
    <w:rsid w:val="25D50407"/>
    <w:rsid w:val="25D62DCA"/>
    <w:rsid w:val="25EA14D2"/>
    <w:rsid w:val="25EC481F"/>
    <w:rsid w:val="25ED17CF"/>
    <w:rsid w:val="25ED1812"/>
    <w:rsid w:val="26004B08"/>
    <w:rsid w:val="26150062"/>
    <w:rsid w:val="261E04EC"/>
    <w:rsid w:val="26260558"/>
    <w:rsid w:val="262D1B8D"/>
    <w:rsid w:val="262D7300"/>
    <w:rsid w:val="26341CA6"/>
    <w:rsid w:val="26375C1A"/>
    <w:rsid w:val="26386355"/>
    <w:rsid w:val="263F5244"/>
    <w:rsid w:val="2664564D"/>
    <w:rsid w:val="267277FD"/>
    <w:rsid w:val="267501CD"/>
    <w:rsid w:val="26782CDC"/>
    <w:rsid w:val="267833BD"/>
    <w:rsid w:val="268F391F"/>
    <w:rsid w:val="2696018B"/>
    <w:rsid w:val="26A55682"/>
    <w:rsid w:val="26B2174A"/>
    <w:rsid w:val="26BA11E9"/>
    <w:rsid w:val="26BD2AC6"/>
    <w:rsid w:val="26CD3B02"/>
    <w:rsid w:val="26DC2861"/>
    <w:rsid w:val="26EA3EBD"/>
    <w:rsid w:val="26EA508C"/>
    <w:rsid w:val="26F7098D"/>
    <w:rsid w:val="26F71023"/>
    <w:rsid w:val="26F84F6E"/>
    <w:rsid w:val="26FE1B3E"/>
    <w:rsid w:val="27027EB1"/>
    <w:rsid w:val="27044BFC"/>
    <w:rsid w:val="27054BE0"/>
    <w:rsid w:val="27142973"/>
    <w:rsid w:val="272048E8"/>
    <w:rsid w:val="2727564D"/>
    <w:rsid w:val="27304EA0"/>
    <w:rsid w:val="27333A14"/>
    <w:rsid w:val="27441042"/>
    <w:rsid w:val="2749537C"/>
    <w:rsid w:val="27534334"/>
    <w:rsid w:val="275B15D2"/>
    <w:rsid w:val="276A1519"/>
    <w:rsid w:val="276F7DD7"/>
    <w:rsid w:val="277921FA"/>
    <w:rsid w:val="277E2092"/>
    <w:rsid w:val="277E568D"/>
    <w:rsid w:val="27827416"/>
    <w:rsid w:val="278378EC"/>
    <w:rsid w:val="27981CEF"/>
    <w:rsid w:val="279E1AD0"/>
    <w:rsid w:val="27A6094B"/>
    <w:rsid w:val="27B061AE"/>
    <w:rsid w:val="27B64A77"/>
    <w:rsid w:val="27C35192"/>
    <w:rsid w:val="27CB205F"/>
    <w:rsid w:val="27D22BAD"/>
    <w:rsid w:val="27D91298"/>
    <w:rsid w:val="27DB086D"/>
    <w:rsid w:val="27F85D31"/>
    <w:rsid w:val="27FA5F0A"/>
    <w:rsid w:val="27FC5672"/>
    <w:rsid w:val="27FE0ECF"/>
    <w:rsid w:val="28040FB8"/>
    <w:rsid w:val="280E18FD"/>
    <w:rsid w:val="28113320"/>
    <w:rsid w:val="28156A14"/>
    <w:rsid w:val="28163571"/>
    <w:rsid w:val="281771B9"/>
    <w:rsid w:val="282E6383"/>
    <w:rsid w:val="28343D49"/>
    <w:rsid w:val="28394723"/>
    <w:rsid w:val="283F2217"/>
    <w:rsid w:val="28442465"/>
    <w:rsid w:val="284A491C"/>
    <w:rsid w:val="284C3C44"/>
    <w:rsid w:val="285963AC"/>
    <w:rsid w:val="285E29EB"/>
    <w:rsid w:val="285E7A4C"/>
    <w:rsid w:val="28644F63"/>
    <w:rsid w:val="286833A8"/>
    <w:rsid w:val="2868525F"/>
    <w:rsid w:val="286D7FD0"/>
    <w:rsid w:val="28710DF0"/>
    <w:rsid w:val="2875007A"/>
    <w:rsid w:val="287B4E52"/>
    <w:rsid w:val="287C275D"/>
    <w:rsid w:val="289946DA"/>
    <w:rsid w:val="28A0140D"/>
    <w:rsid w:val="28AA6AAF"/>
    <w:rsid w:val="28BC1364"/>
    <w:rsid w:val="28C159B6"/>
    <w:rsid w:val="28D15BA8"/>
    <w:rsid w:val="28E073C6"/>
    <w:rsid w:val="28E07DBD"/>
    <w:rsid w:val="28E83A37"/>
    <w:rsid w:val="28E97A66"/>
    <w:rsid w:val="28EB279D"/>
    <w:rsid w:val="28FF544D"/>
    <w:rsid w:val="290C4ACB"/>
    <w:rsid w:val="290F23A2"/>
    <w:rsid w:val="292A7911"/>
    <w:rsid w:val="292C6EE3"/>
    <w:rsid w:val="29350F17"/>
    <w:rsid w:val="293E5CF6"/>
    <w:rsid w:val="29503C64"/>
    <w:rsid w:val="29533815"/>
    <w:rsid w:val="29680124"/>
    <w:rsid w:val="298177E4"/>
    <w:rsid w:val="29850B19"/>
    <w:rsid w:val="298E00AD"/>
    <w:rsid w:val="29A61C78"/>
    <w:rsid w:val="29B0603E"/>
    <w:rsid w:val="29B52B8B"/>
    <w:rsid w:val="29BD3F16"/>
    <w:rsid w:val="29BF5D4C"/>
    <w:rsid w:val="29E05655"/>
    <w:rsid w:val="29E5627D"/>
    <w:rsid w:val="29EB0A16"/>
    <w:rsid w:val="29EC5F23"/>
    <w:rsid w:val="29FC400B"/>
    <w:rsid w:val="2A05422A"/>
    <w:rsid w:val="2A074842"/>
    <w:rsid w:val="2A081652"/>
    <w:rsid w:val="2A093862"/>
    <w:rsid w:val="2A155EB1"/>
    <w:rsid w:val="2A15648E"/>
    <w:rsid w:val="2A285822"/>
    <w:rsid w:val="2A46041C"/>
    <w:rsid w:val="2A5F3AE6"/>
    <w:rsid w:val="2A6343B1"/>
    <w:rsid w:val="2A6E7DAB"/>
    <w:rsid w:val="2A824E2F"/>
    <w:rsid w:val="2A8A6CB1"/>
    <w:rsid w:val="2A8F131A"/>
    <w:rsid w:val="2A9A71B6"/>
    <w:rsid w:val="2AA10FCA"/>
    <w:rsid w:val="2AA3559D"/>
    <w:rsid w:val="2AAA4630"/>
    <w:rsid w:val="2AB1438C"/>
    <w:rsid w:val="2ABC05D0"/>
    <w:rsid w:val="2AC07AF8"/>
    <w:rsid w:val="2AC17847"/>
    <w:rsid w:val="2AC6433D"/>
    <w:rsid w:val="2AC9019E"/>
    <w:rsid w:val="2AC94B40"/>
    <w:rsid w:val="2ACE43C1"/>
    <w:rsid w:val="2B12715D"/>
    <w:rsid w:val="2B180B49"/>
    <w:rsid w:val="2B254F2D"/>
    <w:rsid w:val="2B2A1FF9"/>
    <w:rsid w:val="2B352C03"/>
    <w:rsid w:val="2B3E06C1"/>
    <w:rsid w:val="2B403DBE"/>
    <w:rsid w:val="2B430848"/>
    <w:rsid w:val="2B465CAB"/>
    <w:rsid w:val="2B4A642A"/>
    <w:rsid w:val="2B4D6EDD"/>
    <w:rsid w:val="2B5A39E1"/>
    <w:rsid w:val="2B603C0A"/>
    <w:rsid w:val="2B880A01"/>
    <w:rsid w:val="2B99302E"/>
    <w:rsid w:val="2B9E397D"/>
    <w:rsid w:val="2BA51723"/>
    <w:rsid w:val="2BB27AAB"/>
    <w:rsid w:val="2BBC1B59"/>
    <w:rsid w:val="2BBC69E7"/>
    <w:rsid w:val="2BBE7124"/>
    <w:rsid w:val="2BD2312F"/>
    <w:rsid w:val="2BD57DBA"/>
    <w:rsid w:val="2BD76BFD"/>
    <w:rsid w:val="2BE3160B"/>
    <w:rsid w:val="2BEE1B84"/>
    <w:rsid w:val="2BF0548E"/>
    <w:rsid w:val="2BFA49B9"/>
    <w:rsid w:val="2C032AB5"/>
    <w:rsid w:val="2C086389"/>
    <w:rsid w:val="2C0B3380"/>
    <w:rsid w:val="2C11280B"/>
    <w:rsid w:val="2C270DFF"/>
    <w:rsid w:val="2C2E1E9E"/>
    <w:rsid w:val="2C310A04"/>
    <w:rsid w:val="2C3116AE"/>
    <w:rsid w:val="2C387E7A"/>
    <w:rsid w:val="2C3D5F7D"/>
    <w:rsid w:val="2C406ACE"/>
    <w:rsid w:val="2C4408FE"/>
    <w:rsid w:val="2C465155"/>
    <w:rsid w:val="2C471DCD"/>
    <w:rsid w:val="2C49003B"/>
    <w:rsid w:val="2C4B420E"/>
    <w:rsid w:val="2C5579D9"/>
    <w:rsid w:val="2C5F2AF6"/>
    <w:rsid w:val="2C66306C"/>
    <w:rsid w:val="2C7D1E7E"/>
    <w:rsid w:val="2C822090"/>
    <w:rsid w:val="2C8A0E53"/>
    <w:rsid w:val="2C8C1B11"/>
    <w:rsid w:val="2C8C7708"/>
    <w:rsid w:val="2C927039"/>
    <w:rsid w:val="2C9A645C"/>
    <w:rsid w:val="2CA52CE7"/>
    <w:rsid w:val="2CA837BC"/>
    <w:rsid w:val="2CBA2AD3"/>
    <w:rsid w:val="2CC32D54"/>
    <w:rsid w:val="2CC71902"/>
    <w:rsid w:val="2CCD1E4D"/>
    <w:rsid w:val="2CD43E1A"/>
    <w:rsid w:val="2CDA4E68"/>
    <w:rsid w:val="2CDA6A99"/>
    <w:rsid w:val="2CE633BB"/>
    <w:rsid w:val="2CEF3FEC"/>
    <w:rsid w:val="2CFC31F5"/>
    <w:rsid w:val="2CFF50AA"/>
    <w:rsid w:val="2D004F3C"/>
    <w:rsid w:val="2D0A6AB7"/>
    <w:rsid w:val="2D0B7127"/>
    <w:rsid w:val="2D112A5E"/>
    <w:rsid w:val="2D141BAC"/>
    <w:rsid w:val="2D146421"/>
    <w:rsid w:val="2D172198"/>
    <w:rsid w:val="2D1D39B7"/>
    <w:rsid w:val="2D3844A2"/>
    <w:rsid w:val="2D415B95"/>
    <w:rsid w:val="2D436353"/>
    <w:rsid w:val="2D4878E2"/>
    <w:rsid w:val="2D4F2C0A"/>
    <w:rsid w:val="2D5A1664"/>
    <w:rsid w:val="2D5A406C"/>
    <w:rsid w:val="2D5B0FCD"/>
    <w:rsid w:val="2D5F0BD4"/>
    <w:rsid w:val="2D616996"/>
    <w:rsid w:val="2D6D7E92"/>
    <w:rsid w:val="2D6F73AA"/>
    <w:rsid w:val="2D7370A3"/>
    <w:rsid w:val="2D756CE5"/>
    <w:rsid w:val="2D7874EE"/>
    <w:rsid w:val="2D793988"/>
    <w:rsid w:val="2D8761F7"/>
    <w:rsid w:val="2D8A057B"/>
    <w:rsid w:val="2D930C75"/>
    <w:rsid w:val="2DB240A4"/>
    <w:rsid w:val="2DBA5C7F"/>
    <w:rsid w:val="2DC11E02"/>
    <w:rsid w:val="2DC60CA2"/>
    <w:rsid w:val="2DD27C32"/>
    <w:rsid w:val="2DD40EFF"/>
    <w:rsid w:val="2DD7560C"/>
    <w:rsid w:val="2DDA689D"/>
    <w:rsid w:val="2DE67D12"/>
    <w:rsid w:val="2DE83B5A"/>
    <w:rsid w:val="2DEE1FB5"/>
    <w:rsid w:val="2DEF3847"/>
    <w:rsid w:val="2DFA596E"/>
    <w:rsid w:val="2E1469E9"/>
    <w:rsid w:val="2E1A07B2"/>
    <w:rsid w:val="2E1C61FD"/>
    <w:rsid w:val="2E1E4596"/>
    <w:rsid w:val="2E3B4A87"/>
    <w:rsid w:val="2E481797"/>
    <w:rsid w:val="2E4C5497"/>
    <w:rsid w:val="2E526984"/>
    <w:rsid w:val="2E5668B5"/>
    <w:rsid w:val="2E5D5D84"/>
    <w:rsid w:val="2E5E578C"/>
    <w:rsid w:val="2E5F4BFA"/>
    <w:rsid w:val="2E613EAA"/>
    <w:rsid w:val="2E684F90"/>
    <w:rsid w:val="2E69489B"/>
    <w:rsid w:val="2E6978C1"/>
    <w:rsid w:val="2E793B4B"/>
    <w:rsid w:val="2E8976BE"/>
    <w:rsid w:val="2E9342AD"/>
    <w:rsid w:val="2E9B3F69"/>
    <w:rsid w:val="2E9D7479"/>
    <w:rsid w:val="2E9F60EE"/>
    <w:rsid w:val="2EA2680E"/>
    <w:rsid w:val="2EB236FA"/>
    <w:rsid w:val="2EB3092F"/>
    <w:rsid w:val="2EB80734"/>
    <w:rsid w:val="2EB84C0E"/>
    <w:rsid w:val="2EC72B66"/>
    <w:rsid w:val="2EC904CA"/>
    <w:rsid w:val="2ED22020"/>
    <w:rsid w:val="2ED43F0B"/>
    <w:rsid w:val="2ED50A4D"/>
    <w:rsid w:val="2EE967CC"/>
    <w:rsid w:val="2EE96E86"/>
    <w:rsid w:val="2EF81256"/>
    <w:rsid w:val="2EF82CC4"/>
    <w:rsid w:val="2EFD2D95"/>
    <w:rsid w:val="2F0E197A"/>
    <w:rsid w:val="2F1A5B77"/>
    <w:rsid w:val="2F1C376B"/>
    <w:rsid w:val="2F2200D1"/>
    <w:rsid w:val="2F260BCD"/>
    <w:rsid w:val="2F3777A2"/>
    <w:rsid w:val="2F3C4594"/>
    <w:rsid w:val="2F45099B"/>
    <w:rsid w:val="2F4A6576"/>
    <w:rsid w:val="2F4C45BD"/>
    <w:rsid w:val="2F512CA1"/>
    <w:rsid w:val="2F514355"/>
    <w:rsid w:val="2F5911EC"/>
    <w:rsid w:val="2F77569D"/>
    <w:rsid w:val="2F7E578B"/>
    <w:rsid w:val="2F9D6150"/>
    <w:rsid w:val="2F9F20B9"/>
    <w:rsid w:val="2FA36646"/>
    <w:rsid w:val="2FA9542F"/>
    <w:rsid w:val="2FAC531C"/>
    <w:rsid w:val="2FAF4CF6"/>
    <w:rsid w:val="2FAF69FC"/>
    <w:rsid w:val="2FB20885"/>
    <w:rsid w:val="2FBA41F1"/>
    <w:rsid w:val="2FC07315"/>
    <w:rsid w:val="2FCC25E8"/>
    <w:rsid w:val="2FD3228F"/>
    <w:rsid w:val="2FD60B28"/>
    <w:rsid w:val="2FD66FE4"/>
    <w:rsid w:val="2FDF75A1"/>
    <w:rsid w:val="2FE13847"/>
    <w:rsid w:val="2FF53A53"/>
    <w:rsid w:val="2FF754B6"/>
    <w:rsid w:val="2FFA2AC6"/>
    <w:rsid w:val="2FFF590E"/>
    <w:rsid w:val="30094454"/>
    <w:rsid w:val="301D0F52"/>
    <w:rsid w:val="30214554"/>
    <w:rsid w:val="302D1551"/>
    <w:rsid w:val="30341D03"/>
    <w:rsid w:val="30352DA4"/>
    <w:rsid w:val="30397F2A"/>
    <w:rsid w:val="303C048E"/>
    <w:rsid w:val="30413874"/>
    <w:rsid w:val="3047062A"/>
    <w:rsid w:val="30471F01"/>
    <w:rsid w:val="304F0C6D"/>
    <w:rsid w:val="3052188E"/>
    <w:rsid w:val="305F4B6C"/>
    <w:rsid w:val="306F35A7"/>
    <w:rsid w:val="30700DB3"/>
    <w:rsid w:val="3071406C"/>
    <w:rsid w:val="30753794"/>
    <w:rsid w:val="307B28CE"/>
    <w:rsid w:val="307F31C1"/>
    <w:rsid w:val="308049D5"/>
    <w:rsid w:val="309713E7"/>
    <w:rsid w:val="30985121"/>
    <w:rsid w:val="30986192"/>
    <w:rsid w:val="30A4461A"/>
    <w:rsid w:val="30A466EA"/>
    <w:rsid w:val="30B54A3C"/>
    <w:rsid w:val="30C05643"/>
    <w:rsid w:val="30C35E18"/>
    <w:rsid w:val="30CF4321"/>
    <w:rsid w:val="30E03883"/>
    <w:rsid w:val="30EC55A2"/>
    <w:rsid w:val="30F3258F"/>
    <w:rsid w:val="30FB1B7C"/>
    <w:rsid w:val="3105096D"/>
    <w:rsid w:val="31117BFE"/>
    <w:rsid w:val="31185F87"/>
    <w:rsid w:val="31194278"/>
    <w:rsid w:val="31287E99"/>
    <w:rsid w:val="312C5CC7"/>
    <w:rsid w:val="31354210"/>
    <w:rsid w:val="313A4EFE"/>
    <w:rsid w:val="313B0890"/>
    <w:rsid w:val="313F21BE"/>
    <w:rsid w:val="313F6535"/>
    <w:rsid w:val="31442DAD"/>
    <w:rsid w:val="31456675"/>
    <w:rsid w:val="314D5BC5"/>
    <w:rsid w:val="315473B3"/>
    <w:rsid w:val="31547E55"/>
    <w:rsid w:val="3159398D"/>
    <w:rsid w:val="31650A06"/>
    <w:rsid w:val="31686DEF"/>
    <w:rsid w:val="316B5930"/>
    <w:rsid w:val="316D7A68"/>
    <w:rsid w:val="316F5599"/>
    <w:rsid w:val="31702640"/>
    <w:rsid w:val="317523BB"/>
    <w:rsid w:val="317B3226"/>
    <w:rsid w:val="317C78A6"/>
    <w:rsid w:val="317D0218"/>
    <w:rsid w:val="31942835"/>
    <w:rsid w:val="319E38E6"/>
    <w:rsid w:val="319F18FA"/>
    <w:rsid w:val="31A763E1"/>
    <w:rsid w:val="31B23571"/>
    <w:rsid w:val="31C15DEA"/>
    <w:rsid w:val="31C33A63"/>
    <w:rsid w:val="31C36609"/>
    <w:rsid w:val="31CF026E"/>
    <w:rsid w:val="31D35C35"/>
    <w:rsid w:val="31D969BB"/>
    <w:rsid w:val="31DB640D"/>
    <w:rsid w:val="31E2726A"/>
    <w:rsid w:val="31E31A66"/>
    <w:rsid w:val="31E83339"/>
    <w:rsid w:val="31EA5372"/>
    <w:rsid w:val="31F868A4"/>
    <w:rsid w:val="31F9572A"/>
    <w:rsid w:val="31FD44AD"/>
    <w:rsid w:val="320015FF"/>
    <w:rsid w:val="32012DCD"/>
    <w:rsid w:val="32153803"/>
    <w:rsid w:val="321876F9"/>
    <w:rsid w:val="321C3752"/>
    <w:rsid w:val="321F1EEF"/>
    <w:rsid w:val="3221335A"/>
    <w:rsid w:val="32262EB2"/>
    <w:rsid w:val="3227748B"/>
    <w:rsid w:val="32281C35"/>
    <w:rsid w:val="322B01D6"/>
    <w:rsid w:val="322B24E6"/>
    <w:rsid w:val="322B3D9B"/>
    <w:rsid w:val="3239479D"/>
    <w:rsid w:val="323F16B2"/>
    <w:rsid w:val="32457B32"/>
    <w:rsid w:val="325077A3"/>
    <w:rsid w:val="32564DF0"/>
    <w:rsid w:val="3259438C"/>
    <w:rsid w:val="32634FF0"/>
    <w:rsid w:val="3265649B"/>
    <w:rsid w:val="326C49CB"/>
    <w:rsid w:val="32732714"/>
    <w:rsid w:val="327524C7"/>
    <w:rsid w:val="32794ADC"/>
    <w:rsid w:val="327C7F5B"/>
    <w:rsid w:val="328B2C00"/>
    <w:rsid w:val="328F22A1"/>
    <w:rsid w:val="32A24832"/>
    <w:rsid w:val="32A61032"/>
    <w:rsid w:val="32A84148"/>
    <w:rsid w:val="32AD62C1"/>
    <w:rsid w:val="32AF0C88"/>
    <w:rsid w:val="32B71BBD"/>
    <w:rsid w:val="32B92B1F"/>
    <w:rsid w:val="32CC0321"/>
    <w:rsid w:val="32D612B8"/>
    <w:rsid w:val="32E56661"/>
    <w:rsid w:val="32E91504"/>
    <w:rsid w:val="32F3740F"/>
    <w:rsid w:val="32F94EB3"/>
    <w:rsid w:val="32FC65D9"/>
    <w:rsid w:val="32FE16CF"/>
    <w:rsid w:val="33054359"/>
    <w:rsid w:val="330703C7"/>
    <w:rsid w:val="330E138F"/>
    <w:rsid w:val="330E2AC6"/>
    <w:rsid w:val="33325244"/>
    <w:rsid w:val="3335168F"/>
    <w:rsid w:val="33396EE5"/>
    <w:rsid w:val="33417D52"/>
    <w:rsid w:val="334231F2"/>
    <w:rsid w:val="334350DD"/>
    <w:rsid w:val="33491C41"/>
    <w:rsid w:val="334B65B8"/>
    <w:rsid w:val="33516B47"/>
    <w:rsid w:val="3358507C"/>
    <w:rsid w:val="33665CF5"/>
    <w:rsid w:val="336D588E"/>
    <w:rsid w:val="33744C89"/>
    <w:rsid w:val="33820DF1"/>
    <w:rsid w:val="33841CA4"/>
    <w:rsid w:val="338B5D97"/>
    <w:rsid w:val="338C388F"/>
    <w:rsid w:val="338D2B9E"/>
    <w:rsid w:val="339F1F04"/>
    <w:rsid w:val="33AC69A6"/>
    <w:rsid w:val="33C459D3"/>
    <w:rsid w:val="33C87FC3"/>
    <w:rsid w:val="33CD688F"/>
    <w:rsid w:val="33D127A2"/>
    <w:rsid w:val="33E80438"/>
    <w:rsid w:val="33F42391"/>
    <w:rsid w:val="340430D2"/>
    <w:rsid w:val="34051DFD"/>
    <w:rsid w:val="340A20AD"/>
    <w:rsid w:val="340E172D"/>
    <w:rsid w:val="340E46C6"/>
    <w:rsid w:val="34145853"/>
    <w:rsid w:val="3424620C"/>
    <w:rsid w:val="343674B3"/>
    <w:rsid w:val="343776E0"/>
    <w:rsid w:val="3441472E"/>
    <w:rsid w:val="34450011"/>
    <w:rsid w:val="34451F15"/>
    <w:rsid w:val="344D0963"/>
    <w:rsid w:val="344D480F"/>
    <w:rsid w:val="346D660E"/>
    <w:rsid w:val="347A7957"/>
    <w:rsid w:val="347E7DC1"/>
    <w:rsid w:val="34845DAA"/>
    <w:rsid w:val="3496715F"/>
    <w:rsid w:val="34981BE9"/>
    <w:rsid w:val="34A17DC6"/>
    <w:rsid w:val="34AA281C"/>
    <w:rsid w:val="34B42DD9"/>
    <w:rsid w:val="34B65C11"/>
    <w:rsid w:val="34BC10C4"/>
    <w:rsid w:val="34D37DF5"/>
    <w:rsid w:val="34D40E4C"/>
    <w:rsid w:val="34D713CC"/>
    <w:rsid w:val="34D91B12"/>
    <w:rsid w:val="34D92306"/>
    <w:rsid w:val="34DC1E6D"/>
    <w:rsid w:val="34E43530"/>
    <w:rsid w:val="34FC685B"/>
    <w:rsid w:val="34FD3EB9"/>
    <w:rsid w:val="34FE0C73"/>
    <w:rsid w:val="350245CA"/>
    <w:rsid w:val="3509635F"/>
    <w:rsid w:val="350F2112"/>
    <w:rsid w:val="35116F72"/>
    <w:rsid w:val="351239A4"/>
    <w:rsid w:val="35142A05"/>
    <w:rsid w:val="351933DD"/>
    <w:rsid w:val="35417F02"/>
    <w:rsid w:val="354C0942"/>
    <w:rsid w:val="35505160"/>
    <w:rsid w:val="35654C6E"/>
    <w:rsid w:val="35762862"/>
    <w:rsid w:val="35807E8D"/>
    <w:rsid w:val="3583402F"/>
    <w:rsid w:val="3589384B"/>
    <w:rsid w:val="358B5E9B"/>
    <w:rsid w:val="35916B4B"/>
    <w:rsid w:val="359B3FD1"/>
    <w:rsid w:val="359E348B"/>
    <w:rsid w:val="35B11EE8"/>
    <w:rsid w:val="35B97173"/>
    <w:rsid w:val="35BD1B8B"/>
    <w:rsid w:val="35C078AE"/>
    <w:rsid w:val="35C52E9D"/>
    <w:rsid w:val="35CA5AF3"/>
    <w:rsid w:val="35D00158"/>
    <w:rsid w:val="35DD3ADA"/>
    <w:rsid w:val="35E17488"/>
    <w:rsid w:val="35EA0066"/>
    <w:rsid w:val="35F20D74"/>
    <w:rsid w:val="35FE5972"/>
    <w:rsid w:val="35FF327B"/>
    <w:rsid w:val="3605477E"/>
    <w:rsid w:val="360E5470"/>
    <w:rsid w:val="36185EC4"/>
    <w:rsid w:val="36270F15"/>
    <w:rsid w:val="36334C83"/>
    <w:rsid w:val="36360F35"/>
    <w:rsid w:val="3655614C"/>
    <w:rsid w:val="365916E0"/>
    <w:rsid w:val="365B24B1"/>
    <w:rsid w:val="36635B29"/>
    <w:rsid w:val="366935BA"/>
    <w:rsid w:val="366F417C"/>
    <w:rsid w:val="36714445"/>
    <w:rsid w:val="36861185"/>
    <w:rsid w:val="368E4393"/>
    <w:rsid w:val="368E66FB"/>
    <w:rsid w:val="368F1A74"/>
    <w:rsid w:val="369275E2"/>
    <w:rsid w:val="36944903"/>
    <w:rsid w:val="36957A43"/>
    <w:rsid w:val="36A026F4"/>
    <w:rsid w:val="36AC4D3C"/>
    <w:rsid w:val="36AE517A"/>
    <w:rsid w:val="36B3080C"/>
    <w:rsid w:val="36C906E2"/>
    <w:rsid w:val="36D75467"/>
    <w:rsid w:val="36E03B81"/>
    <w:rsid w:val="36E432CF"/>
    <w:rsid w:val="36EE56CE"/>
    <w:rsid w:val="36FC3404"/>
    <w:rsid w:val="37036002"/>
    <w:rsid w:val="370B62BF"/>
    <w:rsid w:val="37103543"/>
    <w:rsid w:val="371C7817"/>
    <w:rsid w:val="37265363"/>
    <w:rsid w:val="3728348A"/>
    <w:rsid w:val="37333035"/>
    <w:rsid w:val="373A038D"/>
    <w:rsid w:val="374F6BD6"/>
    <w:rsid w:val="375F2464"/>
    <w:rsid w:val="37680BE8"/>
    <w:rsid w:val="37687FC0"/>
    <w:rsid w:val="376D4330"/>
    <w:rsid w:val="378B1208"/>
    <w:rsid w:val="378B6E19"/>
    <w:rsid w:val="378E02F2"/>
    <w:rsid w:val="379576EF"/>
    <w:rsid w:val="37981FA0"/>
    <w:rsid w:val="37A14CD0"/>
    <w:rsid w:val="37A61E6C"/>
    <w:rsid w:val="37B46271"/>
    <w:rsid w:val="37B84D9E"/>
    <w:rsid w:val="37BB562D"/>
    <w:rsid w:val="37C34C46"/>
    <w:rsid w:val="37C50016"/>
    <w:rsid w:val="37C52C6D"/>
    <w:rsid w:val="37D55420"/>
    <w:rsid w:val="37D71178"/>
    <w:rsid w:val="37DB4A17"/>
    <w:rsid w:val="37DD26D9"/>
    <w:rsid w:val="37DF04FE"/>
    <w:rsid w:val="37E3262E"/>
    <w:rsid w:val="37E52D87"/>
    <w:rsid w:val="37E572DC"/>
    <w:rsid w:val="37E956B8"/>
    <w:rsid w:val="37EC1388"/>
    <w:rsid w:val="37F16953"/>
    <w:rsid w:val="37F21C9F"/>
    <w:rsid w:val="37FD135B"/>
    <w:rsid w:val="382A1B29"/>
    <w:rsid w:val="382D0AB9"/>
    <w:rsid w:val="382F0FB3"/>
    <w:rsid w:val="383832F4"/>
    <w:rsid w:val="383850A4"/>
    <w:rsid w:val="383D5DF2"/>
    <w:rsid w:val="383F74F8"/>
    <w:rsid w:val="38487D19"/>
    <w:rsid w:val="3851076E"/>
    <w:rsid w:val="3851302E"/>
    <w:rsid w:val="38553124"/>
    <w:rsid w:val="38581FBC"/>
    <w:rsid w:val="38665C5E"/>
    <w:rsid w:val="3868039F"/>
    <w:rsid w:val="386A34F6"/>
    <w:rsid w:val="386C72A0"/>
    <w:rsid w:val="38784AF7"/>
    <w:rsid w:val="387D0EE7"/>
    <w:rsid w:val="387D63E5"/>
    <w:rsid w:val="388A00D1"/>
    <w:rsid w:val="388A1436"/>
    <w:rsid w:val="38997036"/>
    <w:rsid w:val="389C3A5F"/>
    <w:rsid w:val="38A17A1B"/>
    <w:rsid w:val="38A6468E"/>
    <w:rsid w:val="38A85EFA"/>
    <w:rsid w:val="38B05CB9"/>
    <w:rsid w:val="38B05CF1"/>
    <w:rsid w:val="38B31DD0"/>
    <w:rsid w:val="38BA1F3F"/>
    <w:rsid w:val="38BD15BF"/>
    <w:rsid w:val="38C31B56"/>
    <w:rsid w:val="38C93DBD"/>
    <w:rsid w:val="38CC1313"/>
    <w:rsid w:val="38CC2566"/>
    <w:rsid w:val="38D053D8"/>
    <w:rsid w:val="38D754AF"/>
    <w:rsid w:val="38DB4C2A"/>
    <w:rsid w:val="38E47FC2"/>
    <w:rsid w:val="38E84D2E"/>
    <w:rsid w:val="38F02E69"/>
    <w:rsid w:val="38FA05FE"/>
    <w:rsid w:val="3900087B"/>
    <w:rsid w:val="3908788E"/>
    <w:rsid w:val="390F08FA"/>
    <w:rsid w:val="39103812"/>
    <w:rsid w:val="39103E8A"/>
    <w:rsid w:val="391416CF"/>
    <w:rsid w:val="39211DD9"/>
    <w:rsid w:val="39234C5A"/>
    <w:rsid w:val="392422F3"/>
    <w:rsid w:val="392A229B"/>
    <w:rsid w:val="393A3F4D"/>
    <w:rsid w:val="393E20A8"/>
    <w:rsid w:val="39424ECD"/>
    <w:rsid w:val="39470425"/>
    <w:rsid w:val="39491E1E"/>
    <w:rsid w:val="394E38F4"/>
    <w:rsid w:val="39521196"/>
    <w:rsid w:val="39522679"/>
    <w:rsid w:val="39567680"/>
    <w:rsid w:val="395954D0"/>
    <w:rsid w:val="395A1C16"/>
    <w:rsid w:val="397035AE"/>
    <w:rsid w:val="39735BE3"/>
    <w:rsid w:val="39830884"/>
    <w:rsid w:val="3989360B"/>
    <w:rsid w:val="39953609"/>
    <w:rsid w:val="39957403"/>
    <w:rsid w:val="399B2ADB"/>
    <w:rsid w:val="399B5C6D"/>
    <w:rsid w:val="39B12A57"/>
    <w:rsid w:val="39C021F4"/>
    <w:rsid w:val="39C30A82"/>
    <w:rsid w:val="39C43141"/>
    <w:rsid w:val="39C57800"/>
    <w:rsid w:val="39D25DF9"/>
    <w:rsid w:val="39D56468"/>
    <w:rsid w:val="39DD7FEC"/>
    <w:rsid w:val="39DE22CE"/>
    <w:rsid w:val="39DE68B6"/>
    <w:rsid w:val="39E343F2"/>
    <w:rsid w:val="39F12573"/>
    <w:rsid w:val="39F449DD"/>
    <w:rsid w:val="39F54E4E"/>
    <w:rsid w:val="39FE0BC6"/>
    <w:rsid w:val="3A0D3AEB"/>
    <w:rsid w:val="3A0F493F"/>
    <w:rsid w:val="3A2424CB"/>
    <w:rsid w:val="3A290338"/>
    <w:rsid w:val="3A2B0632"/>
    <w:rsid w:val="3A3306A7"/>
    <w:rsid w:val="3A3A1D9A"/>
    <w:rsid w:val="3A3B08A4"/>
    <w:rsid w:val="3A3C1BEF"/>
    <w:rsid w:val="3A3E110A"/>
    <w:rsid w:val="3A4B57E9"/>
    <w:rsid w:val="3A4C0168"/>
    <w:rsid w:val="3A50199A"/>
    <w:rsid w:val="3A595E0E"/>
    <w:rsid w:val="3A5D48A3"/>
    <w:rsid w:val="3A656B6C"/>
    <w:rsid w:val="3A6A32E7"/>
    <w:rsid w:val="3A75135C"/>
    <w:rsid w:val="3A82483A"/>
    <w:rsid w:val="3A894A74"/>
    <w:rsid w:val="3A950B7C"/>
    <w:rsid w:val="3A965E37"/>
    <w:rsid w:val="3A9D480C"/>
    <w:rsid w:val="3AA069CF"/>
    <w:rsid w:val="3AA7293C"/>
    <w:rsid w:val="3AA92AFA"/>
    <w:rsid w:val="3AAC5031"/>
    <w:rsid w:val="3AAF4827"/>
    <w:rsid w:val="3AB2172F"/>
    <w:rsid w:val="3AB26CC5"/>
    <w:rsid w:val="3ABD02F4"/>
    <w:rsid w:val="3ABE4B2F"/>
    <w:rsid w:val="3AC154CA"/>
    <w:rsid w:val="3AC26A43"/>
    <w:rsid w:val="3AC505A2"/>
    <w:rsid w:val="3ACA18AD"/>
    <w:rsid w:val="3AD556A6"/>
    <w:rsid w:val="3AE805FA"/>
    <w:rsid w:val="3AEE367E"/>
    <w:rsid w:val="3AF23D1C"/>
    <w:rsid w:val="3AFA6DC9"/>
    <w:rsid w:val="3AFD3322"/>
    <w:rsid w:val="3B002B9D"/>
    <w:rsid w:val="3B0302FA"/>
    <w:rsid w:val="3B0B2181"/>
    <w:rsid w:val="3B0C2497"/>
    <w:rsid w:val="3B0C4F93"/>
    <w:rsid w:val="3B0F66B2"/>
    <w:rsid w:val="3B1C3234"/>
    <w:rsid w:val="3B207429"/>
    <w:rsid w:val="3B2468B3"/>
    <w:rsid w:val="3B286AD6"/>
    <w:rsid w:val="3B3635AB"/>
    <w:rsid w:val="3B38507B"/>
    <w:rsid w:val="3B452C50"/>
    <w:rsid w:val="3B453B20"/>
    <w:rsid w:val="3B4B4667"/>
    <w:rsid w:val="3B4E14F1"/>
    <w:rsid w:val="3B5815DA"/>
    <w:rsid w:val="3B59301C"/>
    <w:rsid w:val="3B5B3975"/>
    <w:rsid w:val="3B5E09D7"/>
    <w:rsid w:val="3B6400F5"/>
    <w:rsid w:val="3B651DF0"/>
    <w:rsid w:val="3B71137C"/>
    <w:rsid w:val="3B731D7A"/>
    <w:rsid w:val="3B7D5822"/>
    <w:rsid w:val="3B89300D"/>
    <w:rsid w:val="3B8A6EC2"/>
    <w:rsid w:val="3B8C5732"/>
    <w:rsid w:val="3B8E4AB8"/>
    <w:rsid w:val="3B9440A1"/>
    <w:rsid w:val="3B94652B"/>
    <w:rsid w:val="3BA24786"/>
    <w:rsid w:val="3BB95194"/>
    <w:rsid w:val="3BC85F21"/>
    <w:rsid w:val="3BD00AAB"/>
    <w:rsid w:val="3BD20A4B"/>
    <w:rsid w:val="3BE258F2"/>
    <w:rsid w:val="3BE932D3"/>
    <w:rsid w:val="3BEA2BA8"/>
    <w:rsid w:val="3BEB1107"/>
    <w:rsid w:val="3BF333D8"/>
    <w:rsid w:val="3BF370C1"/>
    <w:rsid w:val="3BFE0432"/>
    <w:rsid w:val="3C0A656E"/>
    <w:rsid w:val="3C1318B6"/>
    <w:rsid w:val="3C15066D"/>
    <w:rsid w:val="3C192268"/>
    <w:rsid w:val="3C1B1404"/>
    <w:rsid w:val="3C205BC3"/>
    <w:rsid w:val="3C2201D1"/>
    <w:rsid w:val="3C28729F"/>
    <w:rsid w:val="3C2A741A"/>
    <w:rsid w:val="3C2C1EC9"/>
    <w:rsid w:val="3C2F3580"/>
    <w:rsid w:val="3C31046C"/>
    <w:rsid w:val="3C330185"/>
    <w:rsid w:val="3C3964F8"/>
    <w:rsid w:val="3C3A108E"/>
    <w:rsid w:val="3C4E6265"/>
    <w:rsid w:val="3C52161A"/>
    <w:rsid w:val="3C54160F"/>
    <w:rsid w:val="3C5D6950"/>
    <w:rsid w:val="3C6127E8"/>
    <w:rsid w:val="3C624A28"/>
    <w:rsid w:val="3C7410F7"/>
    <w:rsid w:val="3C82043C"/>
    <w:rsid w:val="3C8B109E"/>
    <w:rsid w:val="3C8D7814"/>
    <w:rsid w:val="3C9071A2"/>
    <w:rsid w:val="3C9A0D7F"/>
    <w:rsid w:val="3C9A4085"/>
    <w:rsid w:val="3C9B7D26"/>
    <w:rsid w:val="3CA3632E"/>
    <w:rsid w:val="3CA70778"/>
    <w:rsid w:val="3CAD68DD"/>
    <w:rsid w:val="3CB77EFD"/>
    <w:rsid w:val="3CB80646"/>
    <w:rsid w:val="3CB95734"/>
    <w:rsid w:val="3CBB3812"/>
    <w:rsid w:val="3CBC1064"/>
    <w:rsid w:val="3CBC7F19"/>
    <w:rsid w:val="3CBE75C7"/>
    <w:rsid w:val="3CC20B2A"/>
    <w:rsid w:val="3CCA0EB2"/>
    <w:rsid w:val="3CCF05E4"/>
    <w:rsid w:val="3CD026F4"/>
    <w:rsid w:val="3CD35675"/>
    <w:rsid w:val="3CD479FE"/>
    <w:rsid w:val="3CE4052E"/>
    <w:rsid w:val="3CEE695C"/>
    <w:rsid w:val="3CF957C1"/>
    <w:rsid w:val="3CFA4C9E"/>
    <w:rsid w:val="3D016024"/>
    <w:rsid w:val="3D0A066C"/>
    <w:rsid w:val="3D0B3529"/>
    <w:rsid w:val="3D1850D7"/>
    <w:rsid w:val="3D224F2D"/>
    <w:rsid w:val="3D294205"/>
    <w:rsid w:val="3D3050F3"/>
    <w:rsid w:val="3D363C80"/>
    <w:rsid w:val="3D412A08"/>
    <w:rsid w:val="3D41552F"/>
    <w:rsid w:val="3D490D64"/>
    <w:rsid w:val="3D4C6FC6"/>
    <w:rsid w:val="3D563607"/>
    <w:rsid w:val="3D591497"/>
    <w:rsid w:val="3D5B5C86"/>
    <w:rsid w:val="3D5F0D8C"/>
    <w:rsid w:val="3D613E9D"/>
    <w:rsid w:val="3D685FA3"/>
    <w:rsid w:val="3D6C1811"/>
    <w:rsid w:val="3D7B5660"/>
    <w:rsid w:val="3D7F4FBB"/>
    <w:rsid w:val="3D7F5B3C"/>
    <w:rsid w:val="3D901610"/>
    <w:rsid w:val="3D9179B3"/>
    <w:rsid w:val="3DAA2A50"/>
    <w:rsid w:val="3DB77267"/>
    <w:rsid w:val="3DBB7C7B"/>
    <w:rsid w:val="3DBF046C"/>
    <w:rsid w:val="3DC13666"/>
    <w:rsid w:val="3DC86DB6"/>
    <w:rsid w:val="3DD20BDD"/>
    <w:rsid w:val="3DD23249"/>
    <w:rsid w:val="3DD37AE2"/>
    <w:rsid w:val="3DD46364"/>
    <w:rsid w:val="3DDA4374"/>
    <w:rsid w:val="3DEC529C"/>
    <w:rsid w:val="3DEC5538"/>
    <w:rsid w:val="3DEF3562"/>
    <w:rsid w:val="3DF158A0"/>
    <w:rsid w:val="3DF33FCC"/>
    <w:rsid w:val="3DF361D2"/>
    <w:rsid w:val="3DFF429F"/>
    <w:rsid w:val="3E0C5AC9"/>
    <w:rsid w:val="3E1019BB"/>
    <w:rsid w:val="3E1E4ABE"/>
    <w:rsid w:val="3E1F38B2"/>
    <w:rsid w:val="3E417A40"/>
    <w:rsid w:val="3E481B77"/>
    <w:rsid w:val="3E4F243E"/>
    <w:rsid w:val="3E4F4E8E"/>
    <w:rsid w:val="3E520CD7"/>
    <w:rsid w:val="3E7076AD"/>
    <w:rsid w:val="3E7212ED"/>
    <w:rsid w:val="3E7760E5"/>
    <w:rsid w:val="3E856F72"/>
    <w:rsid w:val="3E872C75"/>
    <w:rsid w:val="3E8B26FE"/>
    <w:rsid w:val="3E922536"/>
    <w:rsid w:val="3E95761B"/>
    <w:rsid w:val="3E962C74"/>
    <w:rsid w:val="3E9A4BB1"/>
    <w:rsid w:val="3EA3414C"/>
    <w:rsid w:val="3EB01AC7"/>
    <w:rsid w:val="3EB13C76"/>
    <w:rsid w:val="3EBD3F95"/>
    <w:rsid w:val="3EC25CA0"/>
    <w:rsid w:val="3EC7163A"/>
    <w:rsid w:val="3EC96566"/>
    <w:rsid w:val="3ECD16C8"/>
    <w:rsid w:val="3ED218A5"/>
    <w:rsid w:val="3EDB26DD"/>
    <w:rsid w:val="3EDC6091"/>
    <w:rsid w:val="3EDC70C0"/>
    <w:rsid w:val="3EF11D5C"/>
    <w:rsid w:val="3F023D3C"/>
    <w:rsid w:val="3F0A70A2"/>
    <w:rsid w:val="3F0B2670"/>
    <w:rsid w:val="3F123BB4"/>
    <w:rsid w:val="3F1365F0"/>
    <w:rsid w:val="3F153FB9"/>
    <w:rsid w:val="3F204900"/>
    <w:rsid w:val="3F2D0248"/>
    <w:rsid w:val="3F2F5872"/>
    <w:rsid w:val="3F40190A"/>
    <w:rsid w:val="3F403FB8"/>
    <w:rsid w:val="3F411CE0"/>
    <w:rsid w:val="3F43603E"/>
    <w:rsid w:val="3F44276C"/>
    <w:rsid w:val="3F4A1C8B"/>
    <w:rsid w:val="3F4A6ABF"/>
    <w:rsid w:val="3F516EB9"/>
    <w:rsid w:val="3F57289C"/>
    <w:rsid w:val="3F58403A"/>
    <w:rsid w:val="3F686B01"/>
    <w:rsid w:val="3F6A09FF"/>
    <w:rsid w:val="3F6D2629"/>
    <w:rsid w:val="3F720E02"/>
    <w:rsid w:val="3F722C41"/>
    <w:rsid w:val="3F7572FB"/>
    <w:rsid w:val="3F892E15"/>
    <w:rsid w:val="3F8A5BAA"/>
    <w:rsid w:val="3F92136C"/>
    <w:rsid w:val="3F9A109E"/>
    <w:rsid w:val="3F9E1960"/>
    <w:rsid w:val="3F9E4CF2"/>
    <w:rsid w:val="3FA0295B"/>
    <w:rsid w:val="3FAE3F57"/>
    <w:rsid w:val="3FAE4204"/>
    <w:rsid w:val="3FAF181F"/>
    <w:rsid w:val="3FB43FB9"/>
    <w:rsid w:val="3FB77D6F"/>
    <w:rsid w:val="3FBB2915"/>
    <w:rsid w:val="3FBE5D07"/>
    <w:rsid w:val="3FD21DA7"/>
    <w:rsid w:val="3FD404AB"/>
    <w:rsid w:val="3FD750B7"/>
    <w:rsid w:val="3FDA067E"/>
    <w:rsid w:val="3FDE6405"/>
    <w:rsid w:val="3FDE72C9"/>
    <w:rsid w:val="3FE26EB8"/>
    <w:rsid w:val="3FE4453B"/>
    <w:rsid w:val="3FE635F3"/>
    <w:rsid w:val="3FEC118D"/>
    <w:rsid w:val="3FEE0241"/>
    <w:rsid w:val="3FF141E9"/>
    <w:rsid w:val="3FF461C3"/>
    <w:rsid w:val="3FF54E76"/>
    <w:rsid w:val="3FFA7370"/>
    <w:rsid w:val="3FFF4A36"/>
    <w:rsid w:val="400462FB"/>
    <w:rsid w:val="40152F98"/>
    <w:rsid w:val="4015345D"/>
    <w:rsid w:val="401F2835"/>
    <w:rsid w:val="40215298"/>
    <w:rsid w:val="40235376"/>
    <w:rsid w:val="402442E3"/>
    <w:rsid w:val="40250F8B"/>
    <w:rsid w:val="40270AF7"/>
    <w:rsid w:val="40292CCE"/>
    <w:rsid w:val="402D2526"/>
    <w:rsid w:val="4036468D"/>
    <w:rsid w:val="40412C3B"/>
    <w:rsid w:val="404E04A7"/>
    <w:rsid w:val="40524582"/>
    <w:rsid w:val="40536718"/>
    <w:rsid w:val="40541713"/>
    <w:rsid w:val="405A474B"/>
    <w:rsid w:val="4062348D"/>
    <w:rsid w:val="40653646"/>
    <w:rsid w:val="406F602F"/>
    <w:rsid w:val="40712660"/>
    <w:rsid w:val="40797595"/>
    <w:rsid w:val="407E17E7"/>
    <w:rsid w:val="407E4C37"/>
    <w:rsid w:val="40844059"/>
    <w:rsid w:val="408A0A68"/>
    <w:rsid w:val="408F6CEC"/>
    <w:rsid w:val="4093066A"/>
    <w:rsid w:val="4097140E"/>
    <w:rsid w:val="40A61EC4"/>
    <w:rsid w:val="40AD6D9D"/>
    <w:rsid w:val="40BD115A"/>
    <w:rsid w:val="40C55D36"/>
    <w:rsid w:val="40C94422"/>
    <w:rsid w:val="40CF749B"/>
    <w:rsid w:val="40D03DBA"/>
    <w:rsid w:val="40D84655"/>
    <w:rsid w:val="40E727D9"/>
    <w:rsid w:val="40F4580A"/>
    <w:rsid w:val="4102170A"/>
    <w:rsid w:val="41032AFE"/>
    <w:rsid w:val="410829D0"/>
    <w:rsid w:val="41083CBA"/>
    <w:rsid w:val="410E46D9"/>
    <w:rsid w:val="411A643C"/>
    <w:rsid w:val="411E1620"/>
    <w:rsid w:val="41213BE8"/>
    <w:rsid w:val="41294129"/>
    <w:rsid w:val="41303E98"/>
    <w:rsid w:val="41386742"/>
    <w:rsid w:val="41392B23"/>
    <w:rsid w:val="413C0CAB"/>
    <w:rsid w:val="41480D53"/>
    <w:rsid w:val="41482433"/>
    <w:rsid w:val="414B35E7"/>
    <w:rsid w:val="41506F12"/>
    <w:rsid w:val="415E67A5"/>
    <w:rsid w:val="41651D3A"/>
    <w:rsid w:val="416858EB"/>
    <w:rsid w:val="416A3C1B"/>
    <w:rsid w:val="416B0FEC"/>
    <w:rsid w:val="416B463C"/>
    <w:rsid w:val="416F6198"/>
    <w:rsid w:val="41751B6D"/>
    <w:rsid w:val="417744A3"/>
    <w:rsid w:val="4179238C"/>
    <w:rsid w:val="417A389A"/>
    <w:rsid w:val="418869D9"/>
    <w:rsid w:val="41963A7A"/>
    <w:rsid w:val="41AF3F94"/>
    <w:rsid w:val="41AF6CA0"/>
    <w:rsid w:val="41B2271C"/>
    <w:rsid w:val="41BC36E8"/>
    <w:rsid w:val="41C213BA"/>
    <w:rsid w:val="41C4063B"/>
    <w:rsid w:val="41CE543E"/>
    <w:rsid w:val="41D448DE"/>
    <w:rsid w:val="41DC6A82"/>
    <w:rsid w:val="41DE71D2"/>
    <w:rsid w:val="41E10958"/>
    <w:rsid w:val="41F1341F"/>
    <w:rsid w:val="41F54040"/>
    <w:rsid w:val="41F54DD6"/>
    <w:rsid w:val="41FC7F2E"/>
    <w:rsid w:val="42067C73"/>
    <w:rsid w:val="421D4D6F"/>
    <w:rsid w:val="422851E6"/>
    <w:rsid w:val="422870D4"/>
    <w:rsid w:val="422C6C39"/>
    <w:rsid w:val="422E76A1"/>
    <w:rsid w:val="42365361"/>
    <w:rsid w:val="42372852"/>
    <w:rsid w:val="423F2221"/>
    <w:rsid w:val="42401070"/>
    <w:rsid w:val="42433416"/>
    <w:rsid w:val="424959A9"/>
    <w:rsid w:val="42591948"/>
    <w:rsid w:val="42661088"/>
    <w:rsid w:val="427208D4"/>
    <w:rsid w:val="42770E68"/>
    <w:rsid w:val="42785B8C"/>
    <w:rsid w:val="427B1A08"/>
    <w:rsid w:val="4288648A"/>
    <w:rsid w:val="428D045B"/>
    <w:rsid w:val="428D2ADF"/>
    <w:rsid w:val="429B2B21"/>
    <w:rsid w:val="429D17B5"/>
    <w:rsid w:val="429E1AB3"/>
    <w:rsid w:val="42A62228"/>
    <w:rsid w:val="42B4050E"/>
    <w:rsid w:val="42C22E3B"/>
    <w:rsid w:val="42C36CD5"/>
    <w:rsid w:val="42C41FE4"/>
    <w:rsid w:val="42C54A41"/>
    <w:rsid w:val="42C7114B"/>
    <w:rsid w:val="42C977D9"/>
    <w:rsid w:val="42D178AF"/>
    <w:rsid w:val="42D77E08"/>
    <w:rsid w:val="42DB2043"/>
    <w:rsid w:val="42DD60FE"/>
    <w:rsid w:val="42DF3109"/>
    <w:rsid w:val="42F009CC"/>
    <w:rsid w:val="42F05A7C"/>
    <w:rsid w:val="42F61B15"/>
    <w:rsid w:val="42FA34CA"/>
    <w:rsid w:val="43061E6A"/>
    <w:rsid w:val="4312661B"/>
    <w:rsid w:val="431F6CCC"/>
    <w:rsid w:val="43297854"/>
    <w:rsid w:val="43300A36"/>
    <w:rsid w:val="433E53FB"/>
    <w:rsid w:val="433F1262"/>
    <w:rsid w:val="43455BF2"/>
    <w:rsid w:val="434A3295"/>
    <w:rsid w:val="434A7154"/>
    <w:rsid w:val="435200AE"/>
    <w:rsid w:val="43537F4B"/>
    <w:rsid w:val="43621F79"/>
    <w:rsid w:val="43676D85"/>
    <w:rsid w:val="436D4054"/>
    <w:rsid w:val="43721FD6"/>
    <w:rsid w:val="4375205B"/>
    <w:rsid w:val="43815BC1"/>
    <w:rsid w:val="438632A1"/>
    <w:rsid w:val="43937F5C"/>
    <w:rsid w:val="439508A9"/>
    <w:rsid w:val="4396332C"/>
    <w:rsid w:val="43A21FD3"/>
    <w:rsid w:val="43B52F2F"/>
    <w:rsid w:val="43B9654D"/>
    <w:rsid w:val="43BA3D40"/>
    <w:rsid w:val="43C00DA4"/>
    <w:rsid w:val="43CA0145"/>
    <w:rsid w:val="43CB318B"/>
    <w:rsid w:val="43D40D25"/>
    <w:rsid w:val="43D80608"/>
    <w:rsid w:val="43DB2D7A"/>
    <w:rsid w:val="43EB0169"/>
    <w:rsid w:val="43EB135A"/>
    <w:rsid w:val="43EF4A13"/>
    <w:rsid w:val="43F763EA"/>
    <w:rsid w:val="43F95A89"/>
    <w:rsid w:val="43F95F54"/>
    <w:rsid w:val="43FE1B4F"/>
    <w:rsid w:val="43FF4BC2"/>
    <w:rsid w:val="440756DA"/>
    <w:rsid w:val="440D21AF"/>
    <w:rsid w:val="4418484A"/>
    <w:rsid w:val="441D117C"/>
    <w:rsid w:val="441E0811"/>
    <w:rsid w:val="4420684B"/>
    <w:rsid w:val="442948D8"/>
    <w:rsid w:val="443315B5"/>
    <w:rsid w:val="44367F55"/>
    <w:rsid w:val="44472D0C"/>
    <w:rsid w:val="445175E0"/>
    <w:rsid w:val="44534EE3"/>
    <w:rsid w:val="445B013B"/>
    <w:rsid w:val="44663932"/>
    <w:rsid w:val="44795537"/>
    <w:rsid w:val="447E71AC"/>
    <w:rsid w:val="44813040"/>
    <w:rsid w:val="44850C92"/>
    <w:rsid w:val="44860D83"/>
    <w:rsid w:val="44897EE1"/>
    <w:rsid w:val="448A00DF"/>
    <w:rsid w:val="44954BB9"/>
    <w:rsid w:val="44995D36"/>
    <w:rsid w:val="449B220F"/>
    <w:rsid w:val="44B403C9"/>
    <w:rsid w:val="44B61821"/>
    <w:rsid w:val="44C530F9"/>
    <w:rsid w:val="44C556D5"/>
    <w:rsid w:val="44C570D6"/>
    <w:rsid w:val="44D00359"/>
    <w:rsid w:val="44D1062D"/>
    <w:rsid w:val="44D56356"/>
    <w:rsid w:val="44D72E8E"/>
    <w:rsid w:val="44E20D2E"/>
    <w:rsid w:val="44E24ECF"/>
    <w:rsid w:val="44E405B9"/>
    <w:rsid w:val="44E55FB1"/>
    <w:rsid w:val="44E637E8"/>
    <w:rsid w:val="44EE416E"/>
    <w:rsid w:val="44FC530F"/>
    <w:rsid w:val="44FD49B4"/>
    <w:rsid w:val="44FE2A0E"/>
    <w:rsid w:val="44FF0D71"/>
    <w:rsid w:val="45016B27"/>
    <w:rsid w:val="45031E63"/>
    <w:rsid w:val="450A16FF"/>
    <w:rsid w:val="450B6DD7"/>
    <w:rsid w:val="45122E52"/>
    <w:rsid w:val="451362FD"/>
    <w:rsid w:val="452016A5"/>
    <w:rsid w:val="452C76AE"/>
    <w:rsid w:val="453056B9"/>
    <w:rsid w:val="453740B4"/>
    <w:rsid w:val="45391754"/>
    <w:rsid w:val="45391C5E"/>
    <w:rsid w:val="453956C4"/>
    <w:rsid w:val="453B3C7F"/>
    <w:rsid w:val="453C1DC6"/>
    <w:rsid w:val="4540282F"/>
    <w:rsid w:val="45404374"/>
    <w:rsid w:val="454B46AB"/>
    <w:rsid w:val="4552120D"/>
    <w:rsid w:val="455303C1"/>
    <w:rsid w:val="45537D5B"/>
    <w:rsid w:val="455A6B7E"/>
    <w:rsid w:val="455C139D"/>
    <w:rsid w:val="4563661C"/>
    <w:rsid w:val="456C4C74"/>
    <w:rsid w:val="45716984"/>
    <w:rsid w:val="45760E04"/>
    <w:rsid w:val="45765F5F"/>
    <w:rsid w:val="45793699"/>
    <w:rsid w:val="457D2DE9"/>
    <w:rsid w:val="45992930"/>
    <w:rsid w:val="459E128F"/>
    <w:rsid w:val="45A33B0B"/>
    <w:rsid w:val="45AA4606"/>
    <w:rsid w:val="45AC2589"/>
    <w:rsid w:val="45AE7266"/>
    <w:rsid w:val="45B071C6"/>
    <w:rsid w:val="45B557E9"/>
    <w:rsid w:val="45B633EC"/>
    <w:rsid w:val="45C4613E"/>
    <w:rsid w:val="45D53351"/>
    <w:rsid w:val="45F0737D"/>
    <w:rsid w:val="45F35951"/>
    <w:rsid w:val="45FD3EBA"/>
    <w:rsid w:val="46020FCD"/>
    <w:rsid w:val="46050266"/>
    <w:rsid w:val="46050BD4"/>
    <w:rsid w:val="460B7FE6"/>
    <w:rsid w:val="461029E2"/>
    <w:rsid w:val="4616656B"/>
    <w:rsid w:val="461D09DE"/>
    <w:rsid w:val="462733C7"/>
    <w:rsid w:val="46300C97"/>
    <w:rsid w:val="46366275"/>
    <w:rsid w:val="463D5EB2"/>
    <w:rsid w:val="463E40DC"/>
    <w:rsid w:val="464D46BF"/>
    <w:rsid w:val="464E2853"/>
    <w:rsid w:val="46614F86"/>
    <w:rsid w:val="466825D9"/>
    <w:rsid w:val="466A580B"/>
    <w:rsid w:val="467629F6"/>
    <w:rsid w:val="46775F74"/>
    <w:rsid w:val="46785B8E"/>
    <w:rsid w:val="46816807"/>
    <w:rsid w:val="468C1E1A"/>
    <w:rsid w:val="46A03FA7"/>
    <w:rsid w:val="46A4258B"/>
    <w:rsid w:val="46A66917"/>
    <w:rsid w:val="46B3297F"/>
    <w:rsid w:val="46C3645D"/>
    <w:rsid w:val="46D6063E"/>
    <w:rsid w:val="46D773FE"/>
    <w:rsid w:val="46DE1B1F"/>
    <w:rsid w:val="46DE28C7"/>
    <w:rsid w:val="46DE3D4F"/>
    <w:rsid w:val="46E3679D"/>
    <w:rsid w:val="46E6355A"/>
    <w:rsid w:val="46EE16EC"/>
    <w:rsid w:val="46F30D3B"/>
    <w:rsid w:val="46F530C2"/>
    <w:rsid w:val="46F917DA"/>
    <w:rsid w:val="46FB2AD2"/>
    <w:rsid w:val="46FC35CD"/>
    <w:rsid w:val="47106752"/>
    <w:rsid w:val="471640D1"/>
    <w:rsid w:val="47192863"/>
    <w:rsid w:val="471B1113"/>
    <w:rsid w:val="471C5B45"/>
    <w:rsid w:val="471D292A"/>
    <w:rsid w:val="472C2F14"/>
    <w:rsid w:val="473123A3"/>
    <w:rsid w:val="47390859"/>
    <w:rsid w:val="473D7A82"/>
    <w:rsid w:val="473F7074"/>
    <w:rsid w:val="47405EDE"/>
    <w:rsid w:val="47406955"/>
    <w:rsid w:val="47441A65"/>
    <w:rsid w:val="47456DED"/>
    <w:rsid w:val="47491465"/>
    <w:rsid w:val="47533F0A"/>
    <w:rsid w:val="475444CC"/>
    <w:rsid w:val="47596AEA"/>
    <w:rsid w:val="475F41B0"/>
    <w:rsid w:val="476007AB"/>
    <w:rsid w:val="47617208"/>
    <w:rsid w:val="476A3B75"/>
    <w:rsid w:val="47737823"/>
    <w:rsid w:val="478C68E9"/>
    <w:rsid w:val="478F4E9E"/>
    <w:rsid w:val="47A23F36"/>
    <w:rsid w:val="47BD2AFD"/>
    <w:rsid w:val="47C65442"/>
    <w:rsid w:val="47CE219D"/>
    <w:rsid w:val="47E007BE"/>
    <w:rsid w:val="47E20446"/>
    <w:rsid w:val="47E557C7"/>
    <w:rsid w:val="47E611A7"/>
    <w:rsid w:val="47E706C8"/>
    <w:rsid w:val="47EB55C4"/>
    <w:rsid w:val="47EC1FE4"/>
    <w:rsid w:val="47F3693A"/>
    <w:rsid w:val="47FD25FC"/>
    <w:rsid w:val="48084E26"/>
    <w:rsid w:val="481164E0"/>
    <w:rsid w:val="4812723C"/>
    <w:rsid w:val="48136E36"/>
    <w:rsid w:val="48147336"/>
    <w:rsid w:val="481D3CC4"/>
    <w:rsid w:val="481F63D7"/>
    <w:rsid w:val="482043AB"/>
    <w:rsid w:val="48306D0A"/>
    <w:rsid w:val="48346C78"/>
    <w:rsid w:val="4836448F"/>
    <w:rsid w:val="4838601B"/>
    <w:rsid w:val="483A4E62"/>
    <w:rsid w:val="483F03DA"/>
    <w:rsid w:val="484074F7"/>
    <w:rsid w:val="48492C81"/>
    <w:rsid w:val="48643CCC"/>
    <w:rsid w:val="487332F6"/>
    <w:rsid w:val="487C35AD"/>
    <w:rsid w:val="48884C67"/>
    <w:rsid w:val="488A3666"/>
    <w:rsid w:val="488D1FCA"/>
    <w:rsid w:val="48934E08"/>
    <w:rsid w:val="48A217F1"/>
    <w:rsid w:val="48A9375D"/>
    <w:rsid w:val="48AA578E"/>
    <w:rsid w:val="48B10448"/>
    <w:rsid w:val="48BD0E4E"/>
    <w:rsid w:val="48C801FD"/>
    <w:rsid w:val="48CF1C1A"/>
    <w:rsid w:val="48D801B3"/>
    <w:rsid w:val="48E637E8"/>
    <w:rsid w:val="48EC5370"/>
    <w:rsid w:val="48F07792"/>
    <w:rsid w:val="48F86CF9"/>
    <w:rsid w:val="48FB393B"/>
    <w:rsid w:val="48FE01EA"/>
    <w:rsid w:val="49105D9B"/>
    <w:rsid w:val="49120173"/>
    <w:rsid w:val="49166704"/>
    <w:rsid w:val="491A1426"/>
    <w:rsid w:val="491A2FC0"/>
    <w:rsid w:val="491E0767"/>
    <w:rsid w:val="49286C1C"/>
    <w:rsid w:val="493E3FAC"/>
    <w:rsid w:val="49482465"/>
    <w:rsid w:val="49495815"/>
    <w:rsid w:val="494D79DD"/>
    <w:rsid w:val="49674BC9"/>
    <w:rsid w:val="49722044"/>
    <w:rsid w:val="49736F4E"/>
    <w:rsid w:val="49744D96"/>
    <w:rsid w:val="49752A43"/>
    <w:rsid w:val="498020A4"/>
    <w:rsid w:val="49A66B41"/>
    <w:rsid w:val="49A7015D"/>
    <w:rsid w:val="49A83891"/>
    <w:rsid w:val="49A94E13"/>
    <w:rsid w:val="49B108DF"/>
    <w:rsid w:val="49B461FE"/>
    <w:rsid w:val="49BA5F86"/>
    <w:rsid w:val="49BF51FB"/>
    <w:rsid w:val="49C324C4"/>
    <w:rsid w:val="49CD44D5"/>
    <w:rsid w:val="49CE06EC"/>
    <w:rsid w:val="49D1559F"/>
    <w:rsid w:val="49D669B5"/>
    <w:rsid w:val="49D675CE"/>
    <w:rsid w:val="49DF4FBB"/>
    <w:rsid w:val="49E80ECD"/>
    <w:rsid w:val="49F103CA"/>
    <w:rsid w:val="49F2328C"/>
    <w:rsid w:val="49F855BF"/>
    <w:rsid w:val="49FB71AD"/>
    <w:rsid w:val="4A042828"/>
    <w:rsid w:val="4A113C53"/>
    <w:rsid w:val="4A117BE9"/>
    <w:rsid w:val="4A162D2E"/>
    <w:rsid w:val="4A1E0E70"/>
    <w:rsid w:val="4A212D08"/>
    <w:rsid w:val="4A2157EA"/>
    <w:rsid w:val="4A222D48"/>
    <w:rsid w:val="4A24691C"/>
    <w:rsid w:val="4A25305E"/>
    <w:rsid w:val="4A257969"/>
    <w:rsid w:val="4A294A72"/>
    <w:rsid w:val="4A344D19"/>
    <w:rsid w:val="4A3B40A0"/>
    <w:rsid w:val="4A450EB7"/>
    <w:rsid w:val="4A535DF8"/>
    <w:rsid w:val="4A5B634A"/>
    <w:rsid w:val="4A5F1BB9"/>
    <w:rsid w:val="4A645BFA"/>
    <w:rsid w:val="4A7625EF"/>
    <w:rsid w:val="4A762BBA"/>
    <w:rsid w:val="4A8C27C3"/>
    <w:rsid w:val="4A8D04A3"/>
    <w:rsid w:val="4A8E17BA"/>
    <w:rsid w:val="4A901507"/>
    <w:rsid w:val="4A9C6F1D"/>
    <w:rsid w:val="4AA25265"/>
    <w:rsid w:val="4AA323CF"/>
    <w:rsid w:val="4AA676F3"/>
    <w:rsid w:val="4AB14BD4"/>
    <w:rsid w:val="4AC31B50"/>
    <w:rsid w:val="4AC46E2F"/>
    <w:rsid w:val="4ACA6CF5"/>
    <w:rsid w:val="4AD4423F"/>
    <w:rsid w:val="4AE4607D"/>
    <w:rsid w:val="4AEA6392"/>
    <w:rsid w:val="4AEE3592"/>
    <w:rsid w:val="4AEF7FDE"/>
    <w:rsid w:val="4AF0330D"/>
    <w:rsid w:val="4AF4060F"/>
    <w:rsid w:val="4B065404"/>
    <w:rsid w:val="4B0D402B"/>
    <w:rsid w:val="4B247882"/>
    <w:rsid w:val="4B336E72"/>
    <w:rsid w:val="4B384E1A"/>
    <w:rsid w:val="4B385E4C"/>
    <w:rsid w:val="4B3E344D"/>
    <w:rsid w:val="4B3F1724"/>
    <w:rsid w:val="4B431C97"/>
    <w:rsid w:val="4B4F3D5F"/>
    <w:rsid w:val="4B504C32"/>
    <w:rsid w:val="4B527393"/>
    <w:rsid w:val="4B536976"/>
    <w:rsid w:val="4B5916D2"/>
    <w:rsid w:val="4B5F12DB"/>
    <w:rsid w:val="4B6C2991"/>
    <w:rsid w:val="4B6D5767"/>
    <w:rsid w:val="4B743EAF"/>
    <w:rsid w:val="4B757CC4"/>
    <w:rsid w:val="4B7C5C11"/>
    <w:rsid w:val="4B8246BA"/>
    <w:rsid w:val="4BAE1201"/>
    <w:rsid w:val="4BAF1C91"/>
    <w:rsid w:val="4BB81C2B"/>
    <w:rsid w:val="4BBF074A"/>
    <w:rsid w:val="4BCA42BD"/>
    <w:rsid w:val="4BCD7667"/>
    <w:rsid w:val="4BD779AE"/>
    <w:rsid w:val="4BEF1088"/>
    <w:rsid w:val="4BFA6898"/>
    <w:rsid w:val="4BFD6717"/>
    <w:rsid w:val="4C072E72"/>
    <w:rsid w:val="4C1400F3"/>
    <w:rsid w:val="4C1E1719"/>
    <w:rsid w:val="4C2571BD"/>
    <w:rsid w:val="4C28086D"/>
    <w:rsid w:val="4C294E52"/>
    <w:rsid w:val="4C2A0976"/>
    <w:rsid w:val="4C4E16F5"/>
    <w:rsid w:val="4C5425E1"/>
    <w:rsid w:val="4C58646A"/>
    <w:rsid w:val="4C5A2600"/>
    <w:rsid w:val="4C5C6EDD"/>
    <w:rsid w:val="4C5D0CF9"/>
    <w:rsid w:val="4C69273F"/>
    <w:rsid w:val="4C6C684B"/>
    <w:rsid w:val="4C732F5E"/>
    <w:rsid w:val="4C764F20"/>
    <w:rsid w:val="4C7D159E"/>
    <w:rsid w:val="4C881C8C"/>
    <w:rsid w:val="4C92465C"/>
    <w:rsid w:val="4C965F85"/>
    <w:rsid w:val="4C9A3849"/>
    <w:rsid w:val="4CA03762"/>
    <w:rsid w:val="4CA322F1"/>
    <w:rsid w:val="4CB53B29"/>
    <w:rsid w:val="4CB828DA"/>
    <w:rsid w:val="4CBB7A59"/>
    <w:rsid w:val="4CBF2D9F"/>
    <w:rsid w:val="4CC1203E"/>
    <w:rsid w:val="4CC64CA7"/>
    <w:rsid w:val="4CC96872"/>
    <w:rsid w:val="4CDB7CFA"/>
    <w:rsid w:val="4CE15FF3"/>
    <w:rsid w:val="4CEB6FA1"/>
    <w:rsid w:val="4CEF6BEE"/>
    <w:rsid w:val="4D033B6A"/>
    <w:rsid w:val="4D0A3177"/>
    <w:rsid w:val="4D0F48C4"/>
    <w:rsid w:val="4D1060C7"/>
    <w:rsid w:val="4D174F98"/>
    <w:rsid w:val="4D181EFF"/>
    <w:rsid w:val="4D1922E6"/>
    <w:rsid w:val="4D2D4B24"/>
    <w:rsid w:val="4D394618"/>
    <w:rsid w:val="4D4104B0"/>
    <w:rsid w:val="4D456F40"/>
    <w:rsid w:val="4D59011F"/>
    <w:rsid w:val="4D597EE0"/>
    <w:rsid w:val="4D5A635F"/>
    <w:rsid w:val="4D5F04A8"/>
    <w:rsid w:val="4D6713FF"/>
    <w:rsid w:val="4D6C4164"/>
    <w:rsid w:val="4D737216"/>
    <w:rsid w:val="4D785B9D"/>
    <w:rsid w:val="4D9051E5"/>
    <w:rsid w:val="4D932CCA"/>
    <w:rsid w:val="4D9535C7"/>
    <w:rsid w:val="4D957EBC"/>
    <w:rsid w:val="4D9D320A"/>
    <w:rsid w:val="4DAC371D"/>
    <w:rsid w:val="4DAD465D"/>
    <w:rsid w:val="4DC22E5A"/>
    <w:rsid w:val="4DCE0C9C"/>
    <w:rsid w:val="4DD85544"/>
    <w:rsid w:val="4DDA674E"/>
    <w:rsid w:val="4DEF7B07"/>
    <w:rsid w:val="4DF60D2C"/>
    <w:rsid w:val="4DFA5D2E"/>
    <w:rsid w:val="4E01603E"/>
    <w:rsid w:val="4E0C3F5C"/>
    <w:rsid w:val="4E0E1BEB"/>
    <w:rsid w:val="4E13081C"/>
    <w:rsid w:val="4E15362A"/>
    <w:rsid w:val="4E1C0F01"/>
    <w:rsid w:val="4E326083"/>
    <w:rsid w:val="4E431A1C"/>
    <w:rsid w:val="4E4B1117"/>
    <w:rsid w:val="4E5665B2"/>
    <w:rsid w:val="4E5767E1"/>
    <w:rsid w:val="4E590A70"/>
    <w:rsid w:val="4E5C19ED"/>
    <w:rsid w:val="4E690508"/>
    <w:rsid w:val="4E6E355D"/>
    <w:rsid w:val="4E6E6ED6"/>
    <w:rsid w:val="4E75695B"/>
    <w:rsid w:val="4E7964B6"/>
    <w:rsid w:val="4E7C3B6E"/>
    <w:rsid w:val="4E8626F3"/>
    <w:rsid w:val="4E870701"/>
    <w:rsid w:val="4E914CCF"/>
    <w:rsid w:val="4E915B2A"/>
    <w:rsid w:val="4E9179CD"/>
    <w:rsid w:val="4E923593"/>
    <w:rsid w:val="4E96777E"/>
    <w:rsid w:val="4E9E6D8C"/>
    <w:rsid w:val="4EA80992"/>
    <w:rsid w:val="4EB77F0F"/>
    <w:rsid w:val="4ECE6E26"/>
    <w:rsid w:val="4EE74154"/>
    <w:rsid w:val="4EEC6B85"/>
    <w:rsid w:val="4EEE4310"/>
    <w:rsid w:val="4EEF05FE"/>
    <w:rsid w:val="4EF5262F"/>
    <w:rsid w:val="4EF86A04"/>
    <w:rsid w:val="4EFB65BF"/>
    <w:rsid w:val="4F0B5BAD"/>
    <w:rsid w:val="4F1C34A0"/>
    <w:rsid w:val="4F215E7B"/>
    <w:rsid w:val="4F241536"/>
    <w:rsid w:val="4F264FA0"/>
    <w:rsid w:val="4F2861BC"/>
    <w:rsid w:val="4F3D676D"/>
    <w:rsid w:val="4F414674"/>
    <w:rsid w:val="4F4D5F76"/>
    <w:rsid w:val="4F54014A"/>
    <w:rsid w:val="4F5F2E1B"/>
    <w:rsid w:val="4F5F3133"/>
    <w:rsid w:val="4F5F6EE1"/>
    <w:rsid w:val="4F667E55"/>
    <w:rsid w:val="4F6D1817"/>
    <w:rsid w:val="4F79387E"/>
    <w:rsid w:val="4F8103E5"/>
    <w:rsid w:val="4F894EB8"/>
    <w:rsid w:val="4F8B3325"/>
    <w:rsid w:val="4F8F29A6"/>
    <w:rsid w:val="4F99690E"/>
    <w:rsid w:val="4FA519B3"/>
    <w:rsid w:val="4FA61710"/>
    <w:rsid w:val="4FA85E7B"/>
    <w:rsid w:val="4FAC057C"/>
    <w:rsid w:val="4FB0599E"/>
    <w:rsid w:val="4FB32D6B"/>
    <w:rsid w:val="4FC064EC"/>
    <w:rsid w:val="4FC145DA"/>
    <w:rsid w:val="4FC457A9"/>
    <w:rsid w:val="4FCB51C9"/>
    <w:rsid w:val="4FCE1872"/>
    <w:rsid w:val="4FD20780"/>
    <w:rsid w:val="4FD67734"/>
    <w:rsid w:val="4FD830B6"/>
    <w:rsid w:val="4FD876AC"/>
    <w:rsid w:val="4FDE5E31"/>
    <w:rsid w:val="4FE3237D"/>
    <w:rsid w:val="4FE52F21"/>
    <w:rsid w:val="4FE813DF"/>
    <w:rsid w:val="4FED3160"/>
    <w:rsid w:val="4FEF0EEC"/>
    <w:rsid w:val="4FF3099E"/>
    <w:rsid w:val="4FF602BE"/>
    <w:rsid w:val="4FF73C9A"/>
    <w:rsid w:val="4FF90662"/>
    <w:rsid w:val="4FFD5EFF"/>
    <w:rsid w:val="50016317"/>
    <w:rsid w:val="50041757"/>
    <w:rsid w:val="50051B5E"/>
    <w:rsid w:val="5006158B"/>
    <w:rsid w:val="501352CA"/>
    <w:rsid w:val="501D1DFD"/>
    <w:rsid w:val="50201442"/>
    <w:rsid w:val="502241FE"/>
    <w:rsid w:val="50297503"/>
    <w:rsid w:val="502A1E70"/>
    <w:rsid w:val="503070FB"/>
    <w:rsid w:val="50333A73"/>
    <w:rsid w:val="50372709"/>
    <w:rsid w:val="503B46AD"/>
    <w:rsid w:val="504123E0"/>
    <w:rsid w:val="504B2C3E"/>
    <w:rsid w:val="504D275C"/>
    <w:rsid w:val="504D2CCD"/>
    <w:rsid w:val="504E2BBE"/>
    <w:rsid w:val="505A4DD0"/>
    <w:rsid w:val="505F6E2D"/>
    <w:rsid w:val="506866AB"/>
    <w:rsid w:val="5069244F"/>
    <w:rsid w:val="506961B1"/>
    <w:rsid w:val="507170FD"/>
    <w:rsid w:val="50793712"/>
    <w:rsid w:val="507D4D28"/>
    <w:rsid w:val="508207FC"/>
    <w:rsid w:val="50844E8E"/>
    <w:rsid w:val="509543FE"/>
    <w:rsid w:val="509A2BC2"/>
    <w:rsid w:val="509E514C"/>
    <w:rsid w:val="50A16C8C"/>
    <w:rsid w:val="50A90475"/>
    <w:rsid w:val="50A905B2"/>
    <w:rsid w:val="50AB7EA2"/>
    <w:rsid w:val="50AD22F2"/>
    <w:rsid w:val="50B06FF2"/>
    <w:rsid w:val="50B37CA4"/>
    <w:rsid w:val="50BB2DDB"/>
    <w:rsid w:val="50BD024F"/>
    <w:rsid w:val="50BD1629"/>
    <w:rsid w:val="50C3017A"/>
    <w:rsid w:val="50C41328"/>
    <w:rsid w:val="50C53047"/>
    <w:rsid w:val="50CE4A93"/>
    <w:rsid w:val="50D10219"/>
    <w:rsid w:val="50D843F9"/>
    <w:rsid w:val="50D95069"/>
    <w:rsid w:val="50DA3166"/>
    <w:rsid w:val="50DA3269"/>
    <w:rsid w:val="50DE0B85"/>
    <w:rsid w:val="50FE3C0D"/>
    <w:rsid w:val="51053FA3"/>
    <w:rsid w:val="510F6214"/>
    <w:rsid w:val="511037F6"/>
    <w:rsid w:val="51132039"/>
    <w:rsid w:val="5116587F"/>
    <w:rsid w:val="511C08AD"/>
    <w:rsid w:val="51280590"/>
    <w:rsid w:val="51315B0F"/>
    <w:rsid w:val="51365C91"/>
    <w:rsid w:val="51372FE5"/>
    <w:rsid w:val="51394E3F"/>
    <w:rsid w:val="513A0B65"/>
    <w:rsid w:val="513B0659"/>
    <w:rsid w:val="51465CFE"/>
    <w:rsid w:val="51480D97"/>
    <w:rsid w:val="514C78C0"/>
    <w:rsid w:val="514D2CF5"/>
    <w:rsid w:val="5152399D"/>
    <w:rsid w:val="51536481"/>
    <w:rsid w:val="516B78F8"/>
    <w:rsid w:val="51705D14"/>
    <w:rsid w:val="518274CB"/>
    <w:rsid w:val="51923EFC"/>
    <w:rsid w:val="51940769"/>
    <w:rsid w:val="519A5C79"/>
    <w:rsid w:val="51A1117A"/>
    <w:rsid w:val="51A5699E"/>
    <w:rsid w:val="51B544B8"/>
    <w:rsid w:val="51B86C6C"/>
    <w:rsid w:val="51C202F5"/>
    <w:rsid w:val="51C24E62"/>
    <w:rsid w:val="51CB2D97"/>
    <w:rsid w:val="51CD552E"/>
    <w:rsid w:val="51CE5292"/>
    <w:rsid w:val="51CF23D3"/>
    <w:rsid w:val="51D05659"/>
    <w:rsid w:val="51E37040"/>
    <w:rsid w:val="51E82DF1"/>
    <w:rsid w:val="51EE14DA"/>
    <w:rsid w:val="51F463D1"/>
    <w:rsid w:val="52021F05"/>
    <w:rsid w:val="52045A95"/>
    <w:rsid w:val="521436D2"/>
    <w:rsid w:val="52194CE3"/>
    <w:rsid w:val="521B7AD3"/>
    <w:rsid w:val="522179A9"/>
    <w:rsid w:val="52233220"/>
    <w:rsid w:val="522A5D95"/>
    <w:rsid w:val="523C386A"/>
    <w:rsid w:val="52453A29"/>
    <w:rsid w:val="52477DD7"/>
    <w:rsid w:val="52484311"/>
    <w:rsid w:val="524C1AD1"/>
    <w:rsid w:val="52541950"/>
    <w:rsid w:val="52606C59"/>
    <w:rsid w:val="526209A2"/>
    <w:rsid w:val="52636DCD"/>
    <w:rsid w:val="52652E81"/>
    <w:rsid w:val="5271698F"/>
    <w:rsid w:val="528413E5"/>
    <w:rsid w:val="528F6C64"/>
    <w:rsid w:val="52915AF1"/>
    <w:rsid w:val="529D2EAD"/>
    <w:rsid w:val="529E6965"/>
    <w:rsid w:val="52A00B02"/>
    <w:rsid w:val="52B21E57"/>
    <w:rsid w:val="52B919BB"/>
    <w:rsid w:val="52BD47EA"/>
    <w:rsid w:val="52CC095C"/>
    <w:rsid w:val="52D30B75"/>
    <w:rsid w:val="52DA271C"/>
    <w:rsid w:val="52E206B9"/>
    <w:rsid w:val="52E9231D"/>
    <w:rsid w:val="52E929CC"/>
    <w:rsid w:val="52EB1E90"/>
    <w:rsid w:val="52EC3000"/>
    <w:rsid w:val="52ED5D4D"/>
    <w:rsid w:val="52F366EE"/>
    <w:rsid w:val="52F402B7"/>
    <w:rsid w:val="52F95DBD"/>
    <w:rsid w:val="52FA3C06"/>
    <w:rsid w:val="52FE161B"/>
    <w:rsid w:val="53026716"/>
    <w:rsid w:val="53084309"/>
    <w:rsid w:val="530A638A"/>
    <w:rsid w:val="531C1071"/>
    <w:rsid w:val="531D58FB"/>
    <w:rsid w:val="532178FB"/>
    <w:rsid w:val="53262BB7"/>
    <w:rsid w:val="532F3B1A"/>
    <w:rsid w:val="5333384F"/>
    <w:rsid w:val="53366ABC"/>
    <w:rsid w:val="53402D3D"/>
    <w:rsid w:val="53435358"/>
    <w:rsid w:val="535A3814"/>
    <w:rsid w:val="535D1384"/>
    <w:rsid w:val="535E7709"/>
    <w:rsid w:val="53665399"/>
    <w:rsid w:val="53707D47"/>
    <w:rsid w:val="53730E73"/>
    <w:rsid w:val="5393457C"/>
    <w:rsid w:val="53A238D5"/>
    <w:rsid w:val="53A57185"/>
    <w:rsid w:val="53A673B2"/>
    <w:rsid w:val="53AD7726"/>
    <w:rsid w:val="53AF14ED"/>
    <w:rsid w:val="53B20651"/>
    <w:rsid w:val="53B317D9"/>
    <w:rsid w:val="53CA52EB"/>
    <w:rsid w:val="53D004B9"/>
    <w:rsid w:val="53D1048F"/>
    <w:rsid w:val="53E815B2"/>
    <w:rsid w:val="53F127DC"/>
    <w:rsid w:val="53F14250"/>
    <w:rsid w:val="53F665E0"/>
    <w:rsid w:val="54063DC4"/>
    <w:rsid w:val="54115408"/>
    <w:rsid w:val="54157948"/>
    <w:rsid w:val="54210DAB"/>
    <w:rsid w:val="54341A8C"/>
    <w:rsid w:val="543E20E3"/>
    <w:rsid w:val="543F739F"/>
    <w:rsid w:val="54427183"/>
    <w:rsid w:val="54506CA2"/>
    <w:rsid w:val="545533E9"/>
    <w:rsid w:val="545B3419"/>
    <w:rsid w:val="5460175F"/>
    <w:rsid w:val="54642896"/>
    <w:rsid w:val="546A096A"/>
    <w:rsid w:val="54751862"/>
    <w:rsid w:val="54823BE6"/>
    <w:rsid w:val="549668B7"/>
    <w:rsid w:val="549B1EBE"/>
    <w:rsid w:val="549D44EE"/>
    <w:rsid w:val="54A03208"/>
    <w:rsid w:val="54A72F0D"/>
    <w:rsid w:val="54A740AD"/>
    <w:rsid w:val="54AB4151"/>
    <w:rsid w:val="54CA0BBC"/>
    <w:rsid w:val="54D1645C"/>
    <w:rsid w:val="54D36609"/>
    <w:rsid w:val="54E25C4F"/>
    <w:rsid w:val="54E36F00"/>
    <w:rsid w:val="54E371F4"/>
    <w:rsid w:val="54E5265B"/>
    <w:rsid w:val="54F074E9"/>
    <w:rsid w:val="54FB75D3"/>
    <w:rsid w:val="54FE6D39"/>
    <w:rsid w:val="55093FC7"/>
    <w:rsid w:val="550A46DF"/>
    <w:rsid w:val="550D043D"/>
    <w:rsid w:val="55115B38"/>
    <w:rsid w:val="551951B8"/>
    <w:rsid w:val="551C14D8"/>
    <w:rsid w:val="552A51CF"/>
    <w:rsid w:val="55385031"/>
    <w:rsid w:val="55387757"/>
    <w:rsid w:val="554C24D5"/>
    <w:rsid w:val="55596DE2"/>
    <w:rsid w:val="55671A8E"/>
    <w:rsid w:val="55701CDA"/>
    <w:rsid w:val="55776552"/>
    <w:rsid w:val="557F07F3"/>
    <w:rsid w:val="55845AD9"/>
    <w:rsid w:val="5585758A"/>
    <w:rsid w:val="558850A4"/>
    <w:rsid w:val="5598586C"/>
    <w:rsid w:val="55A24037"/>
    <w:rsid w:val="55A63A0A"/>
    <w:rsid w:val="55A71F12"/>
    <w:rsid w:val="55A85490"/>
    <w:rsid w:val="55AC0E22"/>
    <w:rsid w:val="55C83B1B"/>
    <w:rsid w:val="55D62B39"/>
    <w:rsid w:val="55DE49AF"/>
    <w:rsid w:val="55E16D2F"/>
    <w:rsid w:val="55E6047F"/>
    <w:rsid w:val="55E9726C"/>
    <w:rsid w:val="55EB30FF"/>
    <w:rsid w:val="55ED5AD1"/>
    <w:rsid w:val="55F50390"/>
    <w:rsid w:val="55F92AF6"/>
    <w:rsid w:val="56047DFD"/>
    <w:rsid w:val="5606087A"/>
    <w:rsid w:val="561A01B2"/>
    <w:rsid w:val="561B7F6D"/>
    <w:rsid w:val="561C07B1"/>
    <w:rsid w:val="561E186F"/>
    <w:rsid w:val="561F04ED"/>
    <w:rsid w:val="56220D8B"/>
    <w:rsid w:val="562631AE"/>
    <w:rsid w:val="5629045F"/>
    <w:rsid w:val="563479CB"/>
    <w:rsid w:val="5635150D"/>
    <w:rsid w:val="56366144"/>
    <w:rsid w:val="56370CBA"/>
    <w:rsid w:val="56393441"/>
    <w:rsid w:val="563D3F25"/>
    <w:rsid w:val="56441928"/>
    <w:rsid w:val="56454091"/>
    <w:rsid w:val="564A62AC"/>
    <w:rsid w:val="56593B8B"/>
    <w:rsid w:val="566E646B"/>
    <w:rsid w:val="56704685"/>
    <w:rsid w:val="5671384D"/>
    <w:rsid w:val="56770BAB"/>
    <w:rsid w:val="567C5764"/>
    <w:rsid w:val="567D6EFD"/>
    <w:rsid w:val="567E6E4B"/>
    <w:rsid w:val="56895397"/>
    <w:rsid w:val="568F2493"/>
    <w:rsid w:val="56950CF7"/>
    <w:rsid w:val="569A530B"/>
    <w:rsid w:val="56A31B7D"/>
    <w:rsid w:val="56AF1B18"/>
    <w:rsid w:val="56B31E70"/>
    <w:rsid w:val="56D40C89"/>
    <w:rsid w:val="56DC67AC"/>
    <w:rsid w:val="56DE345A"/>
    <w:rsid w:val="56E1733B"/>
    <w:rsid w:val="56E51616"/>
    <w:rsid w:val="56F658B0"/>
    <w:rsid w:val="57056773"/>
    <w:rsid w:val="570723C7"/>
    <w:rsid w:val="570753D6"/>
    <w:rsid w:val="5713012B"/>
    <w:rsid w:val="57191164"/>
    <w:rsid w:val="57252922"/>
    <w:rsid w:val="57253800"/>
    <w:rsid w:val="572F2EA4"/>
    <w:rsid w:val="57310942"/>
    <w:rsid w:val="57322358"/>
    <w:rsid w:val="5736004B"/>
    <w:rsid w:val="5743693A"/>
    <w:rsid w:val="574A34DB"/>
    <w:rsid w:val="5763047A"/>
    <w:rsid w:val="576345F0"/>
    <w:rsid w:val="576E3AF6"/>
    <w:rsid w:val="578B709C"/>
    <w:rsid w:val="578D305D"/>
    <w:rsid w:val="578D6DF6"/>
    <w:rsid w:val="579C2307"/>
    <w:rsid w:val="57A35E67"/>
    <w:rsid w:val="57A72C91"/>
    <w:rsid w:val="57A97B34"/>
    <w:rsid w:val="57B859C4"/>
    <w:rsid w:val="57B914C0"/>
    <w:rsid w:val="57C9748C"/>
    <w:rsid w:val="57DB36EA"/>
    <w:rsid w:val="57E31582"/>
    <w:rsid w:val="57E62349"/>
    <w:rsid w:val="57E65309"/>
    <w:rsid w:val="57EC7FBF"/>
    <w:rsid w:val="57F15285"/>
    <w:rsid w:val="57F437F7"/>
    <w:rsid w:val="57FA5398"/>
    <w:rsid w:val="5808578C"/>
    <w:rsid w:val="580C4C19"/>
    <w:rsid w:val="580F7103"/>
    <w:rsid w:val="5815740A"/>
    <w:rsid w:val="581A1A3A"/>
    <w:rsid w:val="582D171A"/>
    <w:rsid w:val="583B1D5A"/>
    <w:rsid w:val="584A5A23"/>
    <w:rsid w:val="584B18B4"/>
    <w:rsid w:val="584B52A2"/>
    <w:rsid w:val="58526178"/>
    <w:rsid w:val="58545AE1"/>
    <w:rsid w:val="58622D30"/>
    <w:rsid w:val="586D38E6"/>
    <w:rsid w:val="587119D8"/>
    <w:rsid w:val="58836D6D"/>
    <w:rsid w:val="58846E92"/>
    <w:rsid w:val="58863668"/>
    <w:rsid w:val="58867299"/>
    <w:rsid w:val="588868CF"/>
    <w:rsid w:val="588D40A6"/>
    <w:rsid w:val="58AB4ED3"/>
    <w:rsid w:val="58B31125"/>
    <w:rsid w:val="58B43BB9"/>
    <w:rsid w:val="58B534BD"/>
    <w:rsid w:val="58C14C9A"/>
    <w:rsid w:val="58C4100E"/>
    <w:rsid w:val="58C76859"/>
    <w:rsid w:val="58C85B51"/>
    <w:rsid w:val="58C91045"/>
    <w:rsid w:val="58C9339F"/>
    <w:rsid w:val="58CB12C2"/>
    <w:rsid w:val="58D058AD"/>
    <w:rsid w:val="58D11054"/>
    <w:rsid w:val="58E55E24"/>
    <w:rsid w:val="58EC19A8"/>
    <w:rsid w:val="58EE0573"/>
    <w:rsid w:val="58F4738C"/>
    <w:rsid w:val="5912327A"/>
    <w:rsid w:val="591307E9"/>
    <w:rsid w:val="59150250"/>
    <w:rsid w:val="59154029"/>
    <w:rsid w:val="5917606C"/>
    <w:rsid w:val="591D4F68"/>
    <w:rsid w:val="5927076F"/>
    <w:rsid w:val="592851F9"/>
    <w:rsid w:val="5928575F"/>
    <w:rsid w:val="592B208A"/>
    <w:rsid w:val="59447455"/>
    <w:rsid w:val="5948623B"/>
    <w:rsid w:val="594A133D"/>
    <w:rsid w:val="59500F20"/>
    <w:rsid w:val="595613E4"/>
    <w:rsid w:val="59586314"/>
    <w:rsid w:val="59641238"/>
    <w:rsid w:val="5968749B"/>
    <w:rsid w:val="596915B6"/>
    <w:rsid w:val="596F6EA2"/>
    <w:rsid w:val="597E26FA"/>
    <w:rsid w:val="597F00D0"/>
    <w:rsid w:val="598246D9"/>
    <w:rsid w:val="59860E68"/>
    <w:rsid w:val="598B6187"/>
    <w:rsid w:val="5999775C"/>
    <w:rsid w:val="59A06C22"/>
    <w:rsid w:val="59A25AEF"/>
    <w:rsid w:val="59A55C89"/>
    <w:rsid w:val="59B154EF"/>
    <w:rsid w:val="59B341F9"/>
    <w:rsid w:val="59B762CC"/>
    <w:rsid w:val="59BA34F1"/>
    <w:rsid w:val="59BE45C7"/>
    <w:rsid w:val="59C90861"/>
    <w:rsid w:val="59D663D3"/>
    <w:rsid w:val="59D7757D"/>
    <w:rsid w:val="59D964E1"/>
    <w:rsid w:val="59E22462"/>
    <w:rsid w:val="59E2497C"/>
    <w:rsid w:val="59EE0D48"/>
    <w:rsid w:val="59F009FC"/>
    <w:rsid w:val="59F76AE0"/>
    <w:rsid w:val="5A02025E"/>
    <w:rsid w:val="5A020EE4"/>
    <w:rsid w:val="5A052B0F"/>
    <w:rsid w:val="5A0A4376"/>
    <w:rsid w:val="5A17551B"/>
    <w:rsid w:val="5A18176B"/>
    <w:rsid w:val="5A222B02"/>
    <w:rsid w:val="5A234477"/>
    <w:rsid w:val="5A27509D"/>
    <w:rsid w:val="5A281731"/>
    <w:rsid w:val="5A3348E3"/>
    <w:rsid w:val="5A33506A"/>
    <w:rsid w:val="5A447649"/>
    <w:rsid w:val="5A4E3DB2"/>
    <w:rsid w:val="5A532674"/>
    <w:rsid w:val="5A5D1F26"/>
    <w:rsid w:val="5A5D4D4F"/>
    <w:rsid w:val="5A5E36FE"/>
    <w:rsid w:val="5A605995"/>
    <w:rsid w:val="5A6130E8"/>
    <w:rsid w:val="5A6541FD"/>
    <w:rsid w:val="5A6547A3"/>
    <w:rsid w:val="5A767065"/>
    <w:rsid w:val="5A823E2E"/>
    <w:rsid w:val="5A844F42"/>
    <w:rsid w:val="5A93584F"/>
    <w:rsid w:val="5A971D73"/>
    <w:rsid w:val="5A9B2E21"/>
    <w:rsid w:val="5A9C5F6A"/>
    <w:rsid w:val="5AA141D4"/>
    <w:rsid w:val="5AA273A9"/>
    <w:rsid w:val="5AA41B7C"/>
    <w:rsid w:val="5AB319D3"/>
    <w:rsid w:val="5AE3587C"/>
    <w:rsid w:val="5AEE413F"/>
    <w:rsid w:val="5AEF3859"/>
    <w:rsid w:val="5AF87D2A"/>
    <w:rsid w:val="5AFE1EE4"/>
    <w:rsid w:val="5AFE3A6A"/>
    <w:rsid w:val="5B053C6E"/>
    <w:rsid w:val="5B0D1AC5"/>
    <w:rsid w:val="5B0E179B"/>
    <w:rsid w:val="5B1474D3"/>
    <w:rsid w:val="5B172E21"/>
    <w:rsid w:val="5B1C76EE"/>
    <w:rsid w:val="5B2D7FCA"/>
    <w:rsid w:val="5B31244E"/>
    <w:rsid w:val="5B34759B"/>
    <w:rsid w:val="5B396751"/>
    <w:rsid w:val="5B3B613A"/>
    <w:rsid w:val="5B4355CC"/>
    <w:rsid w:val="5B5100D8"/>
    <w:rsid w:val="5B526A58"/>
    <w:rsid w:val="5B5C077C"/>
    <w:rsid w:val="5B6707C9"/>
    <w:rsid w:val="5B6B0B41"/>
    <w:rsid w:val="5B740FB5"/>
    <w:rsid w:val="5B78117D"/>
    <w:rsid w:val="5B794256"/>
    <w:rsid w:val="5B8918DE"/>
    <w:rsid w:val="5B896EA3"/>
    <w:rsid w:val="5B8A542D"/>
    <w:rsid w:val="5B990415"/>
    <w:rsid w:val="5B9E5396"/>
    <w:rsid w:val="5BB965C7"/>
    <w:rsid w:val="5BBC2AA8"/>
    <w:rsid w:val="5BC01388"/>
    <w:rsid w:val="5BC23D02"/>
    <w:rsid w:val="5BC32CC0"/>
    <w:rsid w:val="5BC35EA3"/>
    <w:rsid w:val="5BC72038"/>
    <w:rsid w:val="5BC85B9D"/>
    <w:rsid w:val="5BE23E8A"/>
    <w:rsid w:val="5BE33B71"/>
    <w:rsid w:val="5BE75F7E"/>
    <w:rsid w:val="5BF4310E"/>
    <w:rsid w:val="5BF52194"/>
    <w:rsid w:val="5BF63141"/>
    <w:rsid w:val="5C03505C"/>
    <w:rsid w:val="5C0A1BF8"/>
    <w:rsid w:val="5C0C2F01"/>
    <w:rsid w:val="5C156EDF"/>
    <w:rsid w:val="5C26194D"/>
    <w:rsid w:val="5C277714"/>
    <w:rsid w:val="5C3E2CCD"/>
    <w:rsid w:val="5C49380A"/>
    <w:rsid w:val="5C4C4925"/>
    <w:rsid w:val="5C557208"/>
    <w:rsid w:val="5C580926"/>
    <w:rsid w:val="5C6717DB"/>
    <w:rsid w:val="5C695C61"/>
    <w:rsid w:val="5C795A07"/>
    <w:rsid w:val="5C8E44A8"/>
    <w:rsid w:val="5C990294"/>
    <w:rsid w:val="5CA07D12"/>
    <w:rsid w:val="5CBB3EBE"/>
    <w:rsid w:val="5CC20876"/>
    <w:rsid w:val="5CC650D9"/>
    <w:rsid w:val="5CC96CEA"/>
    <w:rsid w:val="5CCC7DB2"/>
    <w:rsid w:val="5CCF2BFA"/>
    <w:rsid w:val="5CD52965"/>
    <w:rsid w:val="5CDF4634"/>
    <w:rsid w:val="5CDF595E"/>
    <w:rsid w:val="5CE0516A"/>
    <w:rsid w:val="5CF3240E"/>
    <w:rsid w:val="5CF641A9"/>
    <w:rsid w:val="5CF66D42"/>
    <w:rsid w:val="5CF804AE"/>
    <w:rsid w:val="5CF80A79"/>
    <w:rsid w:val="5CF9352B"/>
    <w:rsid w:val="5CFC0CF6"/>
    <w:rsid w:val="5CFF3A12"/>
    <w:rsid w:val="5D060CA4"/>
    <w:rsid w:val="5D094CB2"/>
    <w:rsid w:val="5D113773"/>
    <w:rsid w:val="5D1906A7"/>
    <w:rsid w:val="5D204C9F"/>
    <w:rsid w:val="5D2234C1"/>
    <w:rsid w:val="5D2B57FB"/>
    <w:rsid w:val="5D2B7728"/>
    <w:rsid w:val="5D2D1FFE"/>
    <w:rsid w:val="5D3158CB"/>
    <w:rsid w:val="5D3702C4"/>
    <w:rsid w:val="5D3D3478"/>
    <w:rsid w:val="5D417B9B"/>
    <w:rsid w:val="5D554CDE"/>
    <w:rsid w:val="5D6529A5"/>
    <w:rsid w:val="5D6C2378"/>
    <w:rsid w:val="5D72314E"/>
    <w:rsid w:val="5D7F0E04"/>
    <w:rsid w:val="5D8A016B"/>
    <w:rsid w:val="5D927064"/>
    <w:rsid w:val="5D9A1B41"/>
    <w:rsid w:val="5DB3352A"/>
    <w:rsid w:val="5DB50A35"/>
    <w:rsid w:val="5DBB1211"/>
    <w:rsid w:val="5DBD6A6D"/>
    <w:rsid w:val="5DD21C68"/>
    <w:rsid w:val="5DDA15FC"/>
    <w:rsid w:val="5DDD1A5F"/>
    <w:rsid w:val="5DE02DB5"/>
    <w:rsid w:val="5DE810F8"/>
    <w:rsid w:val="5DE85E0D"/>
    <w:rsid w:val="5DE90932"/>
    <w:rsid w:val="5DF01CEA"/>
    <w:rsid w:val="5DF96357"/>
    <w:rsid w:val="5DFE1641"/>
    <w:rsid w:val="5E0E3F7D"/>
    <w:rsid w:val="5E116BA5"/>
    <w:rsid w:val="5E172EAC"/>
    <w:rsid w:val="5E1A7A26"/>
    <w:rsid w:val="5E2528E8"/>
    <w:rsid w:val="5E2854DB"/>
    <w:rsid w:val="5E2D06F7"/>
    <w:rsid w:val="5E324F9B"/>
    <w:rsid w:val="5E334224"/>
    <w:rsid w:val="5E370582"/>
    <w:rsid w:val="5E3A0814"/>
    <w:rsid w:val="5E3B2A5D"/>
    <w:rsid w:val="5E4E2914"/>
    <w:rsid w:val="5E506658"/>
    <w:rsid w:val="5E5107B0"/>
    <w:rsid w:val="5E551BAC"/>
    <w:rsid w:val="5E6145BD"/>
    <w:rsid w:val="5E666973"/>
    <w:rsid w:val="5E7623C1"/>
    <w:rsid w:val="5E7E6766"/>
    <w:rsid w:val="5E83311D"/>
    <w:rsid w:val="5E85034B"/>
    <w:rsid w:val="5E886B60"/>
    <w:rsid w:val="5E890733"/>
    <w:rsid w:val="5E8A31C6"/>
    <w:rsid w:val="5E8B30B5"/>
    <w:rsid w:val="5E8E1DAD"/>
    <w:rsid w:val="5E964F6E"/>
    <w:rsid w:val="5EA90E0E"/>
    <w:rsid w:val="5EB17EA8"/>
    <w:rsid w:val="5EB45CB2"/>
    <w:rsid w:val="5EB818A0"/>
    <w:rsid w:val="5ECA171F"/>
    <w:rsid w:val="5EDF64E2"/>
    <w:rsid w:val="5EED7A7C"/>
    <w:rsid w:val="5EF6463F"/>
    <w:rsid w:val="5EF66823"/>
    <w:rsid w:val="5EF86DDE"/>
    <w:rsid w:val="5EFA20FE"/>
    <w:rsid w:val="5F075951"/>
    <w:rsid w:val="5F127C4E"/>
    <w:rsid w:val="5F2828D0"/>
    <w:rsid w:val="5F28570A"/>
    <w:rsid w:val="5F2A7977"/>
    <w:rsid w:val="5F2F65D0"/>
    <w:rsid w:val="5F302FAE"/>
    <w:rsid w:val="5F3E600C"/>
    <w:rsid w:val="5F405276"/>
    <w:rsid w:val="5F461712"/>
    <w:rsid w:val="5F5D1782"/>
    <w:rsid w:val="5F605B48"/>
    <w:rsid w:val="5F6418D5"/>
    <w:rsid w:val="5F672A4A"/>
    <w:rsid w:val="5F6770E9"/>
    <w:rsid w:val="5F733E17"/>
    <w:rsid w:val="5F7F5CE6"/>
    <w:rsid w:val="5F8C10D6"/>
    <w:rsid w:val="5F8D5898"/>
    <w:rsid w:val="5F8F2D10"/>
    <w:rsid w:val="5F9E3844"/>
    <w:rsid w:val="5F9E5026"/>
    <w:rsid w:val="5FA21A37"/>
    <w:rsid w:val="5FA7020A"/>
    <w:rsid w:val="5FDD4F03"/>
    <w:rsid w:val="5FDE101E"/>
    <w:rsid w:val="5FE0333A"/>
    <w:rsid w:val="5FE310C6"/>
    <w:rsid w:val="5FE37EB5"/>
    <w:rsid w:val="5FE73C59"/>
    <w:rsid w:val="5FE81719"/>
    <w:rsid w:val="5FEC4ABC"/>
    <w:rsid w:val="5FEE4999"/>
    <w:rsid w:val="5FF37571"/>
    <w:rsid w:val="5FF42647"/>
    <w:rsid w:val="5FFD339C"/>
    <w:rsid w:val="5FFD6304"/>
    <w:rsid w:val="600A1B47"/>
    <w:rsid w:val="600E785D"/>
    <w:rsid w:val="601A10B4"/>
    <w:rsid w:val="60236723"/>
    <w:rsid w:val="602643AB"/>
    <w:rsid w:val="60277B6A"/>
    <w:rsid w:val="60314D2D"/>
    <w:rsid w:val="60436F19"/>
    <w:rsid w:val="60663A70"/>
    <w:rsid w:val="6069008F"/>
    <w:rsid w:val="606C7A82"/>
    <w:rsid w:val="607A39F0"/>
    <w:rsid w:val="607B6019"/>
    <w:rsid w:val="60816108"/>
    <w:rsid w:val="609A1107"/>
    <w:rsid w:val="609F324B"/>
    <w:rsid w:val="60A00017"/>
    <w:rsid w:val="60A32699"/>
    <w:rsid w:val="60A80F02"/>
    <w:rsid w:val="60A86A90"/>
    <w:rsid w:val="60B150B0"/>
    <w:rsid w:val="60BA5D2D"/>
    <w:rsid w:val="60BD23F1"/>
    <w:rsid w:val="60BF6F04"/>
    <w:rsid w:val="60C677B0"/>
    <w:rsid w:val="60D104CB"/>
    <w:rsid w:val="60D63C76"/>
    <w:rsid w:val="60DF5628"/>
    <w:rsid w:val="60E30B4E"/>
    <w:rsid w:val="60EE05DE"/>
    <w:rsid w:val="60F041BA"/>
    <w:rsid w:val="60F34EEC"/>
    <w:rsid w:val="60F62397"/>
    <w:rsid w:val="61030094"/>
    <w:rsid w:val="610367E0"/>
    <w:rsid w:val="610B46C5"/>
    <w:rsid w:val="610C575E"/>
    <w:rsid w:val="611B2D32"/>
    <w:rsid w:val="61256438"/>
    <w:rsid w:val="6130771F"/>
    <w:rsid w:val="61322FC0"/>
    <w:rsid w:val="61405079"/>
    <w:rsid w:val="61407309"/>
    <w:rsid w:val="614151F5"/>
    <w:rsid w:val="61415830"/>
    <w:rsid w:val="61466637"/>
    <w:rsid w:val="614A556E"/>
    <w:rsid w:val="61524664"/>
    <w:rsid w:val="616676AE"/>
    <w:rsid w:val="61754DFA"/>
    <w:rsid w:val="6179622B"/>
    <w:rsid w:val="617D693A"/>
    <w:rsid w:val="618652C3"/>
    <w:rsid w:val="61881DE7"/>
    <w:rsid w:val="61896BCE"/>
    <w:rsid w:val="61950155"/>
    <w:rsid w:val="61963158"/>
    <w:rsid w:val="61987253"/>
    <w:rsid w:val="61A06140"/>
    <w:rsid w:val="61A13EED"/>
    <w:rsid w:val="61A54B89"/>
    <w:rsid w:val="61C93852"/>
    <w:rsid w:val="61CB18E1"/>
    <w:rsid w:val="61CB4269"/>
    <w:rsid w:val="61CD59DA"/>
    <w:rsid w:val="61D662DE"/>
    <w:rsid w:val="61D914B0"/>
    <w:rsid w:val="61E40B82"/>
    <w:rsid w:val="61EB4E3B"/>
    <w:rsid w:val="61F3700C"/>
    <w:rsid w:val="61F44E34"/>
    <w:rsid w:val="61F46C5F"/>
    <w:rsid w:val="6203232F"/>
    <w:rsid w:val="622B737E"/>
    <w:rsid w:val="622C6DF2"/>
    <w:rsid w:val="62373300"/>
    <w:rsid w:val="62377B8A"/>
    <w:rsid w:val="6238710B"/>
    <w:rsid w:val="62393803"/>
    <w:rsid w:val="623D76E4"/>
    <w:rsid w:val="6249494D"/>
    <w:rsid w:val="625D0096"/>
    <w:rsid w:val="62624BFB"/>
    <w:rsid w:val="62660929"/>
    <w:rsid w:val="626E32BA"/>
    <w:rsid w:val="626E6AAA"/>
    <w:rsid w:val="626F00F4"/>
    <w:rsid w:val="62724544"/>
    <w:rsid w:val="627B45CD"/>
    <w:rsid w:val="6282046B"/>
    <w:rsid w:val="62841594"/>
    <w:rsid w:val="628539DD"/>
    <w:rsid w:val="6289239B"/>
    <w:rsid w:val="629360A3"/>
    <w:rsid w:val="62960764"/>
    <w:rsid w:val="62971645"/>
    <w:rsid w:val="629D3C20"/>
    <w:rsid w:val="629F72A5"/>
    <w:rsid w:val="62A0014E"/>
    <w:rsid w:val="62B40DB2"/>
    <w:rsid w:val="62B75BF3"/>
    <w:rsid w:val="62B86118"/>
    <w:rsid w:val="62C014B3"/>
    <w:rsid w:val="62C1658C"/>
    <w:rsid w:val="62C33B29"/>
    <w:rsid w:val="62C81513"/>
    <w:rsid w:val="62C8554D"/>
    <w:rsid w:val="62DA01B1"/>
    <w:rsid w:val="62E314A6"/>
    <w:rsid w:val="62E37615"/>
    <w:rsid w:val="62EE6C3A"/>
    <w:rsid w:val="62F66D01"/>
    <w:rsid w:val="62FC6FD5"/>
    <w:rsid w:val="630523AC"/>
    <w:rsid w:val="63070321"/>
    <w:rsid w:val="6307098A"/>
    <w:rsid w:val="630911A2"/>
    <w:rsid w:val="63132686"/>
    <w:rsid w:val="63170721"/>
    <w:rsid w:val="631C2E61"/>
    <w:rsid w:val="631E4683"/>
    <w:rsid w:val="631F4E30"/>
    <w:rsid w:val="631F68B5"/>
    <w:rsid w:val="632A5294"/>
    <w:rsid w:val="63322066"/>
    <w:rsid w:val="6332364B"/>
    <w:rsid w:val="63331639"/>
    <w:rsid w:val="6342318A"/>
    <w:rsid w:val="634C7D8D"/>
    <w:rsid w:val="634F1331"/>
    <w:rsid w:val="635057AE"/>
    <w:rsid w:val="63536A1A"/>
    <w:rsid w:val="635B39F8"/>
    <w:rsid w:val="6363015C"/>
    <w:rsid w:val="6366307B"/>
    <w:rsid w:val="63683496"/>
    <w:rsid w:val="63791255"/>
    <w:rsid w:val="637C3282"/>
    <w:rsid w:val="637F1B09"/>
    <w:rsid w:val="638845C9"/>
    <w:rsid w:val="638F2201"/>
    <w:rsid w:val="639240A4"/>
    <w:rsid w:val="63991E44"/>
    <w:rsid w:val="639B480C"/>
    <w:rsid w:val="639F56A1"/>
    <w:rsid w:val="63A77E6B"/>
    <w:rsid w:val="63B0489F"/>
    <w:rsid w:val="63B91E7E"/>
    <w:rsid w:val="63BA737C"/>
    <w:rsid w:val="63C55F12"/>
    <w:rsid w:val="63CB0E6F"/>
    <w:rsid w:val="63D71394"/>
    <w:rsid w:val="63DD453F"/>
    <w:rsid w:val="63E308FF"/>
    <w:rsid w:val="63E547EE"/>
    <w:rsid w:val="63EF367B"/>
    <w:rsid w:val="63F95296"/>
    <w:rsid w:val="63FB0EE8"/>
    <w:rsid w:val="6407160E"/>
    <w:rsid w:val="6408099E"/>
    <w:rsid w:val="64094CA5"/>
    <w:rsid w:val="64202871"/>
    <w:rsid w:val="64237518"/>
    <w:rsid w:val="64284519"/>
    <w:rsid w:val="642B31BE"/>
    <w:rsid w:val="6432133E"/>
    <w:rsid w:val="6444631F"/>
    <w:rsid w:val="6458724F"/>
    <w:rsid w:val="645A1458"/>
    <w:rsid w:val="645D27DD"/>
    <w:rsid w:val="645F3F73"/>
    <w:rsid w:val="6469368F"/>
    <w:rsid w:val="64711567"/>
    <w:rsid w:val="648265D6"/>
    <w:rsid w:val="6484010E"/>
    <w:rsid w:val="648558CB"/>
    <w:rsid w:val="64874278"/>
    <w:rsid w:val="648F2C02"/>
    <w:rsid w:val="649205FF"/>
    <w:rsid w:val="64940B19"/>
    <w:rsid w:val="64977B6C"/>
    <w:rsid w:val="649875D6"/>
    <w:rsid w:val="649D7EEB"/>
    <w:rsid w:val="649E1558"/>
    <w:rsid w:val="64AA4BB2"/>
    <w:rsid w:val="64B421A7"/>
    <w:rsid w:val="64C03E93"/>
    <w:rsid w:val="64C80CCD"/>
    <w:rsid w:val="64CB5C3A"/>
    <w:rsid w:val="64D44EF1"/>
    <w:rsid w:val="64D56D58"/>
    <w:rsid w:val="64E0389C"/>
    <w:rsid w:val="64EC7A70"/>
    <w:rsid w:val="64EF70CD"/>
    <w:rsid w:val="64F61375"/>
    <w:rsid w:val="64F73F05"/>
    <w:rsid w:val="64F95CDA"/>
    <w:rsid w:val="6508387A"/>
    <w:rsid w:val="650B43EB"/>
    <w:rsid w:val="650D71F4"/>
    <w:rsid w:val="65154FE2"/>
    <w:rsid w:val="651632E9"/>
    <w:rsid w:val="6518564C"/>
    <w:rsid w:val="651D6278"/>
    <w:rsid w:val="651F5B5A"/>
    <w:rsid w:val="652F70E2"/>
    <w:rsid w:val="65363B1A"/>
    <w:rsid w:val="653A6F60"/>
    <w:rsid w:val="65413D42"/>
    <w:rsid w:val="65417BCD"/>
    <w:rsid w:val="65417DE0"/>
    <w:rsid w:val="654A7B31"/>
    <w:rsid w:val="654B5CE5"/>
    <w:rsid w:val="65501C23"/>
    <w:rsid w:val="655C47A4"/>
    <w:rsid w:val="656053F1"/>
    <w:rsid w:val="6560737E"/>
    <w:rsid w:val="65677825"/>
    <w:rsid w:val="656A63FE"/>
    <w:rsid w:val="656E6926"/>
    <w:rsid w:val="656E7312"/>
    <w:rsid w:val="657B4FB5"/>
    <w:rsid w:val="658B6AC3"/>
    <w:rsid w:val="659A1BE7"/>
    <w:rsid w:val="659C0A99"/>
    <w:rsid w:val="65A01A09"/>
    <w:rsid w:val="65AC50C8"/>
    <w:rsid w:val="65B240BA"/>
    <w:rsid w:val="65CC1790"/>
    <w:rsid w:val="65D956EE"/>
    <w:rsid w:val="65E05362"/>
    <w:rsid w:val="65E908C3"/>
    <w:rsid w:val="65ED7E93"/>
    <w:rsid w:val="65EF1E6A"/>
    <w:rsid w:val="65F11122"/>
    <w:rsid w:val="65F20F52"/>
    <w:rsid w:val="65F32A4D"/>
    <w:rsid w:val="65F5217D"/>
    <w:rsid w:val="660A1CD5"/>
    <w:rsid w:val="66120500"/>
    <w:rsid w:val="66125BFA"/>
    <w:rsid w:val="661319D4"/>
    <w:rsid w:val="661D3C1E"/>
    <w:rsid w:val="66262F2F"/>
    <w:rsid w:val="663105EB"/>
    <w:rsid w:val="66355CAD"/>
    <w:rsid w:val="66393B33"/>
    <w:rsid w:val="663A282D"/>
    <w:rsid w:val="664249B1"/>
    <w:rsid w:val="664A037D"/>
    <w:rsid w:val="664D7AB3"/>
    <w:rsid w:val="66726843"/>
    <w:rsid w:val="667A1066"/>
    <w:rsid w:val="667B1C5C"/>
    <w:rsid w:val="667D21CF"/>
    <w:rsid w:val="66811C39"/>
    <w:rsid w:val="66842DB8"/>
    <w:rsid w:val="668A4D5A"/>
    <w:rsid w:val="6690715C"/>
    <w:rsid w:val="66A002B9"/>
    <w:rsid w:val="66A070E3"/>
    <w:rsid w:val="66A70FDF"/>
    <w:rsid w:val="66A84A91"/>
    <w:rsid w:val="66A86609"/>
    <w:rsid w:val="66B15E4C"/>
    <w:rsid w:val="66B34B0D"/>
    <w:rsid w:val="66BB7A61"/>
    <w:rsid w:val="66BD2317"/>
    <w:rsid w:val="66CA1BC6"/>
    <w:rsid w:val="66CD1ED3"/>
    <w:rsid w:val="66DD242C"/>
    <w:rsid w:val="66E6431B"/>
    <w:rsid w:val="66E77CEA"/>
    <w:rsid w:val="66EE7E3A"/>
    <w:rsid w:val="670468C5"/>
    <w:rsid w:val="670B5E0C"/>
    <w:rsid w:val="671153DB"/>
    <w:rsid w:val="67132A41"/>
    <w:rsid w:val="673C624E"/>
    <w:rsid w:val="6744475B"/>
    <w:rsid w:val="67445BCA"/>
    <w:rsid w:val="674D6285"/>
    <w:rsid w:val="674E0EF4"/>
    <w:rsid w:val="675317B0"/>
    <w:rsid w:val="676723BB"/>
    <w:rsid w:val="677258D6"/>
    <w:rsid w:val="67730418"/>
    <w:rsid w:val="677D78BE"/>
    <w:rsid w:val="678A57BC"/>
    <w:rsid w:val="678D7EB1"/>
    <w:rsid w:val="679E35BB"/>
    <w:rsid w:val="679F2489"/>
    <w:rsid w:val="67A00078"/>
    <w:rsid w:val="67A32A0D"/>
    <w:rsid w:val="67A36C57"/>
    <w:rsid w:val="67AB66D1"/>
    <w:rsid w:val="67AE5F3F"/>
    <w:rsid w:val="67AF3326"/>
    <w:rsid w:val="67B4432C"/>
    <w:rsid w:val="67B57EF5"/>
    <w:rsid w:val="67B867FC"/>
    <w:rsid w:val="67BB471E"/>
    <w:rsid w:val="67C26A56"/>
    <w:rsid w:val="67D22184"/>
    <w:rsid w:val="67D57118"/>
    <w:rsid w:val="67D82ECB"/>
    <w:rsid w:val="67EF159D"/>
    <w:rsid w:val="67F322D5"/>
    <w:rsid w:val="67F7153B"/>
    <w:rsid w:val="680B714C"/>
    <w:rsid w:val="680C66A1"/>
    <w:rsid w:val="680E437C"/>
    <w:rsid w:val="68335398"/>
    <w:rsid w:val="683A615D"/>
    <w:rsid w:val="683B1C00"/>
    <w:rsid w:val="683F50C0"/>
    <w:rsid w:val="684B2B96"/>
    <w:rsid w:val="68527392"/>
    <w:rsid w:val="68584A5C"/>
    <w:rsid w:val="68593824"/>
    <w:rsid w:val="68770BAF"/>
    <w:rsid w:val="687B7CBA"/>
    <w:rsid w:val="68805629"/>
    <w:rsid w:val="688A2523"/>
    <w:rsid w:val="6893265B"/>
    <w:rsid w:val="689A36DE"/>
    <w:rsid w:val="689D7972"/>
    <w:rsid w:val="689F6FA0"/>
    <w:rsid w:val="68A73A8F"/>
    <w:rsid w:val="68AF230C"/>
    <w:rsid w:val="68BA103A"/>
    <w:rsid w:val="68C149FF"/>
    <w:rsid w:val="68CD2BE2"/>
    <w:rsid w:val="68DD4062"/>
    <w:rsid w:val="68E1051C"/>
    <w:rsid w:val="68E22AC5"/>
    <w:rsid w:val="68E65037"/>
    <w:rsid w:val="68E730F7"/>
    <w:rsid w:val="68F33E74"/>
    <w:rsid w:val="68FC7B65"/>
    <w:rsid w:val="68FE0E4C"/>
    <w:rsid w:val="68FE14CE"/>
    <w:rsid w:val="69023694"/>
    <w:rsid w:val="69025A67"/>
    <w:rsid w:val="6905422B"/>
    <w:rsid w:val="690B42B9"/>
    <w:rsid w:val="69100FD1"/>
    <w:rsid w:val="691821C2"/>
    <w:rsid w:val="691D51D1"/>
    <w:rsid w:val="691E4ED5"/>
    <w:rsid w:val="691E5E18"/>
    <w:rsid w:val="69364766"/>
    <w:rsid w:val="6937028B"/>
    <w:rsid w:val="693E3A96"/>
    <w:rsid w:val="695B1E42"/>
    <w:rsid w:val="696605E7"/>
    <w:rsid w:val="69760E9A"/>
    <w:rsid w:val="69780341"/>
    <w:rsid w:val="69836EBD"/>
    <w:rsid w:val="69841735"/>
    <w:rsid w:val="69934604"/>
    <w:rsid w:val="69935006"/>
    <w:rsid w:val="69974176"/>
    <w:rsid w:val="69986B9C"/>
    <w:rsid w:val="69995885"/>
    <w:rsid w:val="69A11E6A"/>
    <w:rsid w:val="69AC7C29"/>
    <w:rsid w:val="69B3027D"/>
    <w:rsid w:val="69B70A0A"/>
    <w:rsid w:val="69C525A2"/>
    <w:rsid w:val="69C60BA7"/>
    <w:rsid w:val="69CB11C6"/>
    <w:rsid w:val="69CF25FD"/>
    <w:rsid w:val="69DF2770"/>
    <w:rsid w:val="69DF40FA"/>
    <w:rsid w:val="69F0434B"/>
    <w:rsid w:val="69F25946"/>
    <w:rsid w:val="69FC5E22"/>
    <w:rsid w:val="69FD75C4"/>
    <w:rsid w:val="6A0147C6"/>
    <w:rsid w:val="6A032890"/>
    <w:rsid w:val="6A1205F4"/>
    <w:rsid w:val="6A131769"/>
    <w:rsid w:val="6A1572A4"/>
    <w:rsid w:val="6A2342F6"/>
    <w:rsid w:val="6A32456E"/>
    <w:rsid w:val="6A330211"/>
    <w:rsid w:val="6A3B3EC0"/>
    <w:rsid w:val="6A4175FF"/>
    <w:rsid w:val="6A466A71"/>
    <w:rsid w:val="6A4734DC"/>
    <w:rsid w:val="6A4C14F3"/>
    <w:rsid w:val="6A4E7F0A"/>
    <w:rsid w:val="6A5635C7"/>
    <w:rsid w:val="6A603AA0"/>
    <w:rsid w:val="6A62360C"/>
    <w:rsid w:val="6A675D63"/>
    <w:rsid w:val="6A6952FA"/>
    <w:rsid w:val="6A71426D"/>
    <w:rsid w:val="6A84017F"/>
    <w:rsid w:val="6A8527D2"/>
    <w:rsid w:val="6A8B556D"/>
    <w:rsid w:val="6A8C5C3E"/>
    <w:rsid w:val="6A9D1D00"/>
    <w:rsid w:val="6AAB4411"/>
    <w:rsid w:val="6AAE2F13"/>
    <w:rsid w:val="6ACD2100"/>
    <w:rsid w:val="6AD062B9"/>
    <w:rsid w:val="6AD553E0"/>
    <w:rsid w:val="6AF113CF"/>
    <w:rsid w:val="6AF21921"/>
    <w:rsid w:val="6AF3594C"/>
    <w:rsid w:val="6AFA5E41"/>
    <w:rsid w:val="6B055F5A"/>
    <w:rsid w:val="6B08548B"/>
    <w:rsid w:val="6B094B3C"/>
    <w:rsid w:val="6B0B01D6"/>
    <w:rsid w:val="6B0B3DE4"/>
    <w:rsid w:val="6B0D49C2"/>
    <w:rsid w:val="6B0F4B83"/>
    <w:rsid w:val="6B193204"/>
    <w:rsid w:val="6B266127"/>
    <w:rsid w:val="6B2A2C33"/>
    <w:rsid w:val="6B2C135C"/>
    <w:rsid w:val="6B391ECD"/>
    <w:rsid w:val="6B4A13AC"/>
    <w:rsid w:val="6B4B25B8"/>
    <w:rsid w:val="6B4D207A"/>
    <w:rsid w:val="6B5005B4"/>
    <w:rsid w:val="6B573E92"/>
    <w:rsid w:val="6B5B2130"/>
    <w:rsid w:val="6B694A73"/>
    <w:rsid w:val="6B8C3C7C"/>
    <w:rsid w:val="6B8C4B78"/>
    <w:rsid w:val="6B8D0120"/>
    <w:rsid w:val="6B9157BD"/>
    <w:rsid w:val="6BA54BCE"/>
    <w:rsid w:val="6BA772D8"/>
    <w:rsid w:val="6BB3029D"/>
    <w:rsid w:val="6BD07595"/>
    <w:rsid w:val="6BDE3551"/>
    <w:rsid w:val="6BE31A21"/>
    <w:rsid w:val="6BED2B65"/>
    <w:rsid w:val="6BF211A4"/>
    <w:rsid w:val="6BF53844"/>
    <w:rsid w:val="6BF86EE9"/>
    <w:rsid w:val="6C05299A"/>
    <w:rsid w:val="6C0E1160"/>
    <w:rsid w:val="6C170C69"/>
    <w:rsid w:val="6C1F5272"/>
    <w:rsid w:val="6C201366"/>
    <w:rsid w:val="6C2A71DA"/>
    <w:rsid w:val="6C4115E8"/>
    <w:rsid w:val="6C453D7B"/>
    <w:rsid w:val="6C573759"/>
    <w:rsid w:val="6C5D6B4E"/>
    <w:rsid w:val="6C6076E3"/>
    <w:rsid w:val="6C646455"/>
    <w:rsid w:val="6C6E4369"/>
    <w:rsid w:val="6C780136"/>
    <w:rsid w:val="6C852B20"/>
    <w:rsid w:val="6C863391"/>
    <w:rsid w:val="6C8E0FFA"/>
    <w:rsid w:val="6C9552B3"/>
    <w:rsid w:val="6C962F20"/>
    <w:rsid w:val="6C9E22BE"/>
    <w:rsid w:val="6CB50632"/>
    <w:rsid w:val="6CD65955"/>
    <w:rsid w:val="6CDC30C1"/>
    <w:rsid w:val="6CDC50E0"/>
    <w:rsid w:val="6CDE1744"/>
    <w:rsid w:val="6CE73A34"/>
    <w:rsid w:val="6CEC2BB0"/>
    <w:rsid w:val="6CED307A"/>
    <w:rsid w:val="6CEF67FA"/>
    <w:rsid w:val="6CF64EF0"/>
    <w:rsid w:val="6D040C67"/>
    <w:rsid w:val="6D19698A"/>
    <w:rsid w:val="6D2047CC"/>
    <w:rsid w:val="6D204993"/>
    <w:rsid w:val="6D2E3764"/>
    <w:rsid w:val="6D31216F"/>
    <w:rsid w:val="6D366587"/>
    <w:rsid w:val="6D3F2E03"/>
    <w:rsid w:val="6D4C7F9B"/>
    <w:rsid w:val="6D5B6D7D"/>
    <w:rsid w:val="6D685E09"/>
    <w:rsid w:val="6D8602D1"/>
    <w:rsid w:val="6D8B5D4C"/>
    <w:rsid w:val="6D9D6131"/>
    <w:rsid w:val="6DA477BC"/>
    <w:rsid w:val="6DB56786"/>
    <w:rsid w:val="6DBF75AB"/>
    <w:rsid w:val="6DC026ED"/>
    <w:rsid w:val="6DC40E4C"/>
    <w:rsid w:val="6DC86148"/>
    <w:rsid w:val="6DD920D9"/>
    <w:rsid w:val="6DE1416E"/>
    <w:rsid w:val="6DF00892"/>
    <w:rsid w:val="6DF23F84"/>
    <w:rsid w:val="6DF3415B"/>
    <w:rsid w:val="6DF737BF"/>
    <w:rsid w:val="6E007267"/>
    <w:rsid w:val="6E011DBF"/>
    <w:rsid w:val="6E10279C"/>
    <w:rsid w:val="6E134208"/>
    <w:rsid w:val="6E171B19"/>
    <w:rsid w:val="6E1A0985"/>
    <w:rsid w:val="6E236872"/>
    <w:rsid w:val="6E2969E1"/>
    <w:rsid w:val="6E321484"/>
    <w:rsid w:val="6E3258C2"/>
    <w:rsid w:val="6E40122D"/>
    <w:rsid w:val="6E415113"/>
    <w:rsid w:val="6E43502D"/>
    <w:rsid w:val="6E464B5F"/>
    <w:rsid w:val="6E4C18B7"/>
    <w:rsid w:val="6E4E3BBC"/>
    <w:rsid w:val="6E674CB6"/>
    <w:rsid w:val="6E685299"/>
    <w:rsid w:val="6E812A44"/>
    <w:rsid w:val="6EA86FB9"/>
    <w:rsid w:val="6EAD5A60"/>
    <w:rsid w:val="6EC42838"/>
    <w:rsid w:val="6ECE0D4D"/>
    <w:rsid w:val="6EDB7784"/>
    <w:rsid w:val="6EDF4B1D"/>
    <w:rsid w:val="6EF34971"/>
    <w:rsid w:val="6EF65FAD"/>
    <w:rsid w:val="6EF85914"/>
    <w:rsid w:val="6EFF3008"/>
    <w:rsid w:val="6F0125E0"/>
    <w:rsid w:val="6F0729E5"/>
    <w:rsid w:val="6F0C4464"/>
    <w:rsid w:val="6F0E0EF4"/>
    <w:rsid w:val="6F0F495C"/>
    <w:rsid w:val="6F1747A1"/>
    <w:rsid w:val="6F202220"/>
    <w:rsid w:val="6F321353"/>
    <w:rsid w:val="6F341CBE"/>
    <w:rsid w:val="6F4652F2"/>
    <w:rsid w:val="6F4E7A8C"/>
    <w:rsid w:val="6F520EB6"/>
    <w:rsid w:val="6F722478"/>
    <w:rsid w:val="6F774511"/>
    <w:rsid w:val="6F7A2E96"/>
    <w:rsid w:val="6F7F0951"/>
    <w:rsid w:val="6F907558"/>
    <w:rsid w:val="6F9D10AD"/>
    <w:rsid w:val="6F9D282A"/>
    <w:rsid w:val="6FA30CCA"/>
    <w:rsid w:val="6FA34967"/>
    <w:rsid w:val="6FA3519E"/>
    <w:rsid w:val="6FA72053"/>
    <w:rsid w:val="6FA91104"/>
    <w:rsid w:val="6FAB7060"/>
    <w:rsid w:val="6FAD0EC6"/>
    <w:rsid w:val="6FB72031"/>
    <w:rsid w:val="6FBB418E"/>
    <w:rsid w:val="6FCA0284"/>
    <w:rsid w:val="6FDC1316"/>
    <w:rsid w:val="6FE74225"/>
    <w:rsid w:val="6FEF4AF7"/>
    <w:rsid w:val="700A279C"/>
    <w:rsid w:val="700A289A"/>
    <w:rsid w:val="700D73A5"/>
    <w:rsid w:val="700F5F8D"/>
    <w:rsid w:val="70143387"/>
    <w:rsid w:val="70152F44"/>
    <w:rsid w:val="701A195F"/>
    <w:rsid w:val="701B65B7"/>
    <w:rsid w:val="70211FA3"/>
    <w:rsid w:val="702E338D"/>
    <w:rsid w:val="703B506E"/>
    <w:rsid w:val="703F2627"/>
    <w:rsid w:val="70472125"/>
    <w:rsid w:val="7049749B"/>
    <w:rsid w:val="704A75D0"/>
    <w:rsid w:val="704B5CAD"/>
    <w:rsid w:val="704B7905"/>
    <w:rsid w:val="70555E14"/>
    <w:rsid w:val="705B2D30"/>
    <w:rsid w:val="705F307E"/>
    <w:rsid w:val="705F3971"/>
    <w:rsid w:val="7069122A"/>
    <w:rsid w:val="706B2486"/>
    <w:rsid w:val="70795DF6"/>
    <w:rsid w:val="707A5D2F"/>
    <w:rsid w:val="707D4440"/>
    <w:rsid w:val="709062DA"/>
    <w:rsid w:val="70964422"/>
    <w:rsid w:val="70A14A64"/>
    <w:rsid w:val="70A3178C"/>
    <w:rsid w:val="70AE72F2"/>
    <w:rsid w:val="70AF6CE9"/>
    <w:rsid w:val="70B81FDE"/>
    <w:rsid w:val="70D13BA0"/>
    <w:rsid w:val="70D224E0"/>
    <w:rsid w:val="70D34D22"/>
    <w:rsid w:val="70DF3DEB"/>
    <w:rsid w:val="70E60207"/>
    <w:rsid w:val="70EE1A48"/>
    <w:rsid w:val="70F02FDD"/>
    <w:rsid w:val="70F72510"/>
    <w:rsid w:val="70FB073A"/>
    <w:rsid w:val="71041721"/>
    <w:rsid w:val="711C1F43"/>
    <w:rsid w:val="712B05F9"/>
    <w:rsid w:val="713033D0"/>
    <w:rsid w:val="71310096"/>
    <w:rsid w:val="713102CD"/>
    <w:rsid w:val="71342C38"/>
    <w:rsid w:val="71367E84"/>
    <w:rsid w:val="7137184D"/>
    <w:rsid w:val="713A67B3"/>
    <w:rsid w:val="71406C20"/>
    <w:rsid w:val="7141659B"/>
    <w:rsid w:val="7145796D"/>
    <w:rsid w:val="71461837"/>
    <w:rsid w:val="7147509B"/>
    <w:rsid w:val="714A356A"/>
    <w:rsid w:val="716A0953"/>
    <w:rsid w:val="716D4D24"/>
    <w:rsid w:val="717031CE"/>
    <w:rsid w:val="717943F5"/>
    <w:rsid w:val="717A2BA1"/>
    <w:rsid w:val="717B587B"/>
    <w:rsid w:val="71846E2D"/>
    <w:rsid w:val="718B10AE"/>
    <w:rsid w:val="718E70D3"/>
    <w:rsid w:val="719D7468"/>
    <w:rsid w:val="719E44A4"/>
    <w:rsid w:val="71A13229"/>
    <w:rsid w:val="71AA1A3E"/>
    <w:rsid w:val="71B16C44"/>
    <w:rsid w:val="71BD4685"/>
    <w:rsid w:val="71C47B9F"/>
    <w:rsid w:val="71C64D4D"/>
    <w:rsid w:val="71CB6DFC"/>
    <w:rsid w:val="71D01728"/>
    <w:rsid w:val="71D72F17"/>
    <w:rsid w:val="71DE63C7"/>
    <w:rsid w:val="71FE2E26"/>
    <w:rsid w:val="720158A7"/>
    <w:rsid w:val="720431A7"/>
    <w:rsid w:val="72084942"/>
    <w:rsid w:val="720B4718"/>
    <w:rsid w:val="721869BE"/>
    <w:rsid w:val="723528C7"/>
    <w:rsid w:val="72364C69"/>
    <w:rsid w:val="723B2B91"/>
    <w:rsid w:val="724048A6"/>
    <w:rsid w:val="7248527B"/>
    <w:rsid w:val="72495C3E"/>
    <w:rsid w:val="72517987"/>
    <w:rsid w:val="72547F40"/>
    <w:rsid w:val="725D5B96"/>
    <w:rsid w:val="72631320"/>
    <w:rsid w:val="72671088"/>
    <w:rsid w:val="726B76F8"/>
    <w:rsid w:val="727007E8"/>
    <w:rsid w:val="72706E95"/>
    <w:rsid w:val="7272039C"/>
    <w:rsid w:val="727540AE"/>
    <w:rsid w:val="72771182"/>
    <w:rsid w:val="727717AD"/>
    <w:rsid w:val="727E64D0"/>
    <w:rsid w:val="7298444E"/>
    <w:rsid w:val="729F1F2D"/>
    <w:rsid w:val="72A63FB8"/>
    <w:rsid w:val="72BC4821"/>
    <w:rsid w:val="72C00C08"/>
    <w:rsid w:val="72C55A19"/>
    <w:rsid w:val="72C92B7E"/>
    <w:rsid w:val="72E97BD6"/>
    <w:rsid w:val="72EF358D"/>
    <w:rsid w:val="72FB20A3"/>
    <w:rsid w:val="72FF7EC0"/>
    <w:rsid w:val="73014CE8"/>
    <w:rsid w:val="730A7FBD"/>
    <w:rsid w:val="730E6D30"/>
    <w:rsid w:val="73130D41"/>
    <w:rsid w:val="7317355D"/>
    <w:rsid w:val="73237279"/>
    <w:rsid w:val="732A2F74"/>
    <w:rsid w:val="733535A0"/>
    <w:rsid w:val="734049AA"/>
    <w:rsid w:val="734B2DDD"/>
    <w:rsid w:val="735B0DEE"/>
    <w:rsid w:val="735F142D"/>
    <w:rsid w:val="73667262"/>
    <w:rsid w:val="736A4701"/>
    <w:rsid w:val="737140B0"/>
    <w:rsid w:val="73715E95"/>
    <w:rsid w:val="73773E99"/>
    <w:rsid w:val="73790128"/>
    <w:rsid w:val="737A297F"/>
    <w:rsid w:val="737B0312"/>
    <w:rsid w:val="73854C6C"/>
    <w:rsid w:val="738C6771"/>
    <w:rsid w:val="7391587D"/>
    <w:rsid w:val="73994803"/>
    <w:rsid w:val="739D3D14"/>
    <w:rsid w:val="73A70B96"/>
    <w:rsid w:val="73B2046C"/>
    <w:rsid w:val="73B412D2"/>
    <w:rsid w:val="73C828F0"/>
    <w:rsid w:val="73D0280C"/>
    <w:rsid w:val="73D10457"/>
    <w:rsid w:val="73D44964"/>
    <w:rsid w:val="73D82C3C"/>
    <w:rsid w:val="73F809EA"/>
    <w:rsid w:val="73FD7489"/>
    <w:rsid w:val="74005990"/>
    <w:rsid w:val="740560EA"/>
    <w:rsid w:val="740630C3"/>
    <w:rsid w:val="740646E8"/>
    <w:rsid w:val="7409473C"/>
    <w:rsid w:val="741825DF"/>
    <w:rsid w:val="741B7290"/>
    <w:rsid w:val="743A2852"/>
    <w:rsid w:val="74410FE0"/>
    <w:rsid w:val="74415F16"/>
    <w:rsid w:val="7441669C"/>
    <w:rsid w:val="74482FCD"/>
    <w:rsid w:val="744A091C"/>
    <w:rsid w:val="744B1E8E"/>
    <w:rsid w:val="745471A6"/>
    <w:rsid w:val="74624E03"/>
    <w:rsid w:val="74801A28"/>
    <w:rsid w:val="74853218"/>
    <w:rsid w:val="74991081"/>
    <w:rsid w:val="749913E7"/>
    <w:rsid w:val="749A5DB1"/>
    <w:rsid w:val="74A14393"/>
    <w:rsid w:val="74A63B78"/>
    <w:rsid w:val="74C93C97"/>
    <w:rsid w:val="74DB59E3"/>
    <w:rsid w:val="74E04CEB"/>
    <w:rsid w:val="74E863D4"/>
    <w:rsid w:val="74EE1564"/>
    <w:rsid w:val="74F63296"/>
    <w:rsid w:val="74FB3113"/>
    <w:rsid w:val="75017EB2"/>
    <w:rsid w:val="750B59B7"/>
    <w:rsid w:val="75106B16"/>
    <w:rsid w:val="751516F5"/>
    <w:rsid w:val="75233611"/>
    <w:rsid w:val="7526215A"/>
    <w:rsid w:val="75302E41"/>
    <w:rsid w:val="7545354E"/>
    <w:rsid w:val="754B473A"/>
    <w:rsid w:val="75526AAC"/>
    <w:rsid w:val="755546AD"/>
    <w:rsid w:val="75557790"/>
    <w:rsid w:val="7563558E"/>
    <w:rsid w:val="758C7F0A"/>
    <w:rsid w:val="75951408"/>
    <w:rsid w:val="759931D9"/>
    <w:rsid w:val="759D251D"/>
    <w:rsid w:val="75A10102"/>
    <w:rsid w:val="75A46BE9"/>
    <w:rsid w:val="75AC62F8"/>
    <w:rsid w:val="75BA2BC0"/>
    <w:rsid w:val="75BC70FC"/>
    <w:rsid w:val="75BF2F61"/>
    <w:rsid w:val="75CD2CE4"/>
    <w:rsid w:val="75CF5A6D"/>
    <w:rsid w:val="75D17568"/>
    <w:rsid w:val="75D36FCA"/>
    <w:rsid w:val="75D55086"/>
    <w:rsid w:val="75D660C3"/>
    <w:rsid w:val="75DE5D07"/>
    <w:rsid w:val="75F1030D"/>
    <w:rsid w:val="75F5392A"/>
    <w:rsid w:val="75FC2A02"/>
    <w:rsid w:val="76013DF5"/>
    <w:rsid w:val="76107D1F"/>
    <w:rsid w:val="761A3DBC"/>
    <w:rsid w:val="761B1B02"/>
    <w:rsid w:val="7621586B"/>
    <w:rsid w:val="76275680"/>
    <w:rsid w:val="76407584"/>
    <w:rsid w:val="76497B53"/>
    <w:rsid w:val="765106C7"/>
    <w:rsid w:val="76566161"/>
    <w:rsid w:val="765E174E"/>
    <w:rsid w:val="765F4EDC"/>
    <w:rsid w:val="76624EAE"/>
    <w:rsid w:val="76735D21"/>
    <w:rsid w:val="767517B6"/>
    <w:rsid w:val="767B5FB3"/>
    <w:rsid w:val="767C6AAC"/>
    <w:rsid w:val="767D76C4"/>
    <w:rsid w:val="76837C98"/>
    <w:rsid w:val="76884B61"/>
    <w:rsid w:val="768E66A6"/>
    <w:rsid w:val="7690234D"/>
    <w:rsid w:val="76924BBA"/>
    <w:rsid w:val="769300CC"/>
    <w:rsid w:val="769359C8"/>
    <w:rsid w:val="769527AA"/>
    <w:rsid w:val="769C3092"/>
    <w:rsid w:val="76A009A5"/>
    <w:rsid w:val="76A85C85"/>
    <w:rsid w:val="76B161B7"/>
    <w:rsid w:val="76B4638D"/>
    <w:rsid w:val="76B5093C"/>
    <w:rsid w:val="76B525F5"/>
    <w:rsid w:val="76B87FBD"/>
    <w:rsid w:val="76BD1852"/>
    <w:rsid w:val="76BE1E79"/>
    <w:rsid w:val="76C45C33"/>
    <w:rsid w:val="76C47E08"/>
    <w:rsid w:val="76CC5988"/>
    <w:rsid w:val="76CE039A"/>
    <w:rsid w:val="76D81A08"/>
    <w:rsid w:val="76DD351E"/>
    <w:rsid w:val="76DE0141"/>
    <w:rsid w:val="76DE6B52"/>
    <w:rsid w:val="76E15D37"/>
    <w:rsid w:val="76E17E2E"/>
    <w:rsid w:val="76E843CB"/>
    <w:rsid w:val="76E92569"/>
    <w:rsid w:val="76F355A0"/>
    <w:rsid w:val="76F821CF"/>
    <w:rsid w:val="770E4BBB"/>
    <w:rsid w:val="77193853"/>
    <w:rsid w:val="771A2F81"/>
    <w:rsid w:val="771D42A0"/>
    <w:rsid w:val="77200EDF"/>
    <w:rsid w:val="77234096"/>
    <w:rsid w:val="772B210D"/>
    <w:rsid w:val="77370AE2"/>
    <w:rsid w:val="77371ACB"/>
    <w:rsid w:val="77385348"/>
    <w:rsid w:val="77395E4B"/>
    <w:rsid w:val="77500471"/>
    <w:rsid w:val="77510092"/>
    <w:rsid w:val="77554F1B"/>
    <w:rsid w:val="77563F8A"/>
    <w:rsid w:val="77726B37"/>
    <w:rsid w:val="77743BE2"/>
    <w:rsid w:val="777F0D38"/>
    <w:rsid w:val="778306E9"/>
    <w:rsid w:val="77965EFD"/>
    <w:rsid w:val="779C0093"/>
    <w:rsid w:val="779E3B4F"/>
    <w:rsid w:val="77A33CC4"/>
    <w:rsid w:val="77A46A78"/>
    <w:rsid w:val="77A47D6F"/>
    <w:rsid w:val="77A658AE"/>
    <w:rsid w:val="77AA0E39"/>
    <w:rsid w:val="77AB756B"/>
    <w:rsid w:val="77AF1F2E"/>
    <w:rsid w:val="77B65BA5"/>
    <w:rsid w:val="77C037EA"/>
    <w:rsid w:val="77C87CA3"/>
    <w:rsid w:val="77CE53B2"/>
    <w:rsid w:val="77D52F39"/>
    <w:rsid w:val="77D70418"/>
    <w:rsid w:val="77DA74D4"/>
    <w:rsid w:val="77E42137"/>
    <w:rsid w:val="77EE2E98"/>
    <w:rsid w:val="77F73C96"/>
    <w:rsid w:val="77FC61CE"/>
    <w:rsid w:val="77FF6F5A"/>
    <w:rsid w:val="78017068"/>
    <w:rsid w:val="78135070"/>
    <w:rsid w:val="78136816"/>
    <w:rsid w:val="7821767D"/>
    <w:rsid w:val="782A33CD"/>
    <w:rsid w:val="782F2090"/>
    <w:rsid w:val="78360FF5"/>
    <w:rsid w:val="78425DC4"/>
    <w:rsid w:val="784264E8"/>
    <w:rsid w:val="784A396E"/>
    <w:rsid w:val="784A5FE8"/>
    <w:rsid w:val="784C3862"/>
    <w:rsid w:val="785A4719"/>
    <w:rsid w:val="785C18C1"/>
    <w:rsid w:val="785C6950"/>
    <w:rsid w:val="785F2F9D"/>
    <w:rsid w:val="78734995"/>
    <w:rsid w:val="78815DDC"/>
    <w:rsid w:val="788601BA"/>
    <w:rsid w:val="78883E68"/>
    <w:rsid w:val="788C29D5"/>
    <w:rsid w:val="78907379"/>
    <w:rsid w:val="78922365"/>
    <w:rsid w:val="7897689C"/>
    <w:rsid w:val="789E6904"/>
    <w:rsid w:val="78A212A6"/>
    <w:rsid w:val="78AE70FA"/>
    <w:rsid w:val="78B070B9"/>
    <w:rsid w:val="78B70DC3"/>
    <w:rsid w:val="78C36B85"/>
    <w:rsid w:val="78C6157A"/>
    <w:rsid w:val="78C728CE"/>
    <w:rsid w:val="78D25AB9"/>
    <w:rsid w:val="78E416C7"/>
    <w:rsid w:val="78EC7023"/>
    <w:rsid w:val="78ED0AB4"/>
    <w:rsid w:val="78F22ECC"/>
    <w:rsid w:val="78F878ED"/>
    <w:rsid w:val="79031042"/>
    <w:rsid w:val="790F0960"/>
    <w:rsid w:val="79132EFC"/>
    <w:rsid w:val="79211391"/>
    <w:rsid w:val="79223640"/>
    <w:rsid w:val="79237617"/>
    <w:rsid w:val="793356DB"/>
    <w:rsid w:val="793772CE"/>
    <w:rsid w:val="793D5A43"/>
    <w:rsid w:val="794371D6"/>
    <w:rsid w:val="79441DF1"/>
    <w:rsid w:val="79494A81"/>
    <w:rsid w:val="794E66AE"/>
    <w:rsid w:val="79596609"/>
    <w:rsid w:val="795C1540"/>
    <w:rsid w:val="795C4D8E"/>
    <w:rsid w:val="796140E2"/>
    <w:rsid w:val="79661AB3"/>
    <w:rsid w:val="796C66A3"/>
    <w:rsid w:val="79817CB5"/>
    <w:rsid w:val="7985404B"/>
    <w:rsid w:val="798746C4"/>
    <w:rsid w:val="79885A05"/>
    <w:rsid w:val="798B3305"/>
    <w:rsid w:val="79993628"/>
    <w:rsid w:val="79A33F45"/>
    <w:rsid w:val="79A344D3"/>
    <w:rsid w:val="79A73D55"/>
    <w:rsid w:val="79BE363A"/>
    <w:rsid w:val="79C638E1"/>
    <w:rsid w:val="79C722DE"/>
    <w:rsid w:val="79C7606B"/>
    <w:rsid w:val="79C7747A"/>
    <w:rsid w:val="79C95E6D"/>
    <w:rsid w:val="79D77D0C"/>
    <w:rsid w:val="79D9189F"/>
    <w:rsid w:val="79E10A36"/>
    <w:rsid w:val="79E2299F"/>
    <w:rsid w:val="79F07130"/>
    <w:rsid w:val="7A011425"/>
    <w:rsid w:val="7A017121"/>
    <w:rsid w:val="7A0848F5"/>
    <w:rsid w:val="7A090472"/>
    <w:rsid w:val="7A0F459A"/>
    <w:rsid w:val="7A11399D"/>
    <w:rsid w:val="7A17279A"/>
    <w:rsid w:val="7A1D51AA"/>
    <w:rsid w:val="7A23065D"/>
    <w:rsid w:val="7A250345"/>
    <w:rsid w:val="7A2811AC"/>
    <w:rsid w:val="7A337E4D"/>
    <w:rsid w:val="7A3408ED"/>
    <w:rsid w:val="7A356238"/>
    <w:rsid w:val="7A48224C"/>
    <w:rsid w:val="7A4A505B"/>
    <w:rsid w:val="7A513B57"/>
    <w:rsid w:val="7A553666"/>
    <w:rsid w:val="7A561339"/>
    <w:rsid w:val="7A5E4C0C"/>
    <w:rsid w:val="7A5F3A27"/>
    <w:rsid w:val="7A72496C"/>
    <w:rsid w:val="7A736997"/>
    <w:rsid w:val="7A753AD8"/>
    <w:rsid w:val="7A795439"/>
    <w:rsid w:val="7A8043C9"/>
    <w:rsid w:val="7A854531"/>
    <w:rsid w:val="7A8E7C1C"/>
    <w:rsid w:val="7A8F5A40"/>
    <w:rsid w:val="7A911233"/>
    <w:rsid w:val="7A933E82"/>
    <w:rsid w:val="7A9465FB"/>
    <w:rsid w:val="7AA26CFF"/>
    <w:rsid w:val="7AAC67D4"/>
    <w:rsid w:val="7AB53CBE"/>
    <w:rsid w:val="7AB801CE"/>
    <w:rsid w:val="7AB96430"/>
    <w:rsid w:val="7ABC71E1"/>
    <w:rsid w:val="7AC649C5"/>
    <w:rsid w:val="7ACD101D"/>
    <w:rsid w:val="7AD7381C"/>
    <w:rsid w:val="7AE240F4"/>
    <w:rsid w:val="7AE44B5A"/>
    <w:rsid w:val="7AEB6171"/>
    <w:rsid w:val="7AF27668"/>
    <w:rsid w:val="7AFD4128"/>
    <w:rsid w:val="7B075C4A"/>
    <w:rsid w:val="7B122091"/>
    <w:rsid w:val="7B205640"/>
    <w:rsid w:val="7B271ACC"/>
    <w:rsid w:val="7B28186A"/>
    <w:rsid w:val="7B2A2FA5"/>
    <w:rsid w:val="7B2D5967"/>
    <w:rsid w:val="7B4C428A"/>
    <w:rsid w:val="7B590DF6"/>
    <w:rsid w:val="7B5E060E"/>
    <w:rsid w:val="7B7A6E17"/>
    <w:rsid w:val="7B7C7355"/>
    <w:rsid w:val="7B8227A2"/>
    <w:rsid w:val="7B862503"/>
    <w:rsid w:val="7BA97827"/>
    <w:rsid w:val="7BAA0E2A"/>
    <w:rsid w:val="7BAB4F90"/>
    <w:rsid w:val="7BB4142E"/>
    <w:rsid w:val="7BCE1462"/>
    <w:rsid w:val="7BCE62FC"/>
    <w:rsid w:val="7BD026EA"/>
    <w:rsid w:val="7BD27695"/>
    <w:rsid w:val="7BD85E62"/>
    <w:rsid w:val="7BDF0B85"/>
    <w:rsid w:val="7BEA4BE1"/>
    <w:rsid w:val="7BED2A59"/>
    <w:rsid w:val="7BEF13BC"/>
    <w:rsid w:val="7BF26B97"/>
    <w:rsid w:val="7BF2710B"/>
    <w:rsid w:val="7BF91F1E"/>
    <w:rsid w:val="7BFA472C"/>
    <w:rsid w:val="7BFE2A74"/>
    <w:rsid w:val="7C05330D"/>
    <w:rsid w:val="7C074CF6"/>
    <w:rsid w:val="7C096E18"/>
    <w:rsid w:val="7C167366"/>
    <w:rsid w:val="7C220F0F"/>
    <w:rsid w:val="7C230886"/>
    <w:rsid w:val="7C246B70"/>
    <w:rsid w:val="7C253387"/>
    <w:rsid w:val="7C405217"/>
    <w:rsid w:val="7C4C5980"/>
    <w:rsid w:val="7C515172"/>
    <w:rsid w:val="7C6327C1"/>
    <w:rsid w:val="7C637369"/>
    <w:rsid w:val="7C6C1E9B"/>
    <w:rsid w:val="7C700C54"/>
    <w:rsid w:val="7C7456EC"/>
    <w:rsid w:val="7C807077"/>
    <w:rsid w:val="7C8377FC"/>
    <w:rsid w:val="7C877742"/>
    <w:rsid w:val="7C8D35F1"/>
    <w:rsid w:val="7C932D68"/>
    <w:rsid w:val="7C965BC0"/>
    <w:rsid w:val="7C9B022A"/>
    <w:rsid w:val="7CA428D5"/>
    <w:rsid w:val="7CA725DE"/>
    <w:rsid w:val="7CA751F2"/>
    <w:rsid w:val="7CA836B5"/>
    <w:rsid w:val="7CAA29BE"/>
    <w:rsid w:val="7CAB364D"/>
    <w:rsid w:val="7CAC0BC6"/>
    <w:rsid w:val="7CC46FB9"/>
    <w:rsid w:val="7CC6627D"/>
    <w:rsid w:val="7CCE33E8"/>
    <w:rsid w:val="7CCF4F2A"/>
    <w:rsid w:val="7CD07862"/>
    <w:rsid w:val="7CD555B1"/>
    <w:rsid w:val="7CE32238"/>
    <w:rsid w:val="7D004073"/>
    <w:rsid w:val="7D0D0EF3"/>
    <w:rsid w:val="7D0E138E"/>
    <w:rsid w:val="7D1D3AEF"/>
    <w:rsid w:val="7D306185"/>
    <w:rsid w:val="7D3301EF"/>
    <w:rsid w:val="7D402701"/>
    <w:rsid w:val="7D407FDC"/>
    <w:rsid w:val="7D464676"/>
    <w:rsid w:val="7D4D7616"/>
    <w:rsid w:val="7D4E4256"/>
    <w:rsid w:val="7D575335"/>
    <w:rsid w:val="7D58272B"/>
    <w:rsid w:val="7D5D7299"/>
    <w:rsid w:val="7D6276ED"/>
    <w:rsid w:val="7D65427D"/>
    <w:rsid w:val="7D680507"/>
    <w:rsid w:val="7D743033"/>
    <w:rsid w:val="7D76311C"/>
    <w:rsid w:val="7D767753"/>
    <w:rsid w:val="7D786925"/>
    <w:rsid w:val="7D7B4CE3"/>
    <w:rsid w:val="7D8052F4"/>
    <w:rsid w:val="7D882D6F"/>
    <w:rsid w:val="7D9876CB"/>
    <w:rsid w:val="7D9E150D"/>
    <w:rsid w:val="7DA62108"/>
    <w:rsid w:val="7DA77870"/>
    <w:rsid w:val="7DA862C6"/>
    <w:rsid w:val="7DAD2009"/>
    <w:rsid w:val="7DAF36EB"/>
    <w:rsid w:val="7DB54294"/>
    <w:rsid w:val="7DB76331"/>
    <w:rsid w:val="7DB937A1"/>
    <w:rsid w:val="7DC4526E"/>
    <w:rsid w:val="7DCB731E"/>
    <w:rsid w:val="7DD14239"/>
    <w:rsid w:val="7DD41331"/>
    <w:rsid w:val="7DD44379"/>
    <w:rsid w:val="7DD8186B"/>
    <w:rsid w:val="7DDF6666"/>
    <w:rsid w:val="7DE50511"/>
    <w:rsid w:val="7DEE4F29"/>
    <w:rsid w:val="7DEF62A0"/>
    <w:rsid w:val="7DF02678"/>
    <w:rsid w:val="7DF16792"/>
    <w:rsid w:val="7E023AD6"/>
    <w:rsid w:val="7E026422"/>
    <w:rsid w:val="7E0575D2"/>
    <w:rsid w:val="7E086D41"/>
    <w:rsid w:val="7E0879FD"/>
    <w:rsid w:val="7E0E1F34"/>
    <w:rsid w:val="7E0F48BB"/>
    <w:rsid w:val="7E1033DC"/>
    <w:rsid w:val="7E2353BC"/>
    <w:rsid w:val="7E2424ED"/>
    <w:rsid w:val="7E4107B0"/>
    <w:rsid w:val="7E4235A4"/>
    <w:rsid w:val="7E430F47"/>
    <w:rsid w:val="7E444E2C"/>
    <w:rsid w:val="7E496CD3"/>
    <w:rsid w:val="7E4F4E4B"/>
    <w:rsid w:val="7E517C52"/>
    <w:rsid w:val="7E594E21"/>
    <w:rsid w:val="7E5E5B25"/>
    <w:rsid w:val="7E5F2743"/>
    <w:rsid w:val="7E606711"/>
    <w:rsid w:val="7E67347C"/>
    <w:rsid w:val="7E6947CD"/>
    <w:rsid w:val="7E7178F7"/>
    <w:rsid w:val="7E836EA8"/>
    <w:rsid w:val="7E962B50"/>
    <w:rsid w:val="7E9A12EA"/>
    <w:rsid w:val="7E9F0584"/>
    <w:rsid w:val="7EA37AE9"/>
    <w:rsid w:val="7EA6679F"/>
    <w:rsid w:val="7EAE2F6E"/>
    <w:rsid w:val="7EB61631"/>
    <w:rsid w:val="7EBF32AE"/>
    <w:rsid w:val="7EC42501"/>
    <w:rsid w:val="7EC539A1"/>
    <w:rsid w:val="7EC95FAA"/>
    <w:rsid w:val="7ECA6995"/>
    <w:rsid w:val="7EDA6062"/>
    <w:rsid w:val="7EDC75D2"/>
    <w:rsid w:val="7EDE54D4"/>
    <w:rsid w:val="7EEA1CAF"/>
    <w:rsid w:val="7EF44F14"/>
    <w:rsid w:val="7EF60904"/>
    <w:rsid w:val="7EFA2E85"/>
    <w:rsid w:val="7F0A797E"/>
    <w:rsid w:val="7F105875"/>
    <w:rsid w:val="7F1714AD"/>
    <w:rsid w:val="7F1D027F"/>
    <w:rsid w:val="7F206C9C"/>
    <w:rsid w:val="7F2540B8"/>
    <w:rsid w:val="7F2D6A17"/>
    <w:rsid w:val="7F48617D"/>
    <w:rsid w:val="7F5670C5"/>
    <w:rsid w:val="7F674DB2"/>
    <w:rsid w:val="7F7355AB"/>
    <w:rsid w:val="7F793D65"/>
    <w:rsid w:val="7F7C62BC"/>
    <w:rsid w:val="7F7D0750"/>
    <w:rsid w:val="7F7F2404"/>
    <w:rsid w:val="7F7F5047"/>
    <w:rsid w:val="7F9B3E82"/>
    <w:rsid w:val="7F9C55A2"/>
    <w:rsid w:val="7F9E7758"/>
    <w:rsid w:val="7FA22DEB"/>
    <w:rsid w:val="7FB75E1A"/>
    <w:rsid w:val="7FB81199"/>
    <w:rsid w:val="7FB92698"/>
    <w:rsid w:val="7FBA1360"/>
    <w:rsid w:val="7FBE4A78"/>
    <w:rsid w:val="7FBE6739"/>
    <w:rsid w:val="7FC13744"/>
    <w:rsid w:val="7FC6640B"/>
    <w:rsid w:val="7FCC33D5"/>
    <w:rsid w:val="7FCC73DB"/>
    <w:rsid w:val="7FD371FF"/>
    <w:rsid w:val="7FD94BDD"/>
    <w:rsid w:val="7FE61269"/>
    <w:rsid w:val="7FF40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0">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style>
  <w:style w:type="paragraph" w:styleId="4">
    <w:name w:val="Body Text"/>
    <w:basedOn w:val="1"/>
    <w:qFormat/>
    <w:uiPriority w:val="0"/>
    <w:pPr>
      <w:spacing w:after="120"/>
    </w:pPr>
    <w:rPr>
      <w:kern w:val="0"/>
      <w:sz w:val="20"/>
    </w:r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basedOn w:val="10"/>
    <w:qFormat/>
    <w:uiPriority w:val="0"/>
    <w:rPr>
      <w:color w:val="0000FF"/>
      <w:u w:val="single"/>
    </w:rPr>
  </w:style>
  <w:style w:type="character" w:styleId="14">
    <w:name w:val="annotation reference"/>
    <w:basedOn w:val="10"/>
    <w:qFormat/>
    <w:uiPriority w:val="0"/>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7">
    <w:name w:val="List Paragraph"/>
    <w:basedOn w:val="1"/>
    <w:qFormat/>
    <w:uiPriority w:val="34"/>
    <w:pPr>
      <w:ind w:firstLine="420" w:firstLineChars="200"/>
    </w:pPr>
  </w:style>
  <w:style w:type="paragraph" w:customStyle="1" w:styleId="18">
    <w:name w:val="样式4"/>
    <w:basedOn w:val="1"/>
    <w:qFormat/>
    <w:uiPriority w:val="0"/>
    <w:pPr>
      <w:numPr>
        <w:ilvl w:val="3"/>
        <w:numId w:val="1"/>
      </w:numPr>
    </w:p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1">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2">
    <w:name w:val="List Paragraph1"/>
    <w:basedOn w:val="1"/>
    <w:qFormat/>
    <w:uiPriority w:val="0"/>
    <w:pPr>
      <w:autoSpaceDE/>
      <w:autoSpaceDN/>
      <w:adjustRightInd/>
      <w:ind w:firstLine="420" w:firstLineChars="200"/>
      <w:jc w:val="both"/>
    </w:pPr>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36543</Words>
  <Characters>38008</Characters>
  <Lines>0</Lines>
  <Paragraphs>0</Paragraphs>
  <TotalTime>41</TotalTime>
  <ScaleCrop>false</ScaleCrop>
  <LinksUpToDate>false</LinksUpToDate>
  <CharactersWithSpaces>40821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J</cp:lastModifiedBy>
  <dcterms:modified xsi:type="dcterms:W3CDTF">2018-08-20T06:45:10Z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