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eastAsia="华文中宋" w:cs="Times New Roman"/>
          <w:kern w:val="0"/>
          <w:sz w:val="36"/>
          <w:szCs w:val="36"/>
        </w:rPr>
      </w:pPr>
    </w:p>
    <w:p>
      <w:pPr>
        <w:rPr>
          <w:rFonts w:ascii="Times New Roman" w:hAnsi="Times New Roman" w:eastAsia="宋体" w:cs="Times New Roman"/>
          <w:kern w:val="0"/>
          <w:sz w:val="36"/>
          <w:szCs w:val="36"/>
        </w:rPr>
      </w:pPr>
    </w:p>
    <w:p>
      <w:pPr>
        <w:rPr>
          <w:rFonts w:ascii="Times New Roman" w:hAnsi="Times New Roman" w:eastAsia="宋体" w:cs="Times New Roman"/>
          <w:kern w:val="0"/>
          <w:sz w:val="36"/>
          <w:szCs w:val="36"/>
        </w:rPr>
      </w:pPr>
    </w:p>
    <w:p>
      <w:pPr>
        <w:rPr>
          <w:rFonts w:ascii="Times New Roman" w:hAnsi="Times New Roman" w:eastAsia="方正小标宋简体" w:cs="Times New Roman"/>
          <w:kern w:val="0"/>
          <w:sz w:val="36"/>
          <w:szCs w:val="36"/>
        </w:rPr>
      </w:pPr>
    </w:p>
    <w:p>
      <w:pPr>
        <w:jc w:val="center"/>
        <w:rPr>
          <w:rFonts w:ascii="Times New Roman" w:hAnsi="Times New Roman" w:eastAsia="方正小标宋简体" w:cs="Times New Roman"/>
          <w:kern w:val="0"/>
          <w:sz w:val="84"/>
          <w:szCs w:val="84"/>
        </w:rPr>
      </w:pPr>
      <w:r>
        <w:rPr>
          <w:rFonts w:hint="eastAsia" w:ascii="Times New Roman" w:hAnsi="Times New Roman" w:eastAsia="方正小标宋简体" w:cs="Times New Roman"/>
          <w:kern w:val="0"/>
          <w:sz w:val="84"/>
          <w:szCs w:val="84"/>
        </w:rPr>
        <w:t xml:space="preserve">公 开 招 标 </w:t>
      </w:r>
      <w:r>
        <w:rPr>
          <w:rFonts w:ascii="Times New Roman" w:hAnsi="Times New Roman" w:eastAsia="方正小标宋简体" w:cs="Times New Roman"/>
          <w:kern w:val="0"/>
          <w:sz w:val="84"/>
          <w:szCs w:val="84"/>
        </w:rPr>
        <w:t>文</w:t>
      </w:r>
      <w:r>
        <w:rPr>
          <w:rFonts w:hint="eastAsia" w:ascii="Times New Roman" w:hAnsi="Times New Roman" w:eastAsia="方正小标宋简体" w:cs="Times New Roman"/>
          <w:kern w:val="0"/>
          <w:sz w:val="84"/>
          <w:szCs w:val="84"/>
        </w:rPr>
        <w:t xml:space="preserve"> </w:t>
      </w:r>
      <w:r>
        <w:rPr>
          <w:rFonts w:ascii="Times New Roman" w:hAnsi="Times New Roman" w:eastAsia="方正小标宋简体" w:cs="Times New Roman"/>
          <w:kern w:val="0"/>
          <w:sz w:val="84"/>
          <w:szCs w:val="84"/>
        </w:rPr>
        <w:t>件</w:t>
      </w:r>
    </w:p>
    <w:p>
      <w:pPr>
        <w:rPr>
          <w:rFonts w:ascii="Times New Roman" w:hAnsi="Times New Roman" w:eastAsia="华文中宋" w:cs="Times New Roman"/>
          <w:kern w:val="0"/>
          <w:sz w:val="36"/>
          <w:szCs w:val="36"/>
        </w:rPr>
      </w:pPr>
    </w:p>
    <w:p>
      <w:pPr>
        <w:rPr>
          <w:rFonts w:ascii="Times New Roman" w:hAnsi="Times New Roman" w:eastAsia="华文中宋" w:cs="Times New Roman"/>
          <w:kern w:val="0"/>
          <w:sz w:val="36"/>
          <w:szCs w:val="36"/>
        </w:rPr>
      </w:pPr>
    </w:p>
    <w:p>
      <w:pPr>
        <w:rPr>
          <w:rFonts w:ascii="Times New Roman" w:hAnsi="Times New Roman" w:eastAsia="华文中宋" w:cs="Times New Roman"/>
          <w:kern w:val="0"/>
          <w:sz w:val="36"/>
          <w:szCs w:val="36"/>
        </w:rPr>
      </w:pPr>
    </w:p>
    <w:p>
      <w:pPr>
        <w:rPr>
          <w:rFonts w:ascii="Times New Roman" w:hAnsi="Times New Roman" w:eastAsia="华文中宋" w:cs="Times New Roman"/>
          <w:kern w:val="0"/>
          <w:sz w:val="36"/>
          <w:szCs w:val="36"/>
        </w:rPr>
      </w:pPr>
    </w:p>
    <w:p>
      <w:pPr>
        <w:rPr>
          <w:rFonts w:ascii="Times New Roman" w:hAnsi="Times New Roman" w:eastAsia="华文中宋" w:cs="Times New Roman"/>
          <w:kern w:val="0"/>
          <w:sz w:val="36"/>
          <w:szCs w:val="36"/>
        </w:rPr>
      </w:pPr>
    </w:p>
    <w:p>
      <w:pPr>
        <w:spacing w:line="360" w:lineRule="auto"/>
        <w:rPr>
          <w:rFonts w:hint="eastAsia" w:ascii="宋体" w:hAnsi="宋体" w:eastAsia="宋体" w:cs="Times New Roman"/>
          <w:kern w:val="0"/>
          <w:sz w:val="24"/>
          <w:szCs w:val="24"/>
          <w:lang w:eastAsia="zh-CN"/>
        </w:rPr>
      </w:pPr>
      <w:r>
        <w:rPr>
          <w:rFonts w:hint="eastAsia" w:ascii="宋体" w:hAnsi="宋体" w:eastAsia="宋体" w:cs="Times New Roman"/>
          <w:kern w:val="0"/>
          <w:sz w:val="36"/>
          <w:szCs w:val="36"/>
        </w:rPr>
        <w:t>项目名称：</w:t>
      </w:r>
      <w:r>
        <w:rPr>
          <w:rFonts w:hint="eastAsia" w:ascii="宋体" w:hAnsi="宋体" w:eastAsia="宋体" w:cs="宋体"/>
          <w:b/>
          <w:bCs/>
          <w:color w:val="000000" w:themeColor="text1"/>
          <w:sz w:val="36"/>
          <w:szCs w:val="36"/>
          <w:lang w:eastAsia="zh-CN"/>
          <w14:textFill>
            <w14:solidFill>
              <w14:schemeClr w14:val="tx1"/>
            </w14:solidFill>
          </w14:textFill>
        </w:rPr>
        <w:t>医疗质量监管与安全预警管理平台实施及数据生产服务项目</w:t>
      </w:r>
    </w:p>
    <w:p>
      <w:pPr>
        <w:rPr>
          <w:rFonts w:ascii="宋体" w:hAnsi="宋体" w:eastAsia="宋体" w:cs="Times New Roman"/>
          <w:kern w:val="0"/>
          <w:sz w:val="36"/>
          <w:szCs w:val="36"/>
        </w:rPr>
      </w:pPr>
      <w:r>
        <w:rPr>
          <w:rFonts w:hint="eastAsia" w:ascii="宋体" w:hAnsi="宋体" w:eastAsia="宋体" w:cs="Times New Roman"/>
          <w:kern w:val="0"/>
          <w:sz w:val="36"/>
          <w:szCs w:val="36"/>
        </w:rPr>
        <w:t>项目编号：</w:t>
      </w:r>
      <w:r>
        <w:rPr>
          <w:rFonts w:hint="eastAsia" w:ascii="宋体" w:hAnsi="宋体" w:cs="宋体"/>
          <w:kern w:val="0"/>
          <w:sz w:val="36"/>
          <w:szCs w:val="36"/>
        </w:rPr>
        <w:t>GZBC19FG11005</w:t>
      </w:r>
    </w:p>
    <w:p>
      <w:pPr>
        <w:rPr>
          <w:rFonts w:ascii="Times New Roman" w:hAnsi="Times New Roman" w:eastAsia="华文中宋" w:cs="Times New Roman"/>
          <w:kern w:val="0"/>
          <w:sz w:val="36"/>
          <w:szCs w:val="36"/>
        </w:rPr>
      </w:pPr>
    </w:p>
    <w:p>
      <w:pPr>
        <w:rPr>
          <w:rFonts w:ascii="Times New Roman" w:hAnsi="Times New Roman" w:eastAsia="华文中宋" w:cs="Times New Roman"/>
          <w:kern w:val="0"/>
          <w:sz w:val="36"/>
          <w:szCs w:val="36"/>
        </w:rPr>
      </w:pPr>
    </w:p>
    <w:p>
      <w:pPr>
        <w:jc w:val="center"/>
        <w:rPr>
          <w:rFonts w:ascii="宋体" w:hAnsi="宋体" w:eastAsia="宋体" w:cs="Times New Roman"/>
          <w:kern w:val="0"/>
          <w:sz w:val="36"/>
          <w:szCs w:val="36"/>
        </w:rPr>
      </w:pPr>
      <w:r>
        <w:rPr>
          <w:rFonts w:hint="eastAsia" w:ascii="宋体" w:hAnsi="宋体" w:eastAsia="宋体" w:cs="Times New Roman"/>
          <w:kern w:val="0"/>
          <w:sz w:val="36"/>
          <w:szCs w:val="36"/>
        </w:rPr>
        <w:t>招标人：</w:t>
      </w:r>
      <w:r>
        <w:rPr>
          <w:rFonts w:ascii="宋体" w:hAnsi="宋体" w:eastAsia="宋体" w:cs="Times New Roman"/>
          <w:kern w:val="0"/>
          <w:sz w:val="36"/>
          <w:szCs w:val="36"/>
          <w:u w:val="single"/>
        </w:rPr>
        <w:t>（</w:t>
      </w:r>
      <w:r>
        <w:rPr>
          <w:rFonts w:hint="eastAsia" w:ascii="宋体" w:hAnsi="宋体" w:cs="宋体"/>
          <w:kern w:val="0"/>
          <w:sz w:val="36"/>
          <w:szCs w:val="36"/>
        </w:rPr>
        <w:t>中国人民解放军陆军第七十四集团军医院</w:t>
      </w:r>
      <w:r>
        <w:rPr>
          <w:rFonts w:ascii="宋体" w:hAnsi="宋体" w:eastAsia="宋体" w:cs="Times New Roman"/>
          <w:kern w:val="0"/>
          <w:sz w:val="36"/>
          <w:szCs w:val="36"/>
          <w:u w:val="single"/>
        </w:rPr>
        <w:t>）</w:t>
      </w:r>
      <w:r>
        <w:rPr>
          <w:rFonts w:hint="eastAsia" w:ascii="宋体" w:hAnsi="宋体" w:eastAsia="宋体" w:cs="Times New Roman"/>
          <w:kern w:val="0"/>
          <w:sz w:val="36"/>
          <w:szCs w:val="36"/>
        </w:rPr>
        <w:t>（盖章）</w:t>
      </w:r>
    </w:p>
    <w:p>
      <w:pPr>
        <w:rPr>
          <w:rFonts w:ascii="宋体" w:hAnsi="宋体" w:eastAsia="宋体" w:cs="Times New Roman"/>
          <w:bCs/>
          <w:spacing w:val="-26"/>
          <w:kern w:val="0"/>
          <w:sz w:val="36"/>
          <w:szCs w:val="36"/>
        </w:rPr>
      </w:pPr>
    </w:p>
    <w:p>
      <w:pPr>
        <w:jc w:val="center"/>
        <w:rPr>
          <w:rFonts w:ascii="宋体" w:hAnsi="宋体" w:eastAsia="宋体" w:cs="Times New Roman"/>
          <w:kern w:val="0"/>
          <w:sz w:val="36"/>
          <w:szCs w:val="36"/>
        </w:rPr>
      </w:pPr>
      <w:r>
        <w:rPr>
          <w:rFonts w:ascii="宋体" w:hAnsi="宋体" w:eastAsia="宋体" w:cs="Times New Roman"/>
          <w:kern w:val="0"/>
          <w:sz w:val="36"/>
          <w:szCs w:val="36"/>
        </w:rPr>
        <w:t>二〇</w:t>
      </w:r>
      <w:r>
        <w:rPr>
          <w:rFonts w:hint="eastAsia" w:ascii="宋体" w:hAnsi="宋体" w:cs="宋体"/>
          <w:kern w:val="0"/>
          <w:sz w:val="36"/>
          <w:szCs w:val="36"/>
        </w:rPr>
        <w:t>一九</w:t>
      </w:r>
      <w:r>
        <w:rPr>
          <w:rFonts w:ascii="宋体" w:hAnsi="宋体" w:eastAsia="宋体" w:cs="Times New Roman"/>
          <w:kern w:val="0"/>
          <w:sz w:val="36"/>
          <w:szCs w:val="36"/>
        </w:rPr>
        <w:t>年</w:t>
      </w:r>
      <w:r>
        <w:rPr>
          <w:rFonts w:hint="eastAsia" w:ascii="宋体" w:hAnsi="宋体" w:cs="宋体"/>
          <w:kern w:val="0"/>
          <w:sz w:val="36"/>
          <w:szCs w:val="36"/>
        </w:rPr>
        <w:t>十一</w:t>
      </w:r>
      <w:r>
        <w:rPr>
          <w:rFonts w:ascii="宋体" w:hAnsi="宋体" w:eastAsia="宋体" w:cs="Times New Roman"/>
          <w:kern w:val="0"/>
          <w:sz w:val="36"/>
          <w:szCs w:val="36"/>
        </w:rPr>
        <w:t>月</w:t>
      </w:r>
    </w:p>
    <w:p>
      <w:pPr>
        <w:spacing w:line="560" w:lineRule="exact"/>
        <w:jc w:val="center"/>
        <w:rPr>
          <w:rFonts w:ascii="Times New Roman" w:hAnsi="Times New Roman" w:eastAsia="方正小标宋简体" w:cs="Times New Roman"/>
          <w:bCs/>
          <w:kern w:val="0"/>
          <w:sz w:val="44"/>
          <w:szCs w:val="44"/>
        </w:rPr>
      </w:pPr>
      <w:r>
        <w:rPr>
          <w:rFonts w:ascii="Times New Roman" w:hAnsi="Times New Roman" w:eastAsia="方正小标宋简体" w:cs="Times New Roman"/>
          <w:bCs/>
          <w:kern w:val="0"/>
          <w:sz w:val="44"/>
          <w:szCs w:val="44"/>
        </w:rPr>
        <w:t>特别提示：</w:t>
      </w:r>
      <w:r>
        <w:rPr>
          <w:rFonts w:hint="eastAsia" w:ascii="Times New Roman" w:hAnsi="Times New Roman" w:eastAsia="方正小标宋简体" w:cs="Times New Roman"/>
          <w:bCs/>
          <w:kern w:val="0"/>
          <w:sz w:val="44"/>
          <w:szCs w:val="44"/>
        </w:rPr>
        <w:t>投标</w:t>
      </w:r>
      <w:r>
        <w:rPr>
          <w:rFonts w:ascii="Times New Roman" w:hAnsi="Times New Roman" w:eastAsia="方正小标宋简体" w:cs="Times New Roman"/>
          <w:bCs/>
          <w:kern w:val="0"/>
          <w:sz w:val="44"/>
          <w:szCs w:val="44"/>
        </w:rPr>
        <w:t>注意事项</w:t>
      </w:r>
    </w:p>
    <w:p>
      <w:pPr>
        <w:widowControl/>
        <w:ind w:firstLine="622" w:firstLineChars="200"/>
        <w:textAlignment w:val="baseline"/>
        <w:rPr>
          <w:rFonts w:ascii="Times New Roman" w:hAnsi="Times New Roman" w:eastAsia="黑体" w:cs="Times New Roman"/>
          <w:kern w:val="0"/>
          <w:sz w:val="32"/>
          <w:szCs w:val="32"/>
          <w:u w:color="000000"/>
        </w:rPr>
      </w:pPr>
    </w:p>
    <w:p>
      <w:pPr>
        <w:widowControl/>
        <w:ind w:firstLine="622" w:firstLineChars="200"/>
        <w:rPr>
          <w:rFonts w:ascii="仿宋_GB2312" w:hAnsi="黑体" w:eastAsia="仿宋_GB2312" w:cs="Times New Roman"/>
          <w:kern w:val="0"/>
          <w:sz w:val="32"/>
          <w:szCs w:val="32"/>
          <w:u w:color="000000"/>
        </w:rPr>
      </w:pPr>
      <w:r>
        <w:rPr>
          <w:rFonts w:hint="eastAsia" w:ascii="仿宋_GB2312" w:hAnsi="黑体" w:eastAsia="仿宋_GB2312" w:cs="Times New Roman"/>
          <w:kern w:val="0"/>
          <w:sz w:val="32"/>
          <w:szCs w:val="32"/>
          <w:u w:color="000000"/>
        </w:rPr>
        <w:t>一、投标人应特别留意招标文件上载明的投标开始截止时间，提前或逾期送达（含邮寄送达）的投标文件概不接受。</w:t>
      </w:r>
    </w:p>
    <w:p>
      <w:pPr>
        <w:widowControl/>
        <w:ind w:firstLine="622" w:firstLineChars="200"/>
        <w:rPr>
          <w:rFonts w:ascii="仿宋_GB2312" w:hAnsi="黑体" w:eastAsia="仿宋_GB2312" w:cs="Times New Roman"/>
          <w:snapToGrid w:val="0"/>
          <w:kern w:val="0"/>
          <w:sz w:val="32"/>
          <w:szCs w:val="32"/>
          <w:u w:color="000000"/>
        </w:rPr>
      </w:pPr>
      <w:r>
        <w:rPr>
          <w:rFonts w:hint="eastAsia" w:ascii="仿宋_GB2312" w:hAnsi="黑体" w:eastAsia="仿宋_GB2312" w:cs="Times New Roman"/>
          <w:kern w:val="0"/>
          <w:sz w:val="32"/>
          <w:szCs w:val="32"/>
          <w:u w:color="000000"/>
        </w:rPr>
        <w:t>二、</w:t>
      </w:r>
      <w:r>
        <w:rPr>
          <w:rFonts w:hint="eastAsia" w:ascii="仿宋_GB2312" w:hAnsi="黑体" w:eastAsia="仿宋_GB2312" w:cs="Times New Roman"/>
          <w:color w:val="000000"/>
          <w:kern w:val="0"/>
          <w:sz w:val="32"/>
          <w:szCs w:val="32"/>
          <w:u w:color="000000"/>
        </w:rPr>
        <w:t>投标人须交纳投标保证</w:t>
      </w:r>
      <w:r>
        <w:rPr>
          <w:rFonts w:hint="eastAsia" w:ascii="仿宋_GB2312" w:hAnsi="黑体" w:eastAsia="仿宋_GB2312" w:cs="Times New Roman"/>
          <w:kern w:val="0"/>
          <w:sz w:val="32"/>
          <w:szCs w:val="32"/>
          <w:u w:color="000000"/>
        </w:rPr>
        <w:t>金，保证金</w:t>
      </w:r>
      <w:r>
        <w:rPr>
          <w:rFonts w:hint="eastAsia" w:ascii="仿宋_GB2312" w:hAnsi="黑体" w:eastAsia="仿宋_GB2312" w:cs="Times New Roman"/>
          <w:snapToGrid w:val="0"/>
          <w:kern w:val="0"/>
          <w:sz w:val="32"/>
          <w:szCs w:val="32"/>
          <w:u w:color="000000"/>
        </w:rPr>
        <w:t>应在投标截止时间前以非现金形式提交。未按规定提交保证金的，投标无效。</w:t>
      </w:r>
    </w:p>
    <w:p>
      <w:pPr>
        <w:widowControl/>
        <w:ind w:firstLine="622" w:firstLineChars="200"/>
        <w:rPr>
          <w:rFonts w:ascii="仿宋_GB2312" w:hAnsi="黑体" w:eastAsia="仿宋_GB2312" w:cs="Times New Roman"/>
          <w:kern w:val="0"/>
          <w:sz w:val="32"/>
          <w:szCs w:val="32"/>
          <w:u w:color="000000"/>
        </w:rPr>
      </w:pPr>
      <w:r>
        <w:rPr>
          <w:rFonts w:hint="eastAsia" w:ascii="仿宋_GB2312" w:hAnsi="黑体" w:eastAsia="仿宋_GB2312" w:cs="Times New Roman"/>
          <w:snapToGrid w:val="0"/>
          <w:kern w:val="0"/>
          <w:sz w:val="32"/>
          <w:szCs w:val="32"/>
          <w:u w:color="000000"/>
        </w:rPr>
        <w:t>三、</w:t>
      </w:r>
      <w:r>
        <w:rPr>
          <w:rFonts w:hint="eastAsia" w:ascii="仿宋_GB2312" w:hAnsi="黑体" w:eastAsia="仿宋_GB2312" w:cs="Times New Roman"/>
          <w:kern w:val="0"/>
          <w:sz w:val="32"/>
          <w:szCs w:val="32"/>
          <w:u w:color="000000"/>
        </w:rPr>
        <w:t>请仔细检查招标文件要求提交的相关证书的有效期和审核信息。</w:t>
      </w:r>
    </w:p>
    <w:p>
      <w:pPr>
        <w:widowControl/>
        <w:ind w:firstLine="622" w:firstLineChars="200"/>
        <w:rPr>
          <w:rFonts w:ascii="仿宋_GB2312" w:hAnsi="黑体" w:eastAsia="仿宋_GB2312" w:cs="Times New Roman"/>
          <w:kern w:val="0"/>
          <w:sz w:val="32"/>
          <w:szCs w:val="32"/>
          <w:u w:color="000000"/>
        </w:rPr>
      </w:pPr>
      <w:r>
        <w:rPr>
          <w:rFonts w:hint="eastAsia" w:ascii="仿宋_GB2312" w:hAnsi="黑体" w:eastAsia="仿宋_GB2312" w:cs="Times New Roman"/>
          <w:kern w:val="0"/>
          <w:sz w:val="32"/>
          <w:szCs w:val="32"/>
          <w:u w:color="000000"/>
        </w:rPr>
        <w:t>四、请仔细检查投标文件是否按要求盖单位公章、签名、签署日期、胶装成册、密封。投标文件需签名之处必须由当事人签署。</w:t>
      </w:r>
    </w:p>
    <w:p>
      <w:pPr>
        <w:widowControl/>
        <w:ind w:firstLine="622" w:firstLineChars="200"/>
        <w:rPr>
          <w:rFonts w:ascii="仿宋_GB2312" w:hAnsi="黑体" w:eastAsia="仿宋_GB2312" w:cs="Times New Roman"/>
          <w:kern w:val="0"/>
          <w:sz w:val="32"/>
          <w:szCs w:val="32"/>
          <w:u w:color="000000"/>
        </w:rPr>
      </w:pPr>
      <w:r>
        <w:rPr>
          <w:rFonts w:hint="eastAsia" w:ascii="仿宋_GB2312" w:hAnsi="黑体" w:eastAsia="仿宋_GB2312" w:cs="Times New Roman"/>
          <w:kern w:val="0"/>
          <w:sz w:val="32"/>
          <w:szCs w:val="32"/>
          <w:u w:color="000000"/>
        </w:rPr>
        <w:t>五、带</w:t>
      </w:r>
      <w:r>
        <w:rPr>
          <w:rFonts w:hint="eastAsia" w:ascii="仿宋_GB2312" w:hAnsi="黑体" w:eastAsia="仿宋_GB2312" w:cs="宋体"/>
          <w:kern w:val="0"/>
          <w:sz w:val="32"/>
          <w:szCs w:val="32"/>
          <w:u w:color="000000"/>
        </w:rPr>
        <w:t>★</w:t>
      </w:r>
      <w:r>
        <w:rPr>
          <w:rFonts w:hint="eastAsia" w:ascii="仿宋_GB2312" w:hAnsi="黑体" w:eastAsia="仿宋_GB2312" w:cs="Times New Roman"/>
          <w:kern w:val="0"/>
          <w:sz w:val="32"/>
          <w:szCs w:val="32"/>
          <w:u w:color="000000"/>
        </w:rPr>
        <w:t>号条款均为实质性响应指标要求，必须全部响应。若有一项带“</w:t>
      </w:r>
      <w:r>
        <w:rPr>
          <w:rFonts w:hint="eastAsia" w:ascii="仿宋_GB2312" w:hAnsi="黑体" w:eastAsia="仿宋_GB2312" w:cs="宋体"/>
          <w:kern w:val="0"/>
          <w:sz w:val="32"/>
          <w:szCs w:val="32"/>
          <w:u w:color="000000"/>
        </w:rPr>
        <w:t>★</w:t>
      </w:r>
      <w:r>
        <w:rPr>
          <w:rFonts w:hint="eastAsia" w:ascii="仿宋_GB2312" w:hAnsi="黑体" w:eastAsia="仿宋_GB2312" w:cs="Times New Roman"/>
          <w:kern w:val="0"/>
          <w:sz w:val="32"/>
          <w:szCs w:val="32"/>
          <w:u w:color="000000"/>
        </w:rPr>
        <w:t>”条款未响应或不满足，均视为非实质性响应招标文件，按无效投标处理。</w:t>
      </w:r>
    </w:p>
    <w:p>
      <w:pPr>
        <w:widowControl/>
        <w:ind w:firstLine="622" w:firstLineChars="200"/>
        <w:rPr>
          <w:rFonts w:ascii="仿宋_GB2312" w:hAnsi="黑体" w:eastAsia="仿宋_GB2312" w:cs="Times New Roman"/>
          <w:kern w:val="0"/>
          <w:sz w:val="32"/>
          <w:szCs w:val="32"/>
          <w:u w:color="000000"/>
        </w:rPr>
      </w:pPr>
      <w:r>
        <w:rPr>
          <w:rFonts w:hint="eastAsia" w:ascii="仿宋_GB2312" w:hAnsi="黑体" w:eastAsia="仿宋_GB2312" w:cs="Times New Roman"/>
          <w:kern w:val="0"/>
          <w:sz w:val="32"/>
          <w:szCs w:val="32"/>
          <w:u w:color="000000"/>
        </w:rPr>
        <w:t>六、《价格文件》一式三份，单独装订，密封在一个信封内，在信封表面标明“价格文件”“开标时启封”字样，注明“投标人名称”“项目名称”“项目编号”“包号”等信息，投标时单独递交。投标人如未按上述要求单独递交《价格文件》，其投标有可能被拒绝。</w:t>
      </w:r>
    </w:p>
    <w:p>
      <w:pPr>
        <w:widowControl/>
        <w:ind w:firstLine="622" w:firstLineChars="200"/>
        <w:rPr>
          <w:rFonts w:ascii="仿宋_GB2312" w:hAnsi="黑体" w:eastAsia="仿宋_GB2312" w:cs="Times New Roman"/>
          <w:kern w:val="0"/>
          <w:sz w:val="32"/>
          <w:szCs w:val="32"/>
          <w:u w:color="000000"/>
        </w:rPr>
      </w:pPr>
      <w:r>
        <w:rPr>
          <w:rFonts w:hint="eastAsia" w:ascii="仿宋_GB2312" w:hAnsi="黑体" w:eastAsia="仿宋_GB2312" w:cs="Times New Roman"/>
          <w:kern w:val="0"/>
          <w:sz w:val="32"/>
          <w:szCs w:val="32"/>
          <w:u w:color="000000"/>
        </w:rPr>
        <w:t>七、投标文件中除《价格文件》外，其他部分不得有任何涉及本次投标报价的信息，否则视为无效投标。</w:t>
      </w:r>
    </w:p>
    <w:p>
      <w:pPr>
        <w:widowControl/>
        <w:ind w:firstLine="622" w:firstLineChars="200"/>
        <w:rPr>
          <w:rFonts w:ascii="仿宋_GB2312" w:hAnsi="黑体" w:eastAsia="仿宋_GB2312" w:cs="Times New Roman"/>
          <w:kern w:val="0"/>
          <w:sz w:val="32"/>
          <w:szCs w:val="32"/>
          <w:u w:color="000000"/>
        </w:rPr>
      </w:pPr>
      <w:r>
        <w:rPr>
          <w:rFonts w:hint="eastAsia" w:ascii="仿宋_GB2312" w:hAnsi="黑体" w:eastAsia="仿宋_GB2312" w:cs="Times New Roman"/>
          <w:kern w:val="0"/>
          <w:sz w:val="32"/>
          <w:szCs w:val="32"/>
          <w:u w:color="000000"/>
        </w:rPr>
        <w:t>※八、采用综合评分法和性价比法评审时，投标人编制投标文件，应按照招标文件第五部分附件20、21表格要求，填写指标值或评分项及其在投标文件位置页码；评审时评委依据投标文件，对投标人填写的内容进行审核确认，评审系统按照评委确认的信息自动评分。</w:t>
      </w:r>
    </w:p>
    <w:p>
      <w:pPr>
        <w:widowControl/>
        <w:ind w:firstLine="622" w:firstLineChars="200"/>
        <w:rPr>
          <w:rFonts w:ascii="仿宋_GB2312" w:hAnsi="黑体" w:eastAsia="仿宋_GB2312" w:cs="Times New Roman"/>
          <w:kern w:val="0"/>
          <w:sz w:val="32"/>
          <w:szCs w:val="32"/>
          <w:u w:color="000000"/>
        </w:rPr>
      </w:pPr>
      <w:r>
        <w:rPr>
          <w:rFonts w:hint="eastAsia" w:ascii="仿宋_GB2312" w:hAnsi="黑体" w:eastAsia="仿宋_GB2312" w:cs="Times New Roman"/>
          <w:kern w:val="0"/>
          <w:sz w:val="32"/>
          <w:szCs w:val="32"/>
          <w:u w:color="000000"/>
        </w:rPr>
        <w:t>九、供应商发现购买招标文件时提交的相关资料被盗用或复制，应遵循法律途径解决，追究侵权者责任。</w:t>
      </w:r>
    </w:p>
    <w:p>
      <w:pPr>
        <w:widowControl/>
        <w:spacing w:line="580" w:lineRule="exact"/>
        <w:rPr>
          <w:rFonts w:ascii="方正小标宋简体" w:hAnsi="Times New Roman" w:eastAsia="方正小标宋简体" w:cs="Times New Roman"/>
          <w:kern w:val="0"/>
          <w:sz w:val="44"/>
          <w:szCs w:val="44"/>
        </w:rPr>
      </w:pPr>
    </w:p>
    <w:p>
      <w:pPr>
        <w:widowControl/>
        <w:spacing w:line="580" w:lineRule="exact"/>
        <w:rPr>
          <w:rFonts w:ascii="方正小标宋简体" w:hAnsi="Times New Roman" w:eastAsia="方正小标宋简体" w:cs="Times New Roman"/>
          <w:kern w:val="0"/>
          <w:sz w:val="44"/>
          <w:szCs w:val="44"/>
        </w:rPr>
      </w:pPr>
    </w:p>
    <w:p>
      <w:pPr>
        <w:widowControl/>
        <w:spacing w:line="580" w:lineRule="exact"/>
        <w:rPr>
          <w:rFonts w:ascii="方正小标宋简体" w:hAnsi="Times New Roman" w:eastAsia="方正小标宋简体" w:cs="Times New Roman"/>
          <w:kern w:val="0"/>
          <w:sz w:val="44"/>
          <w:szCs w:val="44"/>
        </w:rPr>
      </w:pPr>
    </w:p>
    <w:p>
      <w:pPr>
        <w:widowControl/>
        <w:spacing w:line="580" w:lineRule="exact"/>
        <w:rPr>
          <w:rFonts w:ascii="方正小标宋简体" w:hAnsi="Times New Roman" w:eastAsia="方正小标宋简体" w:cs="Times New Roman"/>
          <w:kern w:val="0"/>
          <w:sz w:val="44"/>
          <w:szCs w:val="44"/>
        </w:rPr>
      </w:pPr>
    </w:p>
    <w:p>
      <w:pPr>
        <w:widowControl/>
        <w:spacing w:line="580" w:lineRule="exact"/>
        <w:rPr>
          <w:rFonts w:ascii="方正小标宋简体" w:hAnsi="Times New Roman" w:eastAsia="方正小标宋简体" w:cs="Times New Roman"/>
          <w:kern w:val="0"/>
          <w:sz w:val="44"/>
          <w:szCs w:val="44"/>
        </w:rPr>
      </w:pPr>
    </w:p>
    <w:p>
      <w:pPr>
        <w:widowControl/>
        <w:spacing w:line="580" w:lineRule="exact"/>
        <w:rPr>
          <w:rFonts w:ascii="方正小标宋简体" w:hAnsi="Times New Roman" w:eastAsia="方正小标宋简体" w:cs="Times New Roman"/>
          <w:kern w:val="0"/>
          <w:sz w:val="44"/>
          <w:szCs w:val="44"/>
        </w:rPr>
      </w:pPr>
    </w:p>
    <w:p>
      <w:pPr>
        <w:widowControl/>
        <w:spacing w:line="580" w:lineRule="exact"/>
        <w:rPr>
          <w:rFonts w:ascii="方正小标宋简体" w:hAnsi="Times New Roman" w:eastAsia="方正小标宋简体" w:cs="Times New Roman"/>
          <w:kern w:val="0"/>
          <w:sz w:val="44"/>
          <w:szCs w:val="44"/>
        </w:rPr>
      </w:pPr>
    </w:p>
    <w:p>
      <w:pPr>
        <w:widowControl/>
        <w:spacing w:line="580" w:lineRule="exact"/>
        <w:rPr>
          <w:rFonts w:ascii="方正小标宋简体" w:hAnsi="Times New Roman" w:eastAsia="方正小标宋简体" w:cs="Times New Roman"/>
          <w:kern w:val="0"/>
          <w:sz w:val="44"/>
          <w:szCs w:val="44"/>
        </w:rPr>
      </w:pPr>
    </w:p>
    <w:p>
      <w:pPr>
        <w:widowControl/>
        <w:spacing w:line="580" w:lineRule="exact"/>
        <w:rPr>
          <w:rFonts w:ascii="方正小标宋简体" w:hAnsi="Times New Roman" w:eastAsia="方正小标宋简体" w:cs="Times New Roman"/>
          <w:kern w:val="0"/>
          <w:sz w:val="44"/>
          <w:szCs w:val="44"/>
        </w:rPr>
      </w:pPr>
    </w:p>
    <w:p>
      <w:pPr>
        <w:widowControl/>
        <w:spacing w:line="580" w:lineRule="exact"/>
        <w:rPr>
          <w:rFonts w:ascii="方正小标宋简体" w:hAnsi="Times New Roman" w:eastAsia="方正小标宋简体" w:cs="Times New Roman"/>
          <w:kern w:val="0"/>
          <w:sz w:val="44"/>
          <w:szCs w:val="44"/>
        </w:rPr>
      </w:pPr>
    </w:p>
    <w:p>
      <w:pPr>
        <w:widowControl/>
        <w:spacing w:line="580" w:lineRule="exact"/>
        <w:rPr>
          <w:rFonts w:ascii="方正小标宋简体" w:hAnsi="Times New Roman" w:eastAsia="方正小标宋简体" w:cs="Times New Roman"/>
          <w:kern w:val="0"/>
          <w:sz w:val="44"/>
          <w:szCs w:val="44"/>
        </w:rPr>
      </w:pPr>
    </w:p>
    <w:p>
      <w:pPr>
        <w:widowControl/>
        <w:spacing w:line="580" w:lineRule="exact"/>
        <w:rPr>
          <w:rFonts w:ascii="方正小标宋简体" w:hAnsi="Times New Roman" w:eastAsia="方正小标宋简体" w:cs="Times New Roman"/>
          <w:kern w:val="0"/>
          <w:sz w:val="44"/>
          <w:szCs w:val="44"/>
        </w:rPr>
      </w:pPr>
    </w:p>
    <w:p>
      <w:pPr>
        <w:widowControl/>
        <w:spacing w:line="580" w:lineRule="exact"/>
        <w:rPr>
          <w:rFonts w:ascii="方正小标宋简体" w:hAnsi="Times New Roman" w:eastAsia="方正小标宋简体" w:cs="Times New Roman"/>
          <w:kern w:val="0"/>
          <w:sz w:val="44"/>
          <w:szCs w:val="44"/>
        </w:rPr>
      </w:pPr>
    </w:p>
    <w:p>
      <w:pPr>
        <w:widowControl/>
        <w:spacing w:line="580" w:lineRule="exact"/>
        <w:rPr>
          <w:rFonts w:ascii="方正小标宋简体" w:hAnsi="Times New Roman" w:eastAsia="方正小标宋简体" w:cs="Times New Roman"/>
          <w:kern w:val="0"/>
          <w:sz w:val="44"/>
          <w:szCs w:val="44"/>
        </w:rPr>
      </w:pPr>
    </w:p>
    <w:p>
      <w:pPr>
        <w:widowControl/>
        <w:spacing w:line="580" w:lineRule="exact"/>
        <w:rPr>
          <w:rFonts w:ascii="方正小标宋简体" w:hAnsi="Times New Roman" w:eastAsia="方正小标宋简体" w:cs="Times New Roman"/>
          <w:kern w:val="0"/>
          <w:sz w:val="44"/>
          <w:szCs w:val="44"/>
        </w:rPr>
      </w:pPr>
    </w:p>
    <w:p>
      <w:pPr>
        <w:widowControl/>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目    录</w:t>
      </w:r>
    </w:p>
    <w:p>
      <w:pPr>
        <w:rPr>
          <w:rFonts w:ascii="Times New Roman" w:hAnsi="Times New Roman" w:eastAsia="宋体" w:cs="Times New Roman"/>
          <w:kern w:val="0"/>
          <w:sz w:val="36"/>
          <w:szCs w:val="36"/>
        </w:rPr>
      </w:pPr>
    </w:p>
    <w:p>
      <w:pPr>
        <w:jc w:val="distribute"/>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第一部分  招标公告………………………………………………1</w:t>
      </w:r>
    </w:p>
    <w:p>
      <w:pPr>
        <w:jc w:val="distribute"/>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第二部分  采购项目技术和商务要求……………………………6</w:t>
      </w:r>
    </w:p>
    <w:p>
      <w:pPr>
        <w:jc w:val="distribute"/>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第三部分  投标人须知……………………………………………8</w:t>
      </w:r>
    </w:p>
    <w:p>
      <w:pPr>
        <w:jc w:val="distribute"/>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第四部分  合同样本………………………………………………45</w:t>
      </w:r>
    </w:p>
    <w:p>
      <w:pPr>
        <w:jc w:val="distribute"/>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第五部分  附件/报价文件格式…………………………………48</w:t>
      </w:r>
    </w:p>
    <w:p>
      <w:pPr>
        <w:spacing w:line="800" w:lineRule="exact"/>
        <w:ind w:firstLine="462" w:firstLineChars="200"/>
        <w:rPr>
          <w:rFonts w:ascii="Times New Roman" w:hAnsi="Times New Roman" w:eastAsia="宋体" w:cs="Times New Roman"/>
          <w:kern w:val="0"/>
          <w:sz w:val="24"/>
          <w:szCs w:val="24"/>
        </w:rPr>
      </w:pPr>
    </w:p>
    <w:p>
      <w:pPr>
        <w:spacing w:line="800" w:lineRule="exact"/>
        <w:ind w:firstLine="462" w:firstLineChars="200"/>
        <w:rPr>
          <w:rFonts w:ascii="Times New Roman" w:hAnsi="Times New Roman" w:eastAsia="宋体" w:cs="Times New Roman"/>
          <w:kern w:val="0"/>
          <w:sz w:val="24"/>
          <w:szCs w:val="24"/>
        </w:rPr>
      </w:pPr>
    </w:p>
    <w:p>
      <w:pPr>
        <w:spacing w:line="800" w:lineRule="exact"/>
        <w:ind w:firstLine="462" w:firstLineChars="200"/>
        <w:rPr>
          <w:rFonts w:ascii="Times New Roman" w:hAnsi="Times New Roman" w:eastAsia="宋体" w:cs="Times New Roman"/>
          <w:kern w:val="0"/>
          <w:sz w:val="24"/>
          <w:szCs w:val="24"/>
        </w:rPr>
      </w:pPr>
    </w:p>
    <w:p>
      <w:pPr>
        <w:spacing w:before="579" w:beforeLines="100"/>
        <w:jc w:val="center"/>
        <w:rPr>
          <w:rFonts w:ascii="Times New Roman" w:hAnsi="Times New Roman" w:eastAsia="华文中宋" w:cs="Times New Roman"/>
          <w:kern w:val="0"/>
          <w:sz w:val="44"/>
          <w:szCs w:val="44"/>
        </w:rPr>
        <w:sectPr>
          <w:pgSz w:w="11906" w:h="16838"/>
          <w:pgMar w:top="2098" w:right="1474" w:bottom="1985" w:left="1588" w:header="851" w:footer="992" w:gutter="0"/>
          <w:pgNumType w:fmt="numberInDash"/>
          <w:cols w:space="425" w:num="1"/>
          <w:docGrid w:type="linesAndChars" w:linePitch="579" w:charSpace="-1844"/>
        </w:sectPr>
      </w:pPr>
      <w:bookmarkStart w:id="0" w:name="_Toc240432228"/>
    </w:p>
    <w:p>
      <w:pPr>
        <w:spacing w:line="560" w:lineRule="exact"/>
        <w:jc w:val="center"/>
        <w:rPr>
          <w:rFonts w:ascii="方正小标宋简体" w:hAnsi="Times New Roman" w:eastAsia="方正小标宋简体" w:cs="Times New Roman"/>
          <w:kern w:val="0"/>
          <w:sz w:val="44"/>
          <w:szCs w:val="44"/>
        </w:rPr>
      </w:pPr>
      <w:bookmarkStart w:id="1" w:name="_Toc435540978"/>
      <w:bookmarkStart w:id="2" w:name="_Toc285612593"/>
      <w:r>
        <w:rPr>
          <w:rFonts w:hint="eastAsia" w:ascii="方正小标宋简体" w:hAnsi="Times New Roman" w:eastAsia="方正小标宋简体" w:cs="Times New Roman"/>
          <w:kern w:val="0"/>
          <w:sz w:val="44"/>
          <w:szCs w:val="44"/>
        </w:rPr>
        <w:t>第一部分</w:t>
      </w:r>
      <w:bookmarkEnd w:id="1"/>
      <w:bookmarkEnd w:id="2"/>
      <w:r>
        <w:rPr>
          <w:rFonts w:hint="eastAsia" w:ascii="方正小标宋简体" w:hAnsi="Times New Roman" w:eastAsia="方正小标宋简体" w:cs="Times New Roman"/>
          <w:kern w:val="0"/>
          <w:sz w:val="44"/>
          <w:szCs w:val="44"/>
        </w:rPr>
        <w:t xml:space="preserve">  招标公告</w:t>
      </w:r>
    </w:p>
    <w:bookmarkEnd w:id="0"/>
    <w:p>
      <w:pPr>
        <w:spacing w:line="540" w:lineRule="exact"/>
        <w:ind w:firstLine="622" w:firstLineChars="200"/>
        <w:rPr>
          <w:rFonts w:ascii="仿宋_GB2312" w:hAnsi="Times New Roman" w:eastAsia="仿宋_GB2312" w:cs="Times New Roman"/>
          <w:kern w:val="0"/>
          <w:sz w:val="32"/>
          <w:szCs w:val="32"/>
        </w:rPr>
      </w:pPr>
    </w:p>
    <w:p>
      <w:pPr>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我部就以下项目进行国内公开招标，采购资金已全部落实，欢迎符合条件的供应商参加投标。</w:t>
      </w:r>
    </w:p>
    <w:p>
      <w:pPr>
        <w:ind w:firstLine="622" w:firstLineChars="200"/>
        <w:rPr>
          <w:rFonts w:hint="eastAsia" w:ascii="Times New Roman" w:hAnsi="Times New Roman" w:eastAsia="黑体" w:cs="Times New Roman"/>
          <w:kern w:val="0"/>
          <w:sz w:val="32"/>
          <w:szCs w:val="32"/>
          <w:lang w:eastAsia="zh-CN"/>
        </w:rPr>
      </w:pPr>
      <w:r>
        <w:rPr>
          <w:rFonts w:hint="eastAsia" w:ascii="Times New Roman" w:hAnsi="Times New Roman" w:eastAsia="黑体" w:cs="Times New Roman"/>
          <w:kern w:val="0"/>
          <w:sz w:val="32"/>
          <w:szCs w:val="32"/>
        </w:rPr>
        <w:t>一、</w:t>
      </w:r>
      <w:r>
        <w:rPr>
          <w:rFonts w:ascii="Times New Roman" w:hAnsi="Times New Roman" w:eastAsia="黑体" w:cs="Times New Roman"/>
          <w:kern w:val="0"/>
          <w:sz w:val="32"/>
          <w:szCs w:val="32"/>
        </w:rPr>
        <w:t>项目名称：</w:t>
      </w:r>
      <w:r>
        <w:rPr>
          <w:rFonts w:hint="eastAsia" w:ascii="宋体" w:hAnsi="宋体" w:eastAsia="宋体" w:cs="宋体"/>
          <w:b/>
          <w:bCs/>
          <w:color w:val="000000" w:themeColor="text1"/>
          <w:sz w:val="36"/>
          <w:szCs w:val="36"/>
          <w:lang w:eastAsia="zh-CN"/>
          <w14:textFill>
            <w14:solidFill>
              <w14:schemeClr w14:val="tx1"/>
            </w14:solidFill>
          </w14:textFill>
        </w:rPr>
        <w:t>医疗质量监管与安全预警管理平台实施及数据生产服务项目</w:t>
      </w:r>
    </w:p>
    <w:p>
      <w:pPr>
        <w:tabs>
          <w:tab w:val="left" w:pos="0"/>
          <w:tab w:val="left" w:pos="1122"/>
        </w:tabs>
        <w:ind w:firstLine="622" w:firstLineChars="200"/>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rPr>
        <w:t>二、</w:t>
      </w:r>
      <w:r>
        <w:rPr>
          <w:rFonts w:ascii="Times New Roman" w:hAnsi="Times New Roman" w:eastAsia="黑体" w:cs="Times New Roman"/>
          <w:kern w:val="0"/>
          <w:sz w:val="32"/>
          <w:szCs w:val="32"/>
        </w:rPr>
        <w:t>项目编号：</w:t>
      </w:r>
      <w:r>
        <w:rPr>
          <w:rFonts w:hint="eastAsia" w:ascii="宋体" w:hAnsi="宋体" w:cs="宋体"/>
          <w:kern w:val="0"/>
          <w:sz w:val="36"/>
          <w:szCs w:val="36"/>
        </w:rPr>
        <w:t>GZBC19FG11005</w:t>
      </w:r>
    </w:p>
    <w:p>
      <w:pPr>
        <w:tabs>
          <w:tab w:val="left" w:pos="0"/>
          <w:tab w:val="left" w:pos="1122"/>
        </w:tabs>
        <w:ind w:firstLine="622" w:firstLineChars="200"/>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rPr>
        <w:t>三、项目概况</w:t>
      </w:r>
      <w:r>
        <w:rPr>
          <w:rFonts w:ascii="Times New Roman" w:hAnsi="Times New Roman" w:eastAsia="黑体" w:cs="Times New Roman"/>
          <w:kern w:val="0"/>
          <w:sz w:val="32"/>
          <w:szCs w:val="32"/>
        </w:rPr>
        <w:t>：</w:t>
      </w:r>
    </w:p>
    <w:tbl>
      <w:tblPr>
        <w:tblStyle w:val="16"/>
        <w:tblW w:w="550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9"/>
        <w:gridCol w:w="1396"/>
        <w:gridCol w:w="886"/>
        <w:gridCol w:w="1419"/>
        <w:gridCol w:w="862"/>
        <w:gridCol w:w="917"/>
        <w:gridCol w:w="936"/>
        <w:gridCol w:w="928"/>
        <w:gridCol w:w="916"/>
        <w:gridCol w:w="9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jc w:val="center"/>
        </w:trPr>
        <w:tc>
          <w:tcPr>
            <w:tcW w:w="80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snapToGrid w:val="0"/>
                <w:szCs w:val="21"/>
              </w:rPr>
            </w:pPr>
            <w:r>
              <w:rPr>
                <w:rFonts w:hint="eastAsia" w:ascii="宋体" w:hAnsi="宋体" w:eastAsia="宋体" w:cs="Times New Roman"/>
                <w:snapToGrid w:val="0"/>
                <w:kern w:val="0"/>
                <w:szCs w:val="21"/>
              </w:rPr>
              <w:t>包号</w:t>
            </w:r>
          </w:p>
        </w:tc>
        <w:tc>
          <w:tcPr>
            <w:tcW w:w="139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snapToGrid w:val="0"/>
                <w:szCs w:val="21"/>
              </w:rPr>
            </w:pPr>
            <w:r>
              <w:rPr>
                <w:rFonts w:hint="eastAsia" w:ascii="宋体" w:hAnsi="宋体" w:eastAsia="宋体" w:cs="Times New Roman"/>
                <w:snapToGrid w:val="0"/>
                <w:kern w:val="0"/>
                <w:szCs w:val="21"/>
              </w:rPr>
              <w:t>货物名称</w:t>
            </w:r>
          </w:p>
        </w:tc>
        <w:tc>
          <w:tcPr>
            <w:tcW w:w="88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snapToGrid w:val="0"/>
                <w:kern w:val="0"/>
                <w:szCs w:val="21"/>
              </w:rPr>
            </w:pPr>
            <w:r>
              <w:rPr>
                <w:rFonts w:hint="eastAsia" w:ascii="宋体" w:hAnsi="宋体" w:eastAsia="宋体" w:cs="Times New Roman"/>
                <w:snapToGrid w:val="0"/>
                <w:kern w:val="0"/>
                <w:szCs w:val="21"/>
              </w:rPr>
              <w:t>规格</w:t>
            </w:r>
          </w:p>
          <w:p>
            <w:pPr>
              <w:spacing w:line="300" w:lineRule="exact"/>
              <w:jc w:val="center"/>
              <w:rPr>
                <w:rFonts w:ascii="宋体" w:hAnsi="宋体" w:eastAsia="宋体" w:cs="Times New Roman"/>
                <w:snapToGrid w:val="0"/>
                <w:szCs w:val="21"/>
              </w:rPr>
            </w:pPr>
            <w:r>
              <w:rPr>
                <w:rFonts w:hint="eastAsia" w:ascii="宋体" w:hAnsi="宋体" w:eastAsia="宋体" w:cs="Times New Roman"/>
                <w:snapToGrid w:val="0"/>
                <w:kern w:val="0"/>
                <w:szCs w:val="21"/>
              </w:rPr>
              <w:t>型号</w:t>
            </w:r>
          </w:p>
        </w:tc>
        <w:tc>
          <w:tcPr>
            <w:tcW w:w="14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snapToGrid w:val="0"/>
                <w:szCs w:val="21"/>
              </w:rPr>
            </w:pPr>
            <w:r>
              <w:rPr>
                <w:rFonts w:hint="eastAsia" w:ascii="宋体" w:hAnsi="宋体" w:eastAsia="宋体" w:cs="Times New Roman"/>
                <w:snapToGrid w:val="0"/>
                <w:kern w:val="0"/>
                <w:szCs w:val="21"/>
              </w:rPr>
              <w:t>技术要求</w:t>
            </w:r>
          </w:p>
        </w:tc>
        <w:tc>
          <w:tcPr>
            <w:tcW w:w="86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snapToGrid w:val="0"/>
                <w:szCs w:val="21"/>
              </w:rPr>
            </w:pPr>
            <w:r>
              <w:rPr>
                <w:rFonts w:hint="eastAsia" w:ascii="宋体" w:hAnsi="宋体" w:eastAsia="宋体" w:cs="Times New Roman"/>
                <w:snapToGrid w:val="0"/>
                <w:kern w:val="0"/>
                <w:szCs w:val="21"/>
              </w:rPr>
              <w:t>计量</w:t>
            </w:r>
          </w:p>
          <w:p>
            <w:pPr>
              <w:spacing w:line="300" w:lineRule="exact"/>
              <w:jc w:val="center"/>
              <w:rPr>
                <w:rFonts w:ascii="宋体" w:hAnsi="宋体" w:eastAsia="宋体" w:cs="Times New Roman"/>
                <w:snapToGrid w:val="0"/>
                <w:szCs w:val="21"/>
              </w:rPr>
            </w:pPr>
            <w:r>
              <w:rPr>
                <w:rFonts w:hint="eastAsia" w:ascii="宋体" w:hAnsi="宋体" w:eastAsia="宋体" w:cs="Times New Roman"/>
                <w:snapToGrid w:val="0"/>
                <w:kern w:val="0"/>
                <w:szCs w:val="21"/>
              </w:rPr>
              <w:t>单位</w:t>
            </w:r>
          </w:p>
        </w:tc>
        <w:tc>
          <w:tcPr>
            <w:tcW w:w="91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snapToGrid w:val="0"/>
                <w:szCs w:val="21"/>
              </w:rPr>
            </w:pPr>
            <w:r>
              <w:rPr>
                <w:rFonts w:hint="eastAsia" w:ascii="宋体" w:hAnsi="宋体" w:eastAsia="宋体" w:cs="Times New Roman"/>
                <w:snapToGrid w:val="0"/>
                <w:kern w:val="0"/>
                <w:szCs w:val="21"/>
              </w:rPr>
              <w:t>数量</w:t>
            </w:r>
          </w:p>
        </w:tc>
        <w:tc>
          <w:tcPr>
            <w:tcW w:w="93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snapToGrid w:val="0"/>
                <w:szCs w:val="21"/>
              </w:rPr>
            </w:pPr>
            <w:r>
              <w:rPr>
                <w:rFonts w:hint="eastAsia" w:ascii="宋体" w:hAnsi="宋体" w:eastAsia="宋体" w:cs="Times New Roman"/>
                <w:snapToGrid w:val="0"/>
                <w:kern w:val="0"/>
                <w:szCs w:val="21"/>
              </w:rPr>
              <w:t>交货</w:t>
            </w:r>
          </w:p>
          <w:p>
            <w:pPr>
              <w:spacing w:line="300" w:lineRule="exact"/>
              <w:jc w:val="center"/>
              <w:rPr>
                <w:rFonts w:ascii="宋体" w:hAnsi="宋体" w:eastAsia="宋体" w:cs="Times New Roman"/>
                <w:snapToGrid w:val="0"/>
                <w:szCs w:val="21"/>
              </w:rPr>
            </w:pPr>
            <w:r>
              <w:rPr>
                <w:rFonts w:hint="eastAsia" w:ascii="宋体" w:hAnsi="宋体" w:eastAsia="宋体" w:cs="Times New Roman"/>
                <w:snapToGrid w:val="0"/>
                <w:kern w:val="0"/>
                <w:szCs w:val="21"/>
              </w:rPr>
              <w:t>时间</w:t>
            </w:r>
          </w:p>
        </w:tc>
        <w:tc>
          <w:tcPr>
            <w:tcW w:w="928"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snapToGrid w:val="0"/>
                <w:kern w:val="0"/>
                <w:szCs w:val="21"/>
              </w:rPr>
            </w:pPr>
            <w:r>
              <w:rPr>
                <w:rFonts w:hint="eastAsia" w:ascii="宋体" w:hAnsi="宋体" w:eastAsia="宋体" w:cs="Times New Roman"/>
                <w:snapToGrid w:val="0"/>
                <w:kern w:val="0"/>
                <w:szCs w:val="21"/>
              </w:rPr>
              <w:t>交货</w:t>
            </w:r>
          </w:p>
          <w:p>
            <w:pPr>
              <w:spacing w:line="300" w:lineRule="exact"/>
              <w:jc w:val="center"/>
              <w:rPr>
                <w:rFonts w:ascii="宋体" w:hAnsi="宋体" w:eastAsia="宋体" w:cs="Times New Roman"/>
                <w:snapToGrid w:val="0"/>
                <w:szCs w:val="21"/>
              </w:rPr>
            </w:pPr>
            <w:r>
              <w:rPr>
                <w:rFonts w:hint="eastAsia" w:ascii="宋体" w:hAnsi="宋体" w:eastAsia="宋体" w:cs="Times New Roman"/>
                <w:snapToGrid w:val="0"/>
                <w:kern w:val="0"/>
                <w:szCs w:val="21"/>
              </w:rPr>
              <w:t>地点</w:t>
            </w:r>
          </w:p>
        </w:tc>
        <w:tc>
          <w:tcPr>
            <w:tcW w:w="91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snapToGrid w:val="0"/>
                <w:kern w:val="0"/>
                <w:szCs w:val="21"/>
              </w:rPr>
            </w:pPr>
            <w:r>
              <w:rPr>
                <w:rFonts w:hint="eastAsia" w:ascii="宋体" w:hAnsi="宋体" w:eastAsia="宋体" w:cs="Times New Roman"/>
                <w:snapToGrid w:val="0"/>
                <w:kern w:val="0"/>
                <w:szCs w:val="21"/>
              </w:rPr>
              <w:t>最高限价</w:t>
            </w:r>
          </w:p>
        </w:tc>
        <w:tc>
          <w:tcPr>
            <w:tcW w:w="91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snapToGrid w:val="0"/>
                <w:szCs w:val="21"/>
              </w:rPr>
            </w:pPr>
            <w:r>
              <w:rPr>
                <w:rFonts w:hint="eastAsia" w:ascii="宋体" w:hAnsi="宋体" w:eastAsia="宋体" w:cs="Times New Roman"/>
                <w:snapToGrid w:val="0"/>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80" w:hRule="exact"/>
          <w:jc w:val="center"/>
        </w:trPr>
        <w:tc>
          <w:tcPr>
            <w:tcW w:w="800" w:type="dxa"/>
            <w:tcBorders>
              <w:top w:val="single" w:color="auto" w:sz="4" w:space="0"/>
              <w:left w:val="single" w:color="auto" w:sz="4" w:space="0"/>
              <w:right w:val="single" w:color="auto" w:sz="4" w:space="0"/>
            </w:tcBorders>
            <w:vAlign w:val="center"/>
          </w:tcPr>
          <w:p>
            <w:pPr>
              <w:spacing w:line="300" w:lineRule="exact"/>
              <w:jc w:val="center"/>
              <w:rPr>
                <w:rFonts w:ascii="宋体" w:hAnsi="宋体" w:eastAsia="宋体" w:cs="Times New Roman"/>
                <w:szCs w:val="21"/>
              </w:rPr>
            </w:pPr>
            <w:r>
              <w:rPr>
                <w:rFonts w:hint="eastAsia" w:ascii="宋体" w:hAnsi="宋体" w:eastAsia="宋体" w:cs="Times New Roman"/>
                <w:szCs w:val="21"/>
              </w:rPr>
              <w:t>1</w:t>
            </w:r>
          </w:p>
        </w:tc>
        <w:tc>
          <w:tcPr>
            <w:tcW w:w="1396" w:type="dxa"/>
            <w:tcBorders>
              <w:top w:val="single" w:color="auto" w:sz="4" w:space="0"/>
              <w:left w:val="single" w:color="auto" w:sz="4" w:space="0"/>
              <w:right w:val="single" w:color="auto" w:sz="4" w:space="0"/>
            </w:tcBorders>
            <w:vAlign w:val="center"/>
          </w:tcPr>
          <w:p>
            <w:pPr>
              <w:spacing w:line="300" w:lineRule="exact"/>
              <w:jc w:val="center"/>
              <w:rPr>
                <w:rFonts w:hint="eastAsia" w:ascii="宋体" w:hAnsi="宋体" w:eastAsia="宋体" w:cs="Times New Roman"/>
                <w:sz w:val="13"/>
                <w:szCs w:val="13"/>
                <w:lang w:eastAsia="zh-CN"/>
              </w:rPr>
            </w:pPr>
            <w:r>
              <w:rPr>
                <w:rFonts w:hint="eastAsia" w:ascii="宋体" w:hAnsi="宋体" w:eastAsia="宋体" w:cs="宋体"/>
                <w:b/>
                <w:bCs/>
                <w:color w:val="000000" w:themeColor="text1"/>
                <w:szCs w:val="21"/>
                <w:lang w:eastAsia="zh-CN"/>
                <w14:textFill>
                  <w14:solidFill>
                    <w14:schemeClr w14:val="tx1"/>
                  </w14:solidFill>
                </w14:textFill>
              </w:rPr>
              <w:t>医疗质量监管与安全预警管理平台实施及数据生产服务</w:t>
            </w:r>
          </w:p>
        </w:tc>
        <w:tc>
          <w:tcPr>
            <w:tcW w:w="886" w:type="dxa"/>
            <w:tcBorders>
              <w:top w:val="single" w:color="auto" w:sz="4" w:space="0"/>
              <w:left w:val="single" w:color="auto" w:sz="4" w:space="0"/>
              <w:right w:val="single" w:color="auto" w:sz="4" w:space="0"/>
            </w:tcBorders>
            <w:vAlign w:val="center"/>
          </w:tcPr>
          <w:p>
            <w:pPr>
              <w:spacing w:line="300" w:lineRule="exact"/>
              <w:jc w:val="center"/>
              <w:rPr>
                <w:rFonts w:ascii="宋体" w:hAnsi="宋体" w:eastAsia="宋体" w:cs="Times New Roman"/>
                <w:szCs w:val="21"/>
              </w:rPr>
            </w:pPr>
            <w:r>
              <w:rPr>
                <w:rFonts w:hint="eastAsia" w:ascii="宋体" w:hAnsi="宋体" w:eastAsia="宋体" w:cs="Times New Roman"/>
                <w:szCs w:val="21"/>
              </w:rPr>
              <w:t>详见清单</w:t>
            </w:r>
          </w:p>
        </w:tc>
        <w:tc>
          <w:tcPr>
            <w:tcW w:w="1419" w:type="dxa"/>
            <w:tcBorders>
              <w:top w:val="single" w:color="auto" w:sz="4" w:space="0"/>
              <w:left w:val="single" w:color="auto" w:sz="4" w:space="0"/>
              <w:right w:val="single" w:color="auto" w:sz="4" w:space="0"/>
            </w:tcBorders>
            <w:vAlign w:val="center"/>
          </w:tcPr>
          <w:p>
            <w:pPr>
              <w:spacing w:line="300" w:lineRule="exact"/>
              <w:jc w:val="center"/>
              <w:rPr>
                <w:rFonts w:ascii="宋体" w:hAnsi="宋体" w:eastAsia="宋体" w:cs="Times New Roman"/>
                <w:szCs w:val="21"/>
              </w:rPr>
            </w:pPr>
            <w:r>
              <w:rPr>
                <w:rFonts w:hint="eastAsia" w:ascii="宋体" w:hAnsi="宋体" w:cs="宋体"/>
              </w:rPr>
              <w:t>详见清单</w:t>
            </w:r>
          </w:p>
        </w:tc>
        <w:tc>
          <w:tcPr>
            <w:tcW w:w="862" w:type="dxa"/>
            <w:tcBorders>
              <w:top w:val="single" w:color="auto" w:sz="4" w:space="0"/>
              <w:left w:val="single" w:color="auto" w:sz="4" w:space="0"/>
              <w:right w:val="single" w:color="auto" w:sz="4" w:space="0"/>
            </w:tcBorders>
            <w:vAlign w:val="center"/>
          </w:tcPr>
          <w:p>
            <w:pPr>
              <w:spacing w:line="300" w:lineRule="exact"/>
              <w:jc w:val="center"/>
              <w:rPr>
                <w:rFonts w:ascii="宋体" w:hAnsi="宋体" w:eastAsia="宋体" w:cs="Times New Roman"/>
                <w:szCs w:val="21"/>
              </w:rPr>
            </w:pPr>
            <w:r>
              <w:rPr>
                <w:rFonts w:hint="eastAsia" w:ascii="宋体" w:hAnsi="宋体" w:cs="宋体"/>
              </w:rPr>
              <w:t>台</w:t>
            </w:r>
            <w:r>
              <w:rPr>
                <w:rFonts w:ascii="宋体" w:hAnsi="宋体" w:cs="宋体"/>
              </w:rPr>
              <w:t>/</w:t>
            </w:r>
            <w:r>
              <w:rPr>
                <w:rFonts w:hint="eastAsia" w:ascii="宋体" w:hAnsi="宋体" w:cs="宋体"/>
              </w:rPr>
              <w:t>套</w:t>
            </w:r>
          </w:p>
        </w:tc>
        <w:tc>
          <w:tcPr>
            <w:tcW w:w="917" w:type="dxa"/>
            <w:tcBorders>
              <w:top w:val="single" w:color="auto" w:sz="4" w:space="0"/>
              <w:left w:val="single" w:color="auto" w:sz="4" w:space="0"/>
              <w:right w:val="single" w:color="auto" w:sz="4" w:space="0"/>
            </w:tcBorders>
            <w:vAlign w:val="center"/>
          </w:tcPr>
          <w:p>
            <w:pPr>
              <w:spacing w:line="300" w:lineRule="exact"/>
              <w:jc w:val="center"/>
              <w:rPr>
                <w:rFonts w:ascii="宋体" w:hAnsi="宋体" w:eastAsia="宋体" w:cs="Times New Roman"/>
                <w:szCs w:val="21"/>
              </w:rPr>
            </w:pPr>
            <w:r>
              <w:rPr>
                <w:rFonts w:hint="eastAsia" w:ascii="宋体" w:hAnsi="宋体" w:cs="宋体"/>
              </w:rPr>
              <w:t>详见清单</w:t>
            </w:r>
          </w:p>
        </w:tc>
        <w:tc>
          <w:tcPr>
            <w:tcW w:w="936" w:type="dxa"/>
            <w:tcBorders>
              <w:top w:val="single" w:color="auto" w:sz="4" w:space="0"/>
              <w:left w:val="single" w:color="auto" w:sz="4" w:space="0"/>
              <w:right w:val="single" w:color="auto" w:sz="4" w:space="0"/>
            </w:tcBorders>
            <w:vAlign w:val="center"/>
          </w:tcPr>
          <w:p>
            <w:pPr>
              <w:spacing w:line="300" w:lineRule="exact"/>
              <w:jc w:val="center"/>
              <w:rPr>
                <w:rFonts w:ascii="微软雅黑" w:hAnsi="微软雅黑" w:eastAsia="微软雅黑" w:cs="微软雅黑"/>
                <w:sz w:val="11"/>
                <w:szCs w:val="11"/>
              </w:rPr>
            </w:pPr>
            <w:r>
              <w:rPr>
                <w:rFonts w:hint="eastAsia" w:ascii="微软雅黑" w:hAnsi="微软雅黑" w:eastAsia="微软雅黑" w:cs="微软雅黑"/>
                <w:sz w:val="18"/>
                <w:szCs w:val="18"/>
              </w:rPr>
              <w:t>合同生效后，中标方在30日内完成安装及调试。</w:t>
            </w:r>
          </w:p>
        </w:tc>
        <w:tc>
          <w:tcPr>
            <w:tcW w:w="928" w:type="dxa"/>
            <w:tcBorders>
              <w:top w:val="single" w:color="auto" w:sz="4" w:space="0"/>
              <w:left w:val="single" w:color="auto" w:sz="4" w:space="0"/>
              <w:right w:val="single" w:color="auto" w:sz="4" w:space="0"/>
            </w:tcBorders>
            <w:vAlign w:val="center"/>
          </w:tcPr>
          <w:p>
            <w:pPr>
              <w:spacing w:line="300" w:lineRule="exact"/>
              <w:jc w:val="center"/>
              <w:rPr>
                <w:rFonts w:ascii="微软雅黑" w:hAnsi="微软雅黑" w:eastAsia="微软雅黑" w:cs="微软雅黑"/>
                <w:sz w:val="16"/>
                <w:szCs w:val="16"/>
              </w:rPr>
            </w:pPr>
            <w:r>
              <w:rPr>
                <w:rFonts w:hint="eastAsia" w:ascii="微软雅黑" w:hAnsi="微软雅黑" w:eastAsia="微软雅黑" w:cs="微软雅黑"/>
                <w:sz w:val="22"/>
              </w:rPr>
              <w:t>交货地点 广东广州及广东惠州。</w:t>
            </w:r>
          </w:p>
        </w:tc>
        <w:tc>
          <w:tcPr>
            <w:tcW w:w="91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微软雅黑" w:hAnsi="微软雅黑" w:eastAsia="微软雅黑" w:cs="微软雅黑"/>
                <w:sz w:val="22"/>
              </w:rPr>
            </w:pPr>
            <w:r>
              <w:rPr>
                <w:rFonts w:hint="eastAsia" w:ascii="微软雅黑" w:hAnsi="微软雅黑" w:eastAsia="微软雅黑" w:cs="微软雅黑"/>
                <w:color w:val="FF0000"/>
                <w:sz w:val="22"/>
              </w:rPr>
              <w:t>人民币95万元</w:t>
            </w:r>
          </w:p>
        </w:tc>
        <w:tc>
          <w:tcPr>
            <w:tcW w:w="91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jc w:val="center"/>
        </w:trPr>
        <w:tc>
          <w:tcPr>
            <w:tcW w:w="80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szCs w:val="21"/>
              </w:rPr>
            </w:pPr>
            <w:r>
              <w:rPr>
                <w:rFonts w:hint="eastAsia" w:ascii="宋体" w:hAnsi="宋体" w:eastAsia="宋体" w:cs="Times New Roman"/>
                <w:snapToGrid w:val="0"/>
                <w:kern w:val="0"/>
                <w:szCs w:val="21"/>
              </w:rPr>
              <w:t>说明</w:t>
            </w:r>
          </w:p>
        </w:tc>
        <w:tc>
          <w:tcPr>
            <w:tcW w:w="8260" w:type="dxa"/>
            <w:gridSpan w:val="8"/>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szCs w:val="21"/>
              </w:rPr>
            </w:pPr>
            <w:r>
              <w:rPr>
                <w:rFonts w:ascii="宋体" w:hAnsi="宋体" w:eastAsia="宋体" w:cs="Times New Roman"/>
                <w:kern w:val="0"/>
                <w:szCs w:val="21"/>
              </w:rPr>
              <w:t>1.</w:t>
            </w:r>
            <w:r>
              <w:rPr>
                <w:rFonts w:hint="eastAsia" w:ascii="宋体" w:hAnsi="宋体" w:eastAsia="宋体" w:cs="Times New Roman"/>
                <w:kern w:val="0"/>
                <w:szCs w:val="21"/>
              </w:rPr>
              <w:t>投标人须对所投包内所有产品和数量进行投标报价，否则视为无效投标。</w:t>
            </w:r>
          </w:p>
        </w:tc>
        <w:tc>
          <w:tcPr>
            <w:tcW w:w="916" w:type="dxa"/>
            <w:tcBorders>
              <w:top w:val="single" w:color="auto" w:sz="4" w:space="0"/>
              <w:left w:val="single" w:color="auto" w:sz="4" w:space="0"/>
              <w:bottom w:val="single" w:color="auto" w:sz="4" w:space="0"/>
              <w:right w:val="single" w:color="auto" w:sz="4" w:space="0"/>
            </w:tcBorders>
            <w:vAlign w:val="center"/>
          </w:tcPr>
          <w:p>
            <w:pPr>
              <w:spacing w:line="300" w:lineRule="exact"/>
              <w:jc w:val="left"/>
              <w:rPr>
                <w:rFonts w:ascii="宋体" w:hAnsi="宋体" w:eastAsia="宋体" w:cs="Times New Roman"/>
                <w:kern w:val="0"/>
                <w:szCs w:val="21"/>
              </w:rPr>
            </w:pPr>
          </w:p>
        </w:tc>
      </w:tr>
    </w:tbl>
    <w:p>
      <w:pPr>
        <w:tabs>
          <w:tab w:val="left" w:pos="0"/>
          <w:tab w:val="left" w:pos="1122"/>
        </w:tabs>
        <w:ind w:firstLine="622" w:firstLineChars="200"/>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rPr>
        <w:t>四、投标人</w:t>
      </w:r>
      <w:r>
        <w:rPr>
          <w:rFonts w:ascii="Times New Roman" w:hAnsi="Times New Roman" w:eastAsia="黑体" w:cs="Times New Roman"/>
          <w:kern w:val="0"/>
          <w:sz w:val="32"/>
          <w:szCs w:val="32"/>
        </w:rPr>
        <w:t>资格条件：</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（一）符合《中华人民共和国政府采购法》第二十二条资格条件：</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1.具有独立承担民事责任的能力；</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2.具有良好的商业信誉和健全的财务会计制度；</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3.具有履行合同所必需的设备和专业技术能力；</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4.有依法缴纳税收和社会保障资金的良好记录；</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5.参加政府采购活动前3年内，在经营活动中没有重大违法记录；</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6.法律、行政法规规定的其他条件。</w:t>
      </w:r>
    </w:p>
    <w:p>
      <w:pPr>
        <w:tabs>
          <w:tab w:val="left" w:pos="0"/>
        </w:tabs>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※（二）供应商成立时间不少于3年，且为非外资独资或外资控股企业。</w:t>
      </w:r>
    </w:p>
    <w:p>
      <w:pPr>
        <w:tabs>
          <w:tab w:val="left" w:pos="0"/>
        </w:tabs>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三）单位负责人为同一人或者存在直接控股、管理关系的不同供应商，不得同时参加同一包的采购活动。生产型企业生产场地为同一地址的，销售型企业之间股东有关联的，一律视为有直接控股、管理关系。供应商之间有上述关系的，应主动声明，否则将给予列入不良记录名单、3年内不得参加军队采购活动的处罚。</w:t>
      </w:r>
    </w:p>
    <w:p>
      <w:pPr>
        <w:tabs>
          <w:tab w:val="left" w:pos="0"/>
        </w:tabs>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※（四）本项目不接受联合体投标。</w:t>
      </w:r>
    </w:p>
    <w:p>
      <w:pPr>
        <w:tabs>
          <w:tab w:val="left" w:pos="0"/>
          <w:tab w:val="left" w:pos="1122"/>
        </w:tabs>
        <w:ind w:firstLine="622" w:firstLineChars="200"/>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rPr>
        <w:t>六、招标</w:t>
      </w:r>
      <w:r>
        <w:rPr>
          <w:rFonts w:ascii="Times New Roman" w:hAnsi="Times New Roman" w:eastAsia="黑体" w:cs="Times New Roman"/>
          <w:kern w:val="0"/>
          <w:sz w:val="32"/>
          <w:szCs w:val="32"/>
        </w:rPr>
        <w:t>文件发售时间、地点、方式及售价</w:t>
      </w:r>
    </w:p>
    <w:p>
      <w:pPr>
        <w:tabs>
          <w:tab w:val="left" w:pos="0"/>
        </w:tabs>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（一）发售时间：</w:t>
      </w:r>
      <w:r>
        <w:rPr>
          <w:rFonts w:ascii="仿宋_GB2312" w:hAnsi="宋体" w:eastAsia="仿宋_GB2312" w:cs="仿宋_GB2312"/>
          <w:kern w:val="0"/>
          <w:sz w:val="32"/>
          <w:szCs w:val="32"/>
        </w:rPr>
        <w:t>2019</w:t>
      </w:r>
      <w:r>
        <w:rPr>
          <w:rFonts w:hint="eastAsia" w:ascii="仿宋_GB2312" w:hAnsi="宋体" w:eastAsia="仿宋_GB2312" w:cs="Times New Roman"/>
          <w:kern w:val="0"/>
          <w:sz w:val="32"/>
          <w:szCs w:val="32"/>
        </w:rPr>
        <w:t>年</w:t>
      </w:r>
      <w:r>
        <w:rPr>
          <w:rFonts w:ascii="仿宋_GB2312" w:hAnsi="宋体" w:eastAsia="仿宋_GB2312" w:cs="Times New Roman"/>
          <w:kern w:val="0"/>
          <w:sz w:val="32"/>
          <w:szCs w:val="32"/>
          <w:u w:val="single"/>
        </w:rPr>
        <w:t>11</w:t>
      </w:r>
      <w:r>
        <w:rPr>
          <w:rFonts w:hint="eastAsia" w:ascii="仿宋_GB2312" w:hAnsi="宋体" w:eastAsia="仿宋_GB2312" w:cs="Times New Roman"/>
          <w:kern w:val="0"/>
          <w:sz w:val="32"/>
          <w:szCs w:val="32"/>
        </w:rPr>
        <w:t>月</w:t>
      </w:r>
      <w:r>
        <w:rPr>
          <w:rFonts w:hint="eastAsia" w:ascii="仿宋_GB2312" w:hAnsi="宋体" w:eastAsia="仿宋_GB2312" w:cs="Times New Roman"/>
          <w:kern w:val="0"/>
          <w:sz w:val="32"/>
          <w:szCs w:val="32"/>
          <w:u w:val="single"/>
        </w:rPr>
        <w:t xml:space="preserve"> </w:t>
      </w:r>
      <w:r>
        <w:rPr>
          <w:rFonts w:hint="eastAsia" w:ascii="仿宋_GB2312" w:hAnsi="宋体" w:eastAsia="仿宋_GB2312" w:cs="Times New Roman"/>
          <w:kern w:val="0"/>
          <w:sz w:val="32"/>
          <w:szCs w:val="32"/>
          <w:u w:val="single"/>
          <w:lang w:val="en-US" w:eastAsia="zh-CN"/>
        </w:rPr>
        <w:t>2</w:t>
      </w:r>
      <w:r>
        <w:rPr>
          <w:rFonts w:ascii="仿宋_GB2312" w:hAnsi="宋体" w:eastAsia="仿宋_GB2312" w:cs="Times New Roman"/>
          <w:kern w:val="0"/>
          <w:sz w:val="32"/>
          <w:szCs w:val="32"/>
          <w:u w:val="single"/>
        </w:rPr>
        <w:t>5</w:t>
      </w:r>
      <w:r>
        <w:rPr>
          <w:rFonts w:hint="eastAsia" w:ascii="仿宋_GB2312" w:hAnsi="宋体" w:eastAsia="仿宋_GB2312" w:cs="Times New Roman"/>
          <w:kern w:val="0"/>
          <w:sz w:val="32"/>
          <w:szCs w:val="32"/>
        </w:rPr>
        <w:t>日至</w:t>
      </w:r>
      <w:r>
        <w:rPr>
          <w:rFonts w:hint="eastAsia" w:ascii="仿宋_GB2312" w:hAnsi="宋体" w:eastAsia="仿宋_GB2312" w:cs="Times New Roman"/>
          <w:kern w:val="0"/>
          <w:sz w:val="32"/>
          <w:szCs w:val="32"/>
          <w:u w:val="single"/>
        </w:rPr>
        <w:t xml:space="preserve"> </w:t>
      </w:r>
      <w:r>
        <w:rPr>
          <w:rFonts w:ascii="仿宋_GB2312" w:hAnsi="宋体" w:eastAsia="仿宋_GB2312" w:cs="Times New Roman"/>
          <w:kern w:val="0"/>
          <w:sz w:val="32"/>
          <w:szCs w:val="32"/>
          <w:u w:val="single"/>
        </w:rPr>
        <w:t>12</w:t>
      </w:r>
      <w:r>
        <w:rPr>
          <w:rFonts w:hint="eastAsia" w:ascii="仿宋_GB2312" w:hAnsi="宋体" w:eastAsia="仿宋_GB2312" w:cs="Times New Roman"/>
          <w:kern w:val="0"/>
          <w:sz w:val="32"/>
          <w:szCs w:val="32"/>
          <w:u w:val="single"/>
        </w:rPr>
        <w:t xml:space="preserve"> </w:t>
      </w:r>
      <w:bookmarkStart w:id="21" w:name="_GoBack"/>
      <w:r>
        <w:rPr>
          <w:rFonts w:hint="eastAsia" w:ascii="仿宋_GB2312" w:hAnsi="宋体" w:eastAsia="仿宋_GB2312" w:cs="Times New Roman"/>
          <w:kern w:val="0"/>
          <w:sz w:val="32"/>
          <w:szCs w:val="32"/>
        </w:rPr>
        <w:t>月</w:t>
      </w:r>
      <w:bookmarkEnd w:id="21"/>
      <w:r>
        <w:rPr>
          <w:rFonts w:hint="eastAsia" w:ascii="仿宋_GB2312" w:hAnsi="宋体" w:eastAsia="仿宋_GB2312" w:cs="Times New Roman"/>
          <w:kern w:val="0"/>
          <w:sz w:val="32"/>
          <w:szCs w:val="32"/>
          <w:u w:val="single"/>
        </w:rPr>
        <w:t xml:space="preserve"> </w:t>
      </w:r>
      <w:r>
        <w:rPr>
          <w:rFonts w:hint="eastAsia" w:ascii="仿宋_GB2312" w:hAnsi="宋体" w:eastAsia="仿宋_GB2312" w:cs="Times New Roman"/>
          <w:kern w:val="0"/>
          <w:sz w:val="32"/>
          <w:szCs w:val="32"/>
          <w:u w:val="single"/>
          <w:lang w:val="en-US" w:eastAsia="zh-CN"/>
        </w:rPr>
        <w:t>16</w:t>
      </w:r>
      <w:r>
        <w:rPr>
          <w:rFonts w:hint="eastAsia" w:ascii="仿宋_GB2312" w:hAnsi="宋体" w:eastAsia="仿宋_GB2312" w:cs="Times New Roman"/>
          <w:kern w:val="0"/>
          <w:sz w:val="32"/>
          <w:szCs w:val="32"/>
          <w:u w:val="single"/>
        </w:rPr>
        <w:t xml:space="preserve">   </w:t>
      </w:r>
      <w:r>
        <w:rPr>
          <w:rFonts w:hint="eastAsia" w:ascii="仿宋_GB2312" w:hAnsi="宋体" w:eastAsia="仿宋_GB2312" w:cs="Times New Roman"/>
          <w:kern w:val="0"/>
          <w:sz w:val="32"/>
          <w:szCs w:val="32"/>
        </w:rPr>
        <w:t>日（08:00—11:30，14:30—17:00）（北京时间、节假日除外）。</w:t>
      </w:r>
    </w:p>
    <w:p>
      <w:pPr>
        <w:tabs>
          <w:tab w:val="left" w:pos="0"/>
        </w:tabs>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（二）发售地点：</w:t>
      </w:r>
      <w:r>
        <w:rPr>
          <w:rFonts w:hint="eastAsia" w:ascii="仿宋_GB2312" w:hAnsi="宋体" w:eastAsia="仿宋_GB2312" w:cs="仿宋_GB2312"/>
          <w:kern w:val="0"/>
          <w:sz w:val="32"/>
          <w:szCs w:val="32"/>
        </w:rPr>
        <w:t>广州市番禺区敏捷上城国际一期</w:t>
      </w: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栋</w:t>
      </w:r>
      <w:r>
        <w:rPr>
          <w:rFonts w:ascii="仿宋_GB2312" w:hAnsi="宋体" w:eastAsia="仿宋_GB2312" w:cs="仿宋_GB2312"/>
          <w:kern w:val="0"/>
          <w:sz w:val="32"/>
          <w:szCs w:val="32"/>
        </w:rPr>
        <w:t>1806</w:t>
      </w:r>
      <w:r>
        <w:rPr>
          <w:rFonts w:hint="eastAsia" w:ascii="仿宋_GB2312" w:hAnsi="宋体" w:eastAsia="仿宋_GB2312" w:cs="仿宋_GB2312"/>
          <w:kern w:val="0"/>
          <w:sz w:val="32"/>
          <w:szCs w:val="32"/>
        </w:rPr>
        <w:t>（广州宝诚招标代理咨询有限公司）。</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（三）发售方式：投标人指定专人现场领取，不接受邮寄等其他方式。投标人购买招标文件时需提供以下材料原件（军队供应商库内企业不用提供）及装订成册加盖单位公章的复印件1份。</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1.营业执照；</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2.组织机构代码证（三证合一的不需提供）；</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3.税务登记证（三证合一的不需提供）；</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4.法定代表人授权书（含法定代表人和被授权人身份证复印件）；</w:t>
      </w:r>
    </w:p>
    <w:p>
      <w:pPr>
        <w:tabs>
          <w:tab w:val="left" w:pos="0"/>
        </w:tabs>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6.非外资企业或外资控股企业的书面声明；</w:t>
      </w:r>
    </w:p>
    <w:p>
      <w:pPr>
        <w:tabs>
          <w:tab w:val="left" w:pos="0"/>
        </w:tabs>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※7.投标人主要股东或出资人信息。</w:t>
      </w:r>
    </w:p>
    <w:p>
      <w:pPr>
        <w:tabs>
          <w:tab w:val="left" w:pos="0"/>
        </w:tabs>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（四）招标文件售价：200元/份，售后不退。</w:t>
      </w:r>
    </w:p>
    <w:p>
      <w:pPr>
        <w:tabs>
          <w:tab w:val="left" w:pos="0"/>
          <w:tab w:val="left" w:pos="1122"/>
        </w:tabs>
        <w:ind w:firstLine="622" w:firstLineChars="200"/>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rPr>
        <w:t>七、投标开始和截止</w:t>
      </w:r>
      <w:r>
        <w:rPr>
          <w:rFonts w:ascii="Times New Roman" w:hAnsi="Times New Roman" w:eastAsia="黑体" w:cs="Times New Roman"/>
          <w:kern w:val="0"/>
          <w:sz w:val="32"/>
          <w:szCs w:val="32"/>
        </w:rPr>
        <w:t>时间</w:t>
      </w:r>
      <w:r>
        <w:rPr>
          <w:rFonts w:hint="eastAsia" w:ascii="Times New Roman" w:hAnsi="Times New Roman" w:eastAsia="黑体" w:cs="Times New Roman"/>
          <w:kern w:val="0"/>
          <w:sz w:val="32"/>
          <w:szCs w:val="32"/>
        </w:rPr>
        <w:t>及</w:t>
      </w:r>
      <w:r>
        <w:rPr>
          <w:rFonts w:ascii="Times New Roman" w:hAnsi="Times New Roman" w:eastAsia="黑体" w:cs="Times New Roman"/>
          <w:kern w:val="0"/>
          <w:sz w:val="32"/>
          <w:szCs w:val="32"/>
        </w:rPr>
        <w:t>地点</w:t>
      </w:r>
      <w:r>
        <w:rPr>
          <w:rFonts w:hint="eastAsia" w:ascii="Times New Roman" w:hAnsi="Times New Roman" w:eastAsia="黑体" w:cs="Times New Roman"/>
          <w:kern w:val="0"/>
          <w:sz w:val="32"/>
          <w:szCs w:val="32"/>
        </w:rPr>
        <w:t>、方式</w:t>
      </w:r>
    </w:p>
    <w:p>
      <w:pPr>
        <w:tabs>
          <w:tab w:val="left" w:pos="0"/>
          <w:tab w:val="left" w:pos="1122"/>
        </w:tabs>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（一）投标开始时间：</w:t>
      </w:r>
      <w:r>
        <w:rPr>
          <w:rFonts w:ascii="仿宋_GB2312" w:hAnsi="Times New Roman" w:eastAsia="仿宋_GB2312" w:cs="仿宋_GB2312"/>
          <w:kern w:val="0"/>
          <w:sz w:val="32"/>
          <w:szCs w:val="32"/>
        </w:rPr>
        <w:t>2019</w:t>
      </w:r>
      <w:r>
        <w:rPr>
          <w:rFonts w:hint="eastAsia" w:ascii="仿宋_GB2312" w:hAnsi="宋体" w:eastAsia="仿宋_GB2312" w:cs="Times New Roman"/>
          <w:kern w:val="0"/>
          <w:sz w:val="32"/>
          <w:szCs w:val="32"/>
        </w:rPr>
        <w:t>年</w:t>
      </w:r>
      <w:r>
        <w:rPr>
          <w:rFonts w:hint="eastAsia" w:ascii="仿宋_GB2312" w:hAnsi="宋体" w:eastAsia="仿宋_GB2312" w:cs="Times New Roman"/>
          <w:kern w:val="0"/>
          <w:sz w:val="32"/>
          <w:szCs w:val="32"/>
          <w:u w:val="single"/>
        </w:rPr>
        <w:t xml:space="preserve"> </w:t>
      </w:r>
      <w:r>
        <w:rPr>
          <w:rFonts w:ascii="仿宋_GB2312" w:hAnsi="宋体" w:eastAsia="仿宋_GB2312" w:cs="Times New Roman"/>
          <w:kern w:val="0"/>
          <w:sz w:val="32"/>
          <w:szCs w:val="32"/>
          <w:u w:val="single"/>
        </w:rPr>
        <w:t>12</w:t>
      </w:r>
      <w:r>
        <w:rPr>
          <w:rFonts w:hint="eastAsia" w:ascii="仿宋_GB2312" w:hAnsi="宋体" w:eastAsia="仿宋_GB2312" w:cs="Times New Roman"/>
          <w:kern w:val="0"/>
          <w:sz w:val="32"/>
          <w:szCs w:val="32"/>
        </w:rPr>
        <w:t>月</w:t>
      </w:r>
      <w:r>
        <w:rPr>
          <w:rFonts w:hint="eastAsia" w:ascii="仿宋_GB2312" w:hAnsi="宋体" w:eastAsia="仿宋_GB2312" w:cs="Times New Roman"/>
          <w:kern w:val="0"/>
          <w:sz w:val="32"/>
          <w:szCs w:val="32"/>
          <w:u w:val="single"/>
        </w:rPr>
        <w:t xml:space="preserve"> </w:t>
      </w:r>
      <w:r>
        <w:rPr>
          <w:rFonts w:hint="eastAsia" w:ascii="仿宋_GB2312" w:hAnsi="宋体" w:eastAsia="仿宋_GB2312" w:cs="Times New Roman"/>
          <w:kern w:val="0"/>
          <w:sz w:val="32"/>
          <w:szCs w:val="32"/>
          <w:u w:val="single"/>
          <w:lang w:val="en-US" w:eastAsia="zh-CN"/>
        </w:rPr>
        <w:t>17</w:t>
      </w:r>
      <w:r>
        <w:rPr>
          <w:rFonts w:hint="eastAsia" w:ascii="仿宋_GB2312" w:hAnsi="宋体" w:eastAsia="仿宋_GB2312" w:cs="Times New Roman"/>
          <w:kern w:val="0"/>
          <w:sz w:val="32"/>
          <w:szCs w:val="32"/>
          <w:u w:val="single"/>
        </w:rPr>
        <w:t xml:space="preserve">   </w:t>
      </w:r>
      <w:r>
        <w:rPr>
          <w:rFonts w:hint="eastAsia" w:ascii="仿宋_GB2312" w:hAnsi="宋体" w:eastAsia="仿宋_GB2312" w:cs="Times New Roman"/>
          <w:kern w:val="0"/>
          <w:sz w:val="32"/>
          <w:szCs w:val="32"/>
        </w:rPr>
        <w:t>日</w:t>
      </w:r>
      <w:r>
        <w:rPr>
          <w:rFonts w:hint="eastAsia" w:ascii="仿宋_GB2312" w:hAnsi="宋体" w:eastAsia="仿宋_GB2312" w:cs="Times New Roman"/>
          <w:kern w:val="0"/>
          <w:sz w:val="32"/>
          <w:szCs w:val="32"/>
          <w:u w:val="single"/>
        </w:rPr>
        <w:t xml:space="preserve">  </w:t>
      </w:r>
      <w:r>
        <w:rPr>
          <w:rFonts w:ascii="仿宋_GB2312" w:hAnsi="宋体" w:eastAsia="仿宋_GB2312" w:cs="Times New Roman"/>
          <w:kern w:val="0"/>
          <w:sz w:val="32"/>
          <w:szCs w:val="32"/>
          <w:u w:val="single"/>
        </w:rPr>
        <w:t>15</w:t>
      </w:r>
      <w:r>
        <w:rPr>
          <w:rFonts w:hint="eastAsia" w:ascii="仿宋_GB2312" w:hAnsi="宋体" w:eastAsia="仿宋_GB2312" w:cs="Times New Roman"/>
          <w:kern w:val="0"/>
          <w:sz w:val="32"/>
          <w:szCs w:val="32"/>
          <w:u w:val="single"/>
        </w:rPr>
        <w:t xml:space="preserve">  </w:t>
      </w:r>
      <w:r>
        <w:rPr>
          <w:rFonts w:hint="eastAsia" w:ascii="仿宋_GB2312" w:hAnsi="宋体" w:eastAsia="仿宋_GB2312" w:cs="Times New Roman"/>
          <w:kern w:val="0"/>
          <w:sz w:val="32"/>
          <w:szCs w:val="32"/>
        </w:rPr>
        <w:t>时</w:t>
      </w:r>
      <w:r>
        <w:rPr>
          <w:rFonts w:hint="eastAsia" w:ascii="仿宋_GB2312" w:hAnsi="宋体" w:eastAsia="仿宋_GB2312" w:cs="Times New Roman"/>
          <w:kern w:val="0"/>
          <w:sz w:val="32"/>
          <w:szCs w:val="32"/>
          <w:u w:val="single"/>
        </w:rPr>
        <w:t xml:space="preserve">  </w:t>
      </w:r>
      <w:r>
        <w:rPr>
          <w:rFonts w:ascii="仿宋_GB2312" w:hAnsi="宋体" w:eastAsia="仿宋_GB2312" w:cs="Times New Roman"/>
          <w:kern w:val="0"/>
          <w:sz w:val="32"/>
          <w:szCs w:val="32"/>
          <w:u w:val="single"/>
        </w:rPr>
        <w:t>00</w:t>
      </w:r>
      <w:r>
        <w:rPr>
          <w:rFonts w:hint="eastAsia" w:ascii="仿宋_GB2312" w:hAnsi="宋体" w:eastAsia="仿宋_GB2312" w:cs="Times New Roman"/>
          <w:kern w:val="0"/>
          <w:sz w:val="32"/>
          <w:szCs w:val="32"/>
          <w:u w:val="single"/>
        </w:rPr>
        <w:t xml:space="preserve">  </w:t>
      </w:r>
      <w:r>
        <w:rPr>
          <w:rFonts w:hint="eastAsia" w:ascii="仿宋_GB2312" w:hAnsi="宋体" w:eastAsia="仿宋_GB2312" w:cs="Times New Roman"/>
          <w:kern w:val="0"/>
          <w:sz w:val="32"/>
          <w:szCs w:val="32"/>
        </w:rPr>
        <w:t>分（北京时间）。</w:t>
      </w:r>
    </w:p>
    <w:p>
      <w:pPr>
        <w:tabs>
          <w:tab w:val="left" w:pos="0"/>
          <w:tab w:val="left" w:pos="1122"/>
        </w:tabs>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（二）投标截止时间：</w:t>
      </w:r>
      <w:r>
        <w:rPr>
          <w:rFonts w:ascii="仿宋_GB2312" w:hAnsi="Times New Roman" w:eastAsia="仿宋_GB2312" w:cs="仿宋_GB2312"/>
          <w:kern w:val="0"/>
          <w:sz w:val="32"/>
          <w:szCs w:val="32"/>
        </w:rPr>
        <w:t>2019</w:t>
      </w:r>
      <w:r>
        <w:rPr>
          <w:rFonts w:hint="eastAsia" w:ascii="仿宋_GB2312" w:hAnsi="宋体" w:eastAsia="仿宋_GB2312" w:cs="Times New Roman"/>
          <w:kern w:val="0"/>
          <w:sz w:val="32"/>
          <w:szCs w:val="32"/>
        </w:rPr>
        <w:t>年</w:t>
      </w:r>
      <w:r>
        <w:rPr>
          <w:rFonts w:hint="eastAsia" w:ascii="仿宋_GB2312" w:hAnsi="宋体" w:eastAsia="仿宋_GB2312" w:cs="Times New Roman"/>
          <w:kern w:val="0"/>
          <w:sz w:val="32"/>
          <w:szCs w:val="32"/>
          <w:u w:val="single"/>
        </w:rPr>
        <w:t xml:space="preserve">  </w:t>
      </w:r>
      <w:r>
        <w:rPr>
          <w:rFonts w:ascii="仿宋_GB2312" w:hAnsi="宋体" w:eastAsia="仿宋_GB2312" w:cs="Times New Roman"/>
          <w:kern w:val="0"/>
          <w:sz w:val="32"/>
          <w:szCs w:val="32"/>
          <w:u w:val="single"/>
        </w:rPr>
        <w:t>12</w:t>
      </w:r>
      <w:r>
        <w:rPr>
          <w:rFonts w:hint="eastAsia" w:ascii="仿宋_GB2312" w:hAnsi="宋体" w:eastAsia="仿宋_GB2312" w:cs="Times New Roman"/>
          <w:kern w:val="0"/>
          <w:sz w:val="32"/>
          <w:szCs w:val="32"/>
          <w:u w:val="single"/>
        </w:rPr>
        <w:t xml:space="preserve">  </w:t>
      </w:r>
      <w:r>
        <w:rPr>
          <w:rFonts w:hint="eastAsia" w:ascii="仿宋_GB2312" w:hAnsi="宋体" w:eastAsia="仿宋_GB2312" w:cs="Times New Roman"/>
          <w:kern w:val="0"/>
          <w:sz w:val="32"/>
          <w:szCs w:val="32"/>
        </w:rPr>
        <w:t>月</w:t>
      </w:r>
      <w:r>
        <w:rPr>
          <w:rFonts w:hint="eastAsia" w:ascii="仿宋_GB2312" w:hAnsi="宋体" w:eastAsia="仿宋_GB2312" w:cs="Times New Roman"/>
          <w:kern w:val="0"/>
          <w:sz w:val="32"/>
          <w:szCs w:val="32"/>
          <w:u w:val="single"/>
        </w:rPr>
        <w:t xml:space="preserve">  </w:t>
      </w:r>
      <w:r>
        <w:rPr>
          <w:rFonts w:hint="eastAsia" w:ascii="仿宋_GB2312" w:hAnsi="宋体" w:eastAsia="仿宋_GB2312" w:cs="Times New Roman"/>
          <w:kern w:val="0"/>
          <w:sz w:val="32"/>
          <w:szCs w:val="32"/>
          <w:u w:val="single"/>
          <w:lang w:val="en-US" w:eastAsia="zh-CN"/>
        </w:rPr>
        <w:t>17</w:t>
      </w:r>
      <w:r>
        <w:rPr>
          <w:rFonts w:hint="eastAsia" w:ascii="仿宋_GB2312" w:hAnsi="宋体" w:eastAsia="仿宋_GB2312" w:cs="Times New Roman"/>
          <w:kern w:val="0"/>
          <w:sz w:val="32"/>
          <w:szCs w:val="32"/>
          <w:u w:val="single"/>
        </w:rPr>
        <w:t xml:space="preserve"> </w:t>
      </w:r>
      <w:r>
        <w:rPr>
          <w:rFonts w:hint="eastAsia" w:ascii="仿宋_GB2312" w:hAnsi="宋体" w:eastAsia="仿宋_GB2312" w:cs="Times New Roman"/>
          <w:kern w:val="0"/>
          <w:sz w:val="32"/>
          <w:szCs w:val="32"/>
        </w:rPr>
        <w:t>日</w:t>
      </w:r>
      <w:r>
        <w:rPr>
          <w:rFonts w:hint="eastAsia" w:ascii="仿宋_GB2312" w:hAnsi="宋体" w:eastAsia="仿宋_GB2312" w:cs="Times New Roman"/>
          <w:kern w:val="0"/>
          <w:sz w:val="32"/>
          <w:szCs w:val="32"/>
          <w:u w:val="single"/>
        </w:rPr>
        <w:t xml:space="preserve"> </w:t>
      </w:r>
      <w:r>
        <w:rPr>
          <w:rFonts w:ascii="仿宋_GB2312" w:hAnsi="宋体" w:eastAsia="仿宋_GB2312" w:cs="Times New Roman"/>
          <w:kern w:val="0"/>
          <w:sz w:val="32"/>
          <w:szCs w:val="32"/>
          <w:u w:val="single"/>
        </w:rPr>
        <w:t>15</w:t>
      </w:r>
      <w:r>
        <w:rPr>
          <w:rFonts w:hint="eastAsia" w:ascii="仿宋_GB2312" w:hAnsi="宋体" w:eastAsia="仿宋_GB2312" w:cs="Times New Roman"/>
          <w:kern w:val="0"/>
          <w:sz w:val="32"/>
          <w:szCs w:val="32"/>
          <w:u w:val="single"/>
        </w:rPr>
        <w:t xml:space="preserve">   </w:t>
      </w:r>
      <w:r>
        <w:rPr>
          <w:rFonts w:hint="eastAsia" w:ascii="仿宋_GB2312" w:hAnsi="宋体" w:eastAsia="仿宋_GB2312" w:cs="Times New Roman"/>
          <w:kern w:val="0"/>
          <w:sz w:val="32"/>
          <w:szCs w:val="32"/>
        </w:rPr>
        <w:t>时</w:t>
      </w:r>
      <w:r>
        <w:rPr>
          <w:rFonts w:hint="eastAsia" w:ascii="仿宋_GB2312" w:hAnsi="宋体" w:eastAsia="仿宋_GB2312" w:cs="Times New Roman"/>
          <w:kern w:val="0"/>
          <w:sz w:val="32"/>
          <w:szCs w:val="32"/>
          <w:u w:val="single"/>
        </w:rPr>
        <w:t xml:space="preserve">  </w:t>
      </w:r>
      <w:bookmarkStart w:id="3" w:name="OLE_LINK1"/>
      <w:bookmarkStart w:id="4" w:name="OLE_LINK2"/>
      <w:r>
        <w:rPr>
          <w:rFonts w:hint="eastAsia" w:ascii="仿宋_GB2312" w:hAnsi="宋体" w:eastAsia="仿宋_GB2312" w:cs="Times New Roman"/>
          <w:kern w:val="0"/>
          <w:sz w:val="32"/>
          <w:szCs w:val="32"/>
          <w:u w:val="single"/>
        </w:rPr>
        <w:t xml:space="preserve"> </w:t>
      </w:r>
      <w:r>
        <w:rPr>
          <w:rFonts w:ascii="仿宋_GB2312" w:hAnsi="宋体" w:eastAsia="仿宋_GB2312" w:cs="Times New Roman"/>
          <w:kern w:val="0"/>
          <w:sz w:val="32"/>
          <w:szCs w:val="32"/>
          <w:u w:val="single"/>
        </w:rPr>
        <w:t>30</w:t>
      </w:r>
      <w:bookmarkEnd w:id="3"/>
      <w:bookmarkEnd w:id="4"/>
      <w:r>
        <w:rPr>
          <w:rFonts w:hint="eastAsia" w:ascii="仿宋_GB2312" w:hAnsi="宋体" w:eastAsia="仿宋_GB2312" w:cs="Times New Roman"/>
          <w:kern w:val="0"/>
          <w:sz w:val="32"/>
          <w:szCs w:val="32"/>
          <w:u w:val="single"/>
        </w:rPr>
        <w:t xml:space="preserve">     </w:t>
      </w:r>
      <w:r>
        <w:rPr>
          <w:rFonts w:hint="eastAsia" w:ascii="仿宋_GB2312" w:hAnsi="宋体" w:eastAsia="仿宋_GB2312" w:cs="Times New Roman"/>
          <w:kern w:val="0"/>
          <w:sz w:val="32"/>
          <w:szCs w:val="32"/>
        </w:rPr>
        <w:t>分（北京时间）。</w:t>
      </w:r>
    </w:p>
    <w:p>
      <w:pPr>
        <w:tabs>
          <w:tab w:val="left" w:pos="0"/>
          <w:tab w:val="left" w:pos="1122"/>
        </w:tabs>
        <w:ind w:firstLine="622" w:firstLineChars="200"/>
        <w:rPr>
          <w:rFonts w:ascii="仿宋_GB2312" w:hAnsi="Times New Roman" w:eastAsia="仿宋_GB2312" w:cs="仿宋_GB2312"/>
          <w:kern w:val="0"/>
          <w:sz w:val="32"/>
          <w:szCs w:val="32"/>
        </w:rPr>
      </w:pPr>
      <w:r>
        <w:rPr>
          <w:rFonts w:hint="eastAsia" w:ascii="仿宋_GB2312" w:hAnsi="宋体" w:eastAsia="仿宋_GB2312" w:cs="Times New Roman"/>
          <w:kern w:val="0"/>
          <w:sz w:val="32"/>
          <w:szCs w:val="32"/>
        </w:rPr>
        <w:t>（三）投标地点：</w:t>
      </w:r>
      <w:r>
        <w:rPr>
          <w:rFonts w:hint="eastAsia" w:ascii="仿宋_GB2312" w:hAnsi="宋体" w:eastAsia="仿宋_GB2312" w:cs="仿宋_GB2312"/>
          <w:kern w:val="0"/>
          <w:sz w:val="32"/>
          <w:szCs w:val="32"/>
        </w:rPr>
        <w:t>广州市番禺区敏捷上城国际一期</w:t>
      </w: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栋</w:t>
      </w:r>
      <w:r>
        <w:rPr>
          <w:rFonts w:ascii="仿宋_GB2312" w:hAnsi="宋体" w:eastAsia="仿宋_GB2312" w:cs="仿宋_GB2312"/>
          <w:kern w:val="0"/>
          <w:sz w:val="32"/>
          <w:szCs w:val="32"/>
        </w:rPr>
        <w:t>1806</w:t>
      </w:r>
      <w:r>
        <w:rPr>
          <w:rFonts w:hint="eastAsia" w:ascii="仿宋_GB2312" w:hAnsi="宋体" w:eastAsia="仿宋_GB2312" w:cs="仿宋_GB2312"/>
          <w:kern w:val="0"/>
          <w:sz w:val="32"/>
          <w:szCs w:val="32"/>
        </w:rPr>
        <w:t>（广州宝诚招标代理咨询有限公司）</w:t>
      </w:r>
      <w:r>
        <w:rPr>
          <w:rFonts w:hint="eastAsia" w:ascii="仿宋_GB2312" w:hAnsi="Times New Roman" w:eastAsia="仿宋_GB2312" w:cs="仿宋_GB2312"/>
          <w:kern w:val="0"/>
          <w:sz w:val="32"/>
          <w:szCs w:val="32"/>
        </w:rPr>
        <w:t>。</w:t>
      </w:r>
    </w:p>
    <w:p>
      <w:pPr>
        <w:tabs>
          <w:tab w:val="left" w:pos="0"/>
          <w:tab w:val="left" w:pos="1122"/>
        </w:tabs>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（四）投标方式：指定专人递交投标文件，不接受邮寄等其他方式。</w:t>
      </w:r>
    </w:p>
    <w:p>
      <w:pPr>
        <w:tabs>
          <w:tab w:val="left" w:pos="0"/>
          <w:tab w:val="left" w:pos="1122"/>
        </w:tabs>
        <w:ind w:firstLine="622" w:firstLineChars="200"/>
        <w:rPr>
          <w:rFonts w:ascii="黑体" w:hAnsi="黑体" w:eastAsia="黑体" w:cs="Times New Roman"/>
          <w:kern w:val="0"/>
          <w:sz w:val="32"/>
          <w:szCs w:val="32"/>
        </w:rPr>
      </w:pPr>
      <w:r>
        <w:rPr>
          <w:rFonts w:hint="eastAsia" w:ascii="黑体" w:hAnsi="黑体" w:eastAsia="黑体" w:cs="Times New Roman"/>
          <w:kern w:val="0"/>
          <w:sz w:val="32"/>
          <w:szCs w:val="32"/>
        </w:rPr>
        <w:t>八、</w:t>
      </w:r>
      <w:r>
        <w:rPr>
          <w:rFonts w:hint="eastAsia" w:ascii="黑体" w:hAnsi="黑体" w:eastAsia="黑体" w:cs="Times New Roman"/>
          <w:kern w:val="0"/>
          <w:sz w:val="32"/>
          <w:szCs w:val="32"/>
        </w:rPr>
        <w:tab/>
      </w:r>
      <w:r>
        <w:rPr>
          <w:rFonts w:hint="eastAsia" w:ascii="黑体" w:hAnsi="黑体" w:eastAsia="黑体" w:cs="Times New Roman"/>
          <w:kern w:val="0"/>
          <w:sz w:val="32"/>
          <w:szCs w:val="32"/>
        </w:rPr>
        <w:t>开标时间、地点</w:t>
      </w:r>
    </w:p>
    <w:p>
      <w:pPr>
        <w:tabs>
          <w:tab w:val="left" w:pos="0"/>
          <w:tab w:val="left" w:pos="1122"/>
        </w:tabs>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（一）</w:t>
      </w:r>
      <w:r>
        <w:rPr>
          <w:rFonts w:hint="eastAsia" w:ascii="仿宋_GB2312" w:hAnsi="宋体" w:eastAsia="仿宋_GB2312" w:cs="Times New Roman"/>
          <w:kern w:val="0"/>
          <w:sz w:val="32"/>
          <w:szCs w:val="32"/>
        </w:rPr>
        <w:tab/>
      </w:r>
      <w:r>
        <w:rPr>
          <w:rFonts w:hint="eastAsia" w:ascii="仿宋_GB2312" w:hAnsi="宋体" w:eastAsia="仿宋_GB2312" w:cs="Times New Roman"/>
          <w:kern w:val="0"/>
          <w:sz w:val="32"/>
          <w:szCs w:val="32"/>
        </w:rPr>
        <w:t>开标时间：</w:t>
      </w:r>
      <w:r>
        <w:rPr>
          <w:rFonts w:ascii="仿宋_GB2312" w:hAnsi="Times New Roman" w:eastAsia="仿宋_GB2312" w:cs="仿宋_GB2312"/>
          <w:kern w:val="0"/>
          <w:sz w:val="32"/>
          <w:szCs w:val="32"/>
        </w:rPr>
        <w:t>2019</w:t>
      </w:r>
      <w:r>
        <w:rPr>
          <w:rFonts w:hint="eastAsia" w:ascii="仿宋_GB2312" w:hAnsi="宋体" w:eastAsia="仿宋_GB2312" w:cs="Times New Roman"/>
          <w:kern w:val="0"/>
          <w:sz w:val="32"/>
          <w:szCs w:val="32"/>
        </w:rPr>
        <w:t>年</w:t>
      </w:r>
      <w:r>
        <w:rPr>
          <w:rFonts w:hint="eastAsia" w:ascii="仿宋_GB2312" w:hAnsi="宋体" w:eastAsia="仿宋_GB2312" w:cs="Times New Roman"/>
          <w:kern w:val="0"/>
          <w:sz w:val="32"/>
          <w:szCs w:val="32"/>
          <w:u w:val="single"/>
        </w:rPr>
        <w:t xml:space="preserve"> </w:t>
      </w:r>
      <w:r>
        <w:rPr>
          <w:rFonts w:ascii="仿宋_GB2312" w:hAnsi="宋体" w:eastAsia="仿宋_GB2312" w:cs="Times New Roman"/>
          <w:kern w:val="0"/>
          <w:sz w:val="32"/>
          <w:szCs w:val="32"/>
          <w:u w:val="single"/>
        </w:rPr>
        <w:t>12</w:t>
      </w:r>
      <w:r>
        <w:rPr>
          <w:rFonts w:hint="eastAsia" w:ascii="仿宋_GB2312" w:hAnsi="宋体" w:eastAsia="仿宋_GB2312" w:cs="Times New Roman"/>
          <w:kern w:val="0"/>
          <w:sz w:val="32"/>
          <w:szCs w:val="32"/>
          <w:u w:val="single"/>
        </w:rPr>
        <w:t xml:space="preserve">    </w:t>
      </w:r>
      <w:r>
        <w:rPr>
          <w:rFonts w:hint="eastAsia" w:ascii="仿宋_GB2312" w:hAnsi="宋体" w:eastAsia="仿宋_GB2312" w:cs="Times New Roman"/>
          <w:kern w:val="0"/>
          <w:sz w:val="32"/>
          <w:szCs w:val="32"/>
        </w:rPr>
        <w:t>月</w:t>
      </w:r>
      <w:r>
        <w:rPr>
          <w:rFonts w:hint="eastAsia" w:ascii="仿宋_GB2312" w:hAnsi="宋体" w:eastAsia="仿宋_GB2312" w:cs="Times New Roman"/>
          <w:kern w:val="0"/>
          <w:sz w:val="32"/>
          <w:szCs w:val="32"/>
          <w:u w:val="single"/>
        </w:rPr>
        <w:t xml:space="preserve">  </w:t>
      </w:r>
      <w:r>
        <w:rPr>
          <w:rFonts w:hint="eastAsia" w:ascii="仿宋_GB2312" w:hAnsi="宋体" w:eastAsia="仿宋_GB2312" w:cs="Times New Roman"/>
          <w:kern w:val="0"/>
          <w:sz w:val="32"/>
          <w:szCs w:val="32"/>
          <w:u w:val="single"/>
          <w:lang w:val="en-US" w:eastAsia="zh-CN"/>
        </w:rPr>
        <w:t>17</w:t>
      </w:r>
      <w:r>
        <w:rPr>
          <w:rFonts w:hint="eastAsia" w:ascii="仿宋_GB2312" w:hAnsi="宋体" w:eastAsia="仿宋_GB2312" w:cs="Times New Roman"/>
          <w:kern w:val="0"/>
          <w:sz w:val="32"/>
          <w:szCs w:val="32"/>
          <w:u w:val="single"/>
        </w:rPr>
        <w:t xml:space="preserve">  </w:t>
      </w:r>
      <w:r>
        <w:rPr>
          <w:rFonts w:hint="eastAsia" w:ascii="仿宋_GB2312" w:hAnsi="宋体" w:eastAsia="仿宋_GB2312" w:cs="Times New Roman"/>
          <w:kern w:val="0"/>
          <w:sz w:val="32"/>
          <w:szCs w:val="32"/>
        </w:rPr>
        <w:t>日</w:t>
      </w:r>
      <w:r>
        <w:rPr>
          <w:rFonts w:hint="eastAsia" w:ascii="仿宋_GB2312" w:hAnsi="宋体" w:eastAsia="仿宋_GB2312" w:cs="Times New Roman"/>
          <w:kern w:val="0"/>
          <w:sz w:val="32"/>
          <w:szCs w:val="32"/>
          <w:u w:val="single"/>
        </w:rPr>
        <w:t xml:space="preserve">  </w:t>
      </w:r>
      <w:r>
        <w:rPr>
          <w:rFonts w:ascii="仿宋_GB2312" w:hAnsi="宋体" w:eastAsia="仿宋_GB2312" w:cs="Times New Roman"/>
          <w:kern w:val="0"/>
          <w:sz w:val="32"/>
          <w:szCs w:val="32"/>
          <w:u w:val="single"/>
        </w:rPr>
        <w:t>15</w:t>
      </w:r>
      <w:r>
        <w:rPr>
          <w:rFonts w:hint="eastAsia" w:ascii="仿宋_GB2312" w:hAnsi="宋体" w:eastAsia="仿宋_GB2312" w:cs="Times New Roman"/>
          <w:kern w:val="0"/>
          <w:sz w:val="32"/>
          <w:szCs w:val="32"/>
          <w:u w:val="single"/>
        </w:rPr>
        <w:t xml:space="preserve">   </w:t>
      </w:r>
      <w:r>
        <w:rPr>
          <w:rFonts w:hint="eastAsia" w:ascii="仿宋_GB2312" w:hAnsi="宋体" w:eastAsia="仿宋_GB2312" w:cs="Times New Roman"/>
          <w:kern w:val="0"/>
          <w:sz w:val="32"/>
          <w:szCs w:val="32"/>
        </w:rPr>
        <w:t>时</w:t>
      </w:r>
      <w:r>
        <w:rPr>
          <w:rFonts w:hint="eastAsia" w:ascii="仿宋_GB2312" w:hAnsi="宋体" w:eastAsia="仿宋_GB2312" w:cs="Times New Roman"/>
          <w:kern w:val="0"/>
          <w:sz w:val="32"/>
          <w:szCs w:val="32"/>
          <w:u w:val="single"/>
        </w:rPr>
        <w:t xml:space="preserve">    </w:t>
      </w:r>
      <w:r>
        <w:rPr>
          <w:rFonts w:ascii="仿宋_GB2312" w:hAnsi="宋体" w:eastAsia="仿宋_GB2312" w:cs="Times New Roman"/>
          <w:kern w:val="0"/>
          <w:sz w:val="32"/>
          <w:szCs w:val="32"/>
          <w:u w:val="single"/>
        </w:rPr>
        <w:t xml:space="preserve">30 </w:t>
      </w:r>
      <w:r>
        <w:rPr>
          <w:rFonts w:hint="eastAsia" w:ascii="仿宋_GB2312" w:hAnsi="宋体" w:eastAsia="仿宋_GB2312" w:cs="Times New Roman"/>
          <w:kern w:val="0"/>
          <w:sz w:val="32"/>
          <w:szCs w:val="32"/>
        </w:rPr>
        <w:t>分（北京时间）。</w:t>
      </w:r>
    </w:p>
    <w:p>
      <w:pPr>
        <w:tabs>
          <w:tab w:val="left" w:pos="0"/>
          <w:tab w:val="left" w:pos="1122"/>
        </w:tabs>
        <w:ind w:firstLine="622" w:firstLineChars="200"/>
        <w:rPr>
          <w:rFonts w:ascii="仿宋_GB2312" w:hAnsi="Times New Roman" w:eastAsia="仿宋_GB2312" w:cs="仿宋_GB2312"/>
          <w:kern w:val="0"/>
          <w:sz w:val="32"/>
          <w:szCs w:val="32"/>
        </w:rPr>
      </w:pPr>
      <w:r>
        <w:rPr>
          <w:rFonts w:hint="eastAsia" w:ascii="仿宋_GB2312" w:hAnsi="宋体" w:eastAsia="仿宋_GB2312" w:cs="Times New Roman"/>
          <w:kern w:val="0"/>
          <w:sz w:val="32"/>
          <w:szCs w:val="32"/>
        </w:rPr>
        <w:t>（二）</w:t>
      </w:r>
      <w:r>
        <w:rPr>
          <w:rFonts w:hint="eastAsia" w:ascii="仿宋_GB2312" w:hAnsi="宋体" w:eastAsia="仿宋_GB2312" w:cs="Times New Roman"/>
          <w:kern w:val="0"/>
          <w:sz w:val="32"/>
          <w:szCs w:val="32"/>
        </w:rPr>
        <w:tab/>
      </w:r>
      <w:r>
        <w:rPr>
          <w:rFonts w:hint="eastAsia" w:ascii="仿宋_GB2312" w:hAnsi="宋体" w:eastAsia="仿宋_GB2312" w:cs="Times New Roman"/>
          <w:kern w:val="0"/>
          <w:sz w:val="32"/>
          <w:szCs w:val="32"/>
        </w:rPr>
        <w:t>开标地点：</w:t>
      </w:r>
      <w:r>
        <w:rPr>
          <w:rFonts w:hint="eastAsia" w:ascii="仿宋_GB2312" w:hAnsi="宋体" w:eastAsia="仿宋_GB2312" w:cs="仿宋_GB2312"/>
          <w:kern w:val="0"/>
          <w:sz w:val="32"/>
          <w:szCs w:val="32"/>
        </w:rPr>
        <w:t>广州市番禺区敏捷上城国际一期</w:t>
      </w: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栋</w:t>
      </w:r>
      <w:r>
        <w:rPr>
          <w:rFonts w:ascii="仿宋_GB2312" w:hAnsi="宋体" w:eastAsia="仿宋_GB2312" w:cs="仿宋_GB2312"/>
          <w:kern w:val="0"/>
          <w:sz w:val="32"/>
          <w:szCs w:val="32"/>
        </w:rPr>
        <w:t>1806</w:t>
      </w:r>
      <w:r>
        <w:rPr>
          <w:rFonts w:hint="eastAsia" w:ascii="仿宋_GB2312" w:hAnsi="宋体" w:eastAsia="仿宋_GB2312" w:cs="仿宋_GB2312"/>
          <w:kern w:val="0"/>
          <w:sz w:val="32"/>
          <w:szCs w:val="32"/>
        </w:rPr>
        <w:t>（广州宝诚招标代理咨询有限公司）</w:t>
      </w:r>
      <w:r>
        <w:rPr>
          <w:rFonts w:hint="eastAsia" w:ascii="仿宋_GB2312" w:hAnsi="Times New Roman" w:eastAsia="仿宋_GB2312" w:cs="仿宋_GB2312"/>
          <w:kern w:val="0"/>
          <w:sz w:val="32"/>
          <w:szCs w:val="32"/>
        </w:rPr>
        <w:t>。</w:t>
      </w:r>
    </w:p>
    <w:p>
      <w:pPr>
        <w:tabs>
          <w:tab w:val="left" w:pos="0"/>
          <w:tab w:val="left" w:pos="1122"/>
        </w:tabs>
        <w:ind w:firstLine="622" w:firstLineChars="200"/>
        <w:rPr>
          <w:rFonts w:ascii="黑体" w:hAnsi="黑体" w:eastAsia="黑体" w:cs="Times New Roman"/>
          <w:kern w:val="0"/>
          <w:sz w:val="32"/>
          <w:szCs w:val="32"/>
        </w:rPr>
      </w:pPr>
      <w:r>
        <w:rPr>
          <w:rFonts w:hint="eastAsia" w:ascii="黑体" w:hAnsi="黑体" w:eastAsia="黑体" w:cs="Times New Roman"/>
          <w:kern w:val="0"/>
          <w:sz w:val="32"/>
          <w:szCs w:val="32"/>
        </w:rPr>
        <w:t>九、</w:t>
      </w:r>
      <w:r>
        <w:rPr>
          <w:rFonts w:ascii="黑体" w:hAnsi="黑体" w:eastAsia="黑体" w:cs="Times New Roman"/>
          <w:kern w:val="0"/>
          <w:sz w:val="32"/>
          <w:szCs w:val="32"/>
        </w:rPr>
        <w:t>本</w:t>
      </w:r>
      <w:r>
        <w:rPr>
          <w:rFonts w:hint="eastAsia" w:ascii="黑体" w:hAnsi="黑体" w:eastAsia="黑体" w:cs="Times New Roman"/>
          <w:kern w:val="0"/>
          <w:sz w:val="32"/>
          <w:szCs w:val="32"/>
        </w:rPr>
        <w:t>采购</w:t>
      </w:r>
      <w:r>
        <w:rPr>
          <w:rFonts w:ascii="黑体" w:hAnsi="黑体" w:eastAsia="黑体" w:cs="Times New Roman"/>
          <w:kern w:val="0"/>
          <w:sz w:val="32"/>
          <w:szCs w:val="32"/>
        </w:rPr>
        <w:t>项目相关信息在《军队采购网》（www.plap.cn）上发布。</w:t>
      </w:r>
    </w:p>
    <w:p>
      <w:pPr>
        <w:tabs>
          <w:tab w:val="left" w:pos="0"/>
          <w:tab w:val="left" w:pos="1122"/>
        </w:tabs>
        <w:ind w:firstLine="622" w:firstLineChars="200"/>
        <w:rPr>
          <w:rFonts w:ascii="黑体" w:hAnsi="黑体" w:eastAsia="黑体" w:cs="Times New Roman"/>
          <w:kern w:val="0"/>
          <w:sz w:val="32"/>
          <w:szCs w:val="32"/>
        </w:rPr>
      </w:pPr>
      <w:r>
        <w:rPr>
          <w:rFonts w:hint="eastAsia" w:ascii="黑体" w:hAnsi="黑体" w:eastAsia="黑体" w:cs="Times New Roman"/>
          <w:kern w:val="0"/>
          <w:sz w:val="32"/>
          <w:szCs w:val="32"/>
        </w:rPr>
        <w:t>十</w:t>
      </w:r>
      <w:r>
        <w:rPr>
          <w:rFonts w:hint="eastAsia" w:ascii="黑体" w:hAnsi="黑体" w:eastAsia="黑体" w:cs="黑体"/>
          <w:kern w:val="0"/>
          <w:sz w:val="32"/>
          <w:szCs w:val="32"/>
        </w:rPr>
        <w:t>、采购代理机构联系方式</w:t>
      </w:r>
    </w:p>
    <w:p>
      <w:pPr>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联系人：广州宝诚招标代理咨询有限公司</w:t>
      </w:r>
    </w:p>
    <w:p>
      <w:pPr>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电话：</w:t>
      </w:r>
      <w:r>
        <w:rPr>
          <w:rFonts w:ascii="仿宋_GB2312" w:hAnsi="Times New Roman" w:eastAsia="仿宋_GB2312" w:cs="仿宋_GB2312"/>
          <w:kern w:val="0"/>
          <w:sz w:val="32"/>
          <w:szCs w:val="32"/>
        </w:rPr>
        <w:t>020-37887429</w:t>
      </w:r>
    </w:p>
    <w:p>
      <w:pPr>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传真：</w:t>
      </w:r>
      <w:r>
        <w:rPr>
          <w:rFonts w:ascii="仿宋_GB2312" w:hAnsi="Times New Roman" w:eastAsia="仿宋_GB2312" w:cs="仿宋_GB2312"/>
          <w:kern w:val="0"/>
          <w:sz w:val="32"/>
          <w:szCs w:val="32"/>
        </w:rPr>
        <w:t>020-37887429</w:t>
      </w:r>
    </w:p>
    <w:p>
      <w:pPr>
        <w:ind w:firstLine="622" w:firstLineChars="200"/>
        <w:rPr>
          <w:rFonts w:ascii="仿宋_GB2312" w:hAnsi="Times New Roman" w:eastAsia="仿宋_GB2312" w:cs="Times New Roman"/>
          <w:kern w:val="0"/>
          <w:sz w:val="32"/>
          <w:szCs w:val="32"/>
          <w:u w:val="single"/>
        </w:rPr>
      </w:pPr>
      <w:r>
        <w:rPr>
          <w:rFonts w:hint="eastAsia" w:ascii="仿宋_GB2312" w:hAnsi="Times New Roman" w:eastAsia="仿宋_GB2312" w:cs="仿宋_GB2312"/>
          <w:kern w:val="0"/>
          <w:sz w:val="32"/>
          <w:szCs w:val="32"/>
        </w:rPr>
        <w:t>地址：</w:t>
      </w:r>
      <w:r>
        <w:rPr>
          <w:rFonts w:hint="eastAsia" w:ascii="仿宋_GB2312" w:hAnsi="Times New Roman" w:eastAsia="仿宋_GB2312" w:cs="仿宋_GB2312"/>
          <w:kern w:val="0"/>
          <w:sz w:val="32"/>
          <w:szCs w:val="32"/>
          <w:u w:val="single"/>
        </w:rPr>
        <w:t>广州市番禺区敏捷上城国际一期</w:t>
      </w:r>
      <w:r>
        <w:rPr>
          <w:rFonts w:ascii="仿宋_GB2312" w:hAnsi="Times New Roman" w:eastAsia="仿宋_GB2312" w:cs="仿宋_GB2312"/>
          <w:kern w:val="0"/>
          <w:sz w:val="32"/>
          <w:szCs w:val="32"/>
          <w:u w:val="single"/>
        </w:rPr>
        <w:t>2</w:t>
      </w:r>
      <w:r>
        <w:rPr>
          <w:rFonts w:hint="eastAsia" w:ascii="仿宋_GB2312" w:hAnsi="Times New Roman" w:eastAsia="仿宋_GB2312" w:cs="仿宋_GB2312"/>
          <w:kern w:val="0"/>
          <w:sz w:val="32"/>
          <w:szCs w:val="32"/>
          <w:u w:val="single"/>
        </w:rPr>
        <w:t>栋</w:t>
      </w:r>
      <w:r>
        <w:rPr>
          <w:rFonts w:ascii="仿宋_GB2312" w:hAnsi="Times New Roman" w:eastAsia="仿宋_GB2312" w:cs="仿宋_GB2312"/>
          <w:kern w:val="0"/>
          <w:sz w:val="32"/>
          <w:szCs w:val="32"/>
          <w:u w:val="single"/>
        </w:rPr>
        <w:t>1806</w:t>
      </w:r>
    </w:p>
    <w:p>
      <w:pPr>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邮政编码：</w:t>
      </w:r>
      <w:r>
        <w:rPr>
          <w:rFonts w:ascii="仿宋_GB2312" w:hAnsi="Times New Roman" w:eastAsia="仿宋_GB2312" w:cs="仿宋_GB2312"/>
          <w:kern w:val="0"/>
          <w:sz w:val="32"/>
          <w:szCs w:val="32"/>
        </w:rPr>
        <w:t>511400</w:t>
      </w:r>
    </w:p>
    <w:p>
      <w:pPr>
        <w:spacing w:after="289" w:afterLines="50"/>
        <w:ind w:left="5309" w:leftChars="432" w:hanging="4441" w:hangingChars="1428"/>
        <w:jc w:val="left"/>
        <w:rPr>
          <w:rFonts w:ascii="Times New Roman" w:hAnsi="Times New Roman" w:eastAsia="宋体" w:cs="Times New Roman"/>
          <w:kern w:val="0"/>
          <w:sz w:val="32"/>
          <w:szCs w:val="32"/>
        </w:rPr>
      </w:pPr>
    </w:p>
    <w:p>
      <w:pPr>
        <w:spacing w:after="289" w:afterLines="50"/>
        <w:ind w:left="5309" w:leftChars="432" w:hanging="4441" w:hangingChars="1428"/>
        <w:jc w:val="left"/>
        <w:rPr>
          <w:rFonts w:ascii="Times New Roman" w:hAnsi="Times New Roman" w:eastAsia="宋体" w:cs="Times New Roman"/>
          <w:kern w:val="0"/>
          <w:sz w:val="32"/>
          <w:szCs w:val="32"/>
        </w:rPr>
      </w:pPr>
    </w:p>
    <w:p>
      <w:pPr>
        <w:spacing w:after="289" w:afterLines="50"/>
        <w:ind w:left="5309" w:leftChars="432" w:hanging="4441" w:hangingChars="1428"/>
        <w:jc w:val="left"/>
        <w:rPr>
          <w:rFonts w:ascii="Times New Roman" w:hAnsi="Times New Roman" w:eastAsia="宋体" w:cs="Times New Roman"/>
          <w:kern w:val="0"/>
          <w:sz w:val="32"/>
          <w:szCs w:val="32"/>
        </w:rPr>
      </w:pPr>
    </w:p>
    <w:p>
      <w:pPr>
        <w:ind w:left="4798" w:leftChars="2149" w:hanging="479" w:hangingChars="154"/>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招标人：（</w:t>
      </w:r>
      <w:r>
        <w:rPr>
          <w:rFonts w:hint="eastAsia" w:ascii="宋体" w:hAnsi="宋体" w:cs="宋体"/>
          <w:kern w:val="0"/>
          <w:sz w:val="36"/>
          <w:szCs w:val="36"/>
        </w:rPr>
        <w:t>中国人民解放军陆军第七十四集团军医院</w:t>
      </w:r>
      <w:r>
        <w:rPr>
          <w:rFonts w:hint="eastAsia" w:ascii="仿宋_GB2312" w:hAnsi="Times New Roman" w:eastAsia="仿宋_GB2312" w:cs="Times New Roman"/>
          <w:kern w:val="0"/>
          <w:sz w:val="32"/>
          <w:szCs w:val="32"/>
        </w:rPr>
        <w:t>）</w:t>
      </w:r>
    </w:p>
    <w:p>
      <w:pPr>
        <w:ind w:left="4818" w:leftChars="2082" w:hanging="634" w:hangingChars="204"/>
        <w:rPr>
          <w:rFonts w:ascii="仿宋_GB2312" w:hAnsi="Times New Roman" w:eastAsia="仿宋_GB2312" w:cs="Times New Roman"/>
          <w:kern w:val="0"/>
          <w:sz w:val="32"/>
          <w:szCs w:val="32"/>
        </w:rPr>
      </w:pPr>
    </w:p>
    <w:p>
      <w:pPr>
        <w:ind w:left="4723" w:leftChars="2350"/>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u w:val="single"/>
        </w:rPr>
        <w:t xml:space="preserve">    </w:t>
      </w:r>
      <w:r>
        <w:rPr>
          <w:rFonts w:hint="eastAsia" w:ascii="仿宋_GB2312" w:hAnsi="Times New Roman" w:eastAsia="仿宋_GB2312" w:cs="Times New Roman"/>
          <w:kern w:val="0"/>
          <w:sz w:val="32"/>
          <w:szCs w:val="32"/>
        </w:rPr>
        <w:t>年</w:t>
      </w:r>
      <w:r>
        <w:rPr>
          <w:rFonts w:hint="eastAsia" w:ascii="仿宋_GB2312" w:hAnsi="Times New Roman" w:eastAsia="仿宋_GB2312" w:cs="Times New Roman"/>
          <w:kern w:val="0"/>
          <w:sz w:val="32"/>
          <w:szCs w:val="32"/>
          <w:u w:val="single"/>
        </w:rPr>
        <w:t xml:space="preserve">    </w:t>
      </w:r>
      <w:r>
        <w:rPr>
          <w:rFonts w:hint="eastAsia" w:ascii="仿宋_GB2312" w:hAnsi="Times New Roman" w:eastAsia="仿宋_GB2312" w:cs="Times New Roman"/>
          <w:kern w:val="0"/>
          <w:sz w:val="32"/>
          <w:szCs w:val="32"/>
        </w:rPr>
        <w:t>月</w:t>
      </w:r>
      <w:r>
        <w:rPr>
          <w:rFonts w:hint="eastAsia" w:ascii="仿宋_GB2312" w:hAnsi="Times New Roman" w:eastAsia="仿宋_GB2312" w:cs="Times New Roman"/>
          <w:kern w:val="0"/>
          <w:sz w:val="32"/>
          <w:szCs w:val="32"/>
          <w:u w:val="single"/>
        </w:rPr>
        <w:t xml:space="preserve">    </w:t>
      </w:r>
      <w:r>
        <w:rPr>
          <w:rFonts w:hint="eastAsia" w:ascii="仿宋_GB2312" w:hAnsi="Times New Roman" w:eastAsia="仿宋_GB2312" w:cs="Times New Roman"/>
          <w:kern w:val="0"/>
          <w:sz w:val="32"/>
          <w:szCs w:val="32"/>
        </w:rPr>
        <w:t>日</w:t>
      </w:r>
    </w:p>
    <w:p>
      <w:pPr>
        <w:autoSpaceDE w:val="0"/>
        <w:autoSpaceDN w:val="0"/>
        <w:adjustRightInd w:val="0"/>
        <w:rPr>
          <w:rFonts w:ascii="仿宋_GB2312" w:hAnsi="Times New Roman" w:eastAsia="仿宋_GB2312" w:cs="Times New Roman"/>
          <w:kern w:val="0"/>
          <w:sz w:val="32"/>
          <w:szCs w:val="32"/>
        </w:rPr>
        <w:sectPr>
          <w:headerReference r:id="rId3" w:type="default"/>
          <w:footerReference r:id="rId4" w:type="default"/>
          <w:pgSz w:w="11906" w:h="16838"/>
          <w:pgMar w:top="2098" w:right="1474" w:bottom="1985" w:left="1588" w:header="851" w:footer="992" w:gutter="0"/>
          <w:pgNumType w:start="1"/>
          <w:cols w:space="425" w:num="1"/>
          <w:docGrid w:type="linesAndChars" w:linePitch="579" w:charSpace="-1844"/>
        </w:sectPr>
      </w:pPr>
    </w:p>
    <w:p>
      <w:pPr>
        <w:autoSpaceDE w:val="0"/>
        <w:autoSpaceDN w:val="0"/>
        <w:adjustRightInd w:val="0"/>
        <w:spacing w:line="560" w:lineRule="exact"/>
        <w:jc w:val="center"/>
        <w:rPr>
          <w:rFonts w:ascii="方正小标宋简体" w:hAnsi="Times New Roman" w:eastAsia="方正小标宋简体" w:cs="Times New Roman"/>
          <w:kern w:val="0"/>
          <w:sz w:val="44"/>
          <w:szCs w:val="44"/>
          <w:lang w:val="zh-CN"/>
        </w:rPr>
      </w:pPr>
      <w:bookmarkStart w:id="5" w:name="_Toc435540979"/>
      <w:bookmarkStart w:id="6" w:name="_Toc285612594"/>
      <w:bookmarkStart w:id="7" w:name="_Toc390713967"/>
      <w:r>
        <w:rPr>
          <w:rFonts w:hint="eastAsia" w:ascii="方正小标宋简体" w:hAnsi="Times New Roman" w:eastAsia="方正小标宋简体" w:cs="Times New Roman"/>
          <w:kern w:val="0"/>
          <w:sz w:val="44"/>
          <w:szCs w:val="44"/>
          <w:lang w:val="zh-CN"/>
        </w:rPr>
        <w:t>第二部分  采购项目技</w:t>
      </w:r>
      <w:r>
        <w:rPr>
          <w:rFonts w:hint="eastAsia" w:ascii="方正小标宋简体" w:hAnsi="宋体" w:eastAsia="方正小标宋简体" w:cs="宋体"/>
          <w:kern w:val="0"/>
          <w:sz w:val="44"/>
          <w:szCs w:val="44"/>
          <w:lang w:val="zh-CN"/>
        </w:rPr>
        <w:t>术</w:t>
      </w:r>
      <w:r>
        <w:rPr>
          <w:rFonts w:hint="eastAsia" w:ascii="方正小标宋简体" w:hAnsi="Dotum" w:eastAsia="方正小标宋简体" w:cs="Dotum"/>
          <w:kern w:val="0"/>
          <w:sz w:val="44"/>
          <w:szCs w:val="44"/>
          <w:lang w:val="zh-CN"/>
        </w:rPr>
        <w:t>和商</w:t>
      </w:r>
      <w:r>
        <w:rPr>
          <w:rFonts w:hint="eastAsia" w:ascii="方正小标宋简体" w:hAnsi="宋体" w:eastAsia="方正小标宋简体" w:cs="宋体"/>
          <w:kern w:val="0"/>
          <w:sz w:val="44"/>
          <w:szCs w:val="44"/>
          <w:lang w:val="zh-CN"/>
        </w:rPr>
        <w:t>务</w:t>
      </w:r>
      <w:r>
        <w:rPr>
          <w:rFonts w:hint="eastAsia" w:ascii="方正小标宋简体" w:hAnsi="Times New Roman" w:eastAsia="方正小标宋简体" w:cs="Times New Roman"/>
          <w:kern w:val="0"/>
          <w:sz w:val="44"/>
          <w:szCs w:val="44"/>
          <w:lang w:val="zh-CN"/>
        </w:rPr>
        <w:t>要求</w:t>
      </w:r>
      <w:bookmarkEnd w:id="5"/>
      <w:bookmarkEnd w:id="6"/>
      <w:bookmarkEnd w:id="7"/>
    </w:p>
    <w:p>
      <w:pPr>
        <w:autoSpaceDE w:val="0"/>
        <w:autoSpaceDN w:val="0"/>
        <w:adjustRightInd w:val="0"/>
        <w:spacing w:line="500" w:lineRule="exact"/>
        <w:ind w:left="568"/>
        <w:rPr>
          <w:rFonts w:ascii="Times New Roman" w:hAnsi="Times New Roman" w:eastAsia="黑体" w:cs="Times New Roman"/>
          <w:kern w:val="0"/>
          <w:sz w:val="28"/>
          <w:szCs w:val="28"/>
          <w:lang w:val="zh-CN"/>
        </w:rPr>
      </w:pPr>
    </w:p>
    <w:p>
      <w:pPr>
        <w:spacing w:line="580" w:lineRule="exact"/>
        <w:ind w:firstLine="622" w:firstLineChars="200"/>
        <w:rPr>
          <w:rFonts w:ascii="黑体" w:hAnsi="宋体" w:eastAsia="黑体"/>
          <w:sz w:val="32"/>
          <w:szCs w:val="32"/>
        </w:rPr>
      </w:pPr>
      <w:r>
        <w:rPr>
          <w:rFonts w:hint="eastAsia" w:ascii="黑体" w:hAnsi="宋体" w:eastAsia="黑体"/>
          <w:sz w:val="32"/>
          <w:szCs w:val="32"/>
        </w:rPr>
        <w:t>一</w:t>
      </w:r>
      <w:r>
        <w:rPr>
          <w:rFonts w:ascii="黑体" w:hAnsi="宋体" w:eastAsia="黑体"/>
          <w:sz w:val="32"/>
          <w:szCs w:val="32"/>
        </w:rPr>
        <w:t>、</w:t>
      </w:r>
      <w:r>
        <w:rPr>
          <w:rFonts w:hint="eastAsia" w:ascii="黑体" w:hAnsi="宋体" w:eastAsia="黑体"/>
          <w:sz w:val="32"/>
          <w:szCs w:val="32"/>
        </w:rPr>
        <w:t>技术参数标准</w:t>
      </w:r>
    </w:p>
    <w:p>
      <w:pPr>
        <w:spacing w:line="580" w:lineRule="exact"/>
        <w:ind w:firstLine="467" w:firstLineChars="150"/>
        <w:rPr>
          <w:rFonts w:ascii="楷体_GB2312" w:hAnsi="黑体" w:eastAsia="楷体_GB2312"/>
          <w:sz w:val="32"/>
          <w:szCs w:val="32"/>
        </w:rPr>
      </w:pPr>
      <w:r>
        <w:rPr>
          <w:rFonts w:hint="eastAsia" w:ascii="楷体_GB2312" w:hAnsi="黑体" w:eastAsia="楷体_GB2312"/>
          <w:sz w:val="32"/>
          <w:szCs w:val="32"/>
        </w:rPr>
        <w:t>（一）</w:t>
      </w:r>
      <w:r>
        <w:rPr>
          <w:rFonts w:hint="eastAsia" w:ascii="楷体_GB2312" w:hAnsi="宋体" w:eastAsia="楷体_GB2312"/>
          <w:sz w:val="32"/>
          <w:szCs w:val="20"/>
        </w:rPr>
        <w:t>具体技术指标要求</w:t>
      </w:r>
    </w:p>
    <w:p>
      <w:pPr>
        <w:spacing w:line="580" w:lineRule="exact"/>
        <w:ind w:firstLine="467" w:firstLineChars="150"/>
        <w:rPr>
          <w:rFonts w:ascii="仿宋_GB2312" w:eastAsia="仿宋_GB2312"/>
          <w:sz w:val="32"/>
          <w:szCs w:val="32"/>
        </w:rPr>
      </w:pPr>
      <w:r>
        <w:rPr>
          <w:rFonts w:hint="eastAsia" w:ascii="仿宋_GB2312" w:eastAsia="仿宋_GB2312"/>
          <w:sz w:val="32"/>
          <w:szCs w:val="32"/>
        </w:rPr>
        <w:t>采购</w:t>
      </w:r>
      <w:r>
        <w:rPr>
          <w:rFonts w:hint="eastAsia" w:ascii="仿宋_GB2312" w:eastAsia="仿宋_GB2312"/>
          <w:sz w:val="32"/>
          <w:szCs w:val="32"/>
          <w:lang w:eastAsia="zh-CN"/>
        </w:rPr>
        <w:t>医疗质量监管与安全预警管理平台实施及数据生产服务</w:t>
      </w:r>
      <w:r>
        <w:rPr>
          <w:rFonts w:hint="eastAsia" w:ascii="仿宋_GB2312" w:eastAsia="仿宋_GB2312"/>
          <w:sz w:val="32"/>
          <w:szCs w:val="32"/>
        </w:rPr>
        <w:t>，包含两个医院端、两个区域端系统。两个医院端分别位于广东广州海珠区新港中路468号，及惠州鹅岭南路20号。实施及数据生产服务主要内容包括安装调试、建立OGG库、ETL抽数、数据核对校准与测试、切入生产库追数、区域端联调、验收汇报等工作。</w:t>
      </w:r>
    </w:p>
    <w:p>
      <w:pPr>
        <w:spacing w:line="580" w:lineRule="exact"/>
        <w:ind w:firstLine="778" w:firstLineChars="250"/>
        <w:rPr>
          <w:rFonts w:ascii="仿宋_GB2312" w:eastAsia="仿宋_GB2312"/>
          <w:sz w:val="32"/>
          <w:szCs w:val="32"/>
        </w:rPr>
      </w:pPr>
      <w:r>
        <w:rPr>
          <w:rFonts w:hint="eastAsia" w:ascii="仿宋_GB2312" w:eastAsia="仿宋_GB2312"/>
          <w:sz w:val="32"/>
          <w:szCs w:val="32"/>
        </w:rPr>
        <w:t>医院端安装调试工作包括：</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6" w:type="dxa"/>
            <w:vAlign w:val="center"/>
          </w:tcPr>
          <w:p>
            <w:pPr>
              <w:spacing w:line="460" w:lineRule="exact"/>
              <w:rPr>
                <w:rFonts w:ascii="仿宋" w:hAnsi="仿宋" w:eastAsia="仿宋"/>
                <w:sz w:val="28"/>
                <w:szCs w:val="28"/>
              </w:rPr>
            </w:pPr>
            <w:r>
              <w:rPr>
                <w:rFonts w:hint="eastAsia" w:ascii="仿宋" w:hAnsi="仿宋" w:eastAsia="仿宋"/>
                <w:sz w:val="28"/>
                <w:szCs w:val="28"/>
              </w:rPr>
              <w:t>OGG系统安装部署及调试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6" w:type="dxa"/>
            <w:vAlign w:val="center"/>
          </w:tcPr>
          <w:p>
            <w:pPr>
              <w:spacing w:line="460" w:lineRule="exact"/>
              <w:rPr>
                <w:rFonts w:ascii="仿宋" w:hAnsi="仿宋" w:eastAsia="仿宋"/>
                <w:sz w:val="28"/>
                <w:szCs w:val="28"/>
              </w:rPr>
            </w:pPr>
            <w:r>
              <w:rPr>
                <w:rFonts w:hint="eastAsia" w:ascii="仿宋" w:hAnsi="仿宋" w:eastAsia="仿宋"/>
                <w:sz w:val="28"/>
                <w:szCs w:val="28"/>
              </w:rPr>
              <w:t>测试环境质控系统后台部署及调试</w:t>
            </w:r>
          </w:p>
        </w:tc>
      </w:tr>
    </w:tbl>
    <w:p>
      <w:pPr>
        <w:spacing w:line="580" w:lineRule="exact"/>
        <w:ind w:firstLine="778" w:firstLineChars="250"/>
        <w:rPr>
          <w:rFonts w:ascii="仿宋_GB2312" w:eastAsia="仿宋_GB2312"/>
          <w:sz w:val="32"/>
          <w:szCs w:val="32"/>
        </w:rPr>
      </w:pPr>
      <w:r>
        <w:rPr>
          <w:rFonts w:hint="eastAsia" w:ascii="仿宋_GB2312" w:eastAsia="仿宋_GB2312"/>
          <w:sz w:val="32"/>
          <w:szCs w:val="32"/>
        </w:rPr>
        <w:t>医院端数据核对校准与测试包括：</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6" w:type="dxa"/>
            <w:vAlign w:val="center"/>
          </w:tcPr>
          <w:p>
            <w:pPr>
              <w:spacing w:line="460" w:lineRule="exact"/>
              <w:rPr>
                <w:rFonts w:ascii="仿宋" w:hAnsi="仿宋" w:eastAsia="仿宋"/>
                <w:sz w:val="28"/>
                <w:szCs w:val="28"/>
              </w:rPr>
            </w:pPr>
            <w:r>
              <w:rPr>
                <w:rFonts w:hint="eastAsia" w:ascii="仿宋" w:hAnsi="仿宋" w:eastAsia="仿宋"/>
                <w:sz w:val="28"/>
                <w:szCs w:val="28"/>
              </w:rPr>
              <w:t>对接源系统接口及数据分析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6" w:type="dxa"/>
            <w:vAlign w:val="center"/>
          </w:tcPr>
          <w:p>
            <w:pPr>
              <w:spacing w:line="460" w:lineRule="exact"/>
              <w:rPr>
                <w:rFonts w:ascii="仿宋" w:hAnsi="仿宋" w:eastAsia="仿宋"/>
                <w:sz w:val="28"/>
                <w:szCs w:val="28"/>
              </w:rPr>
            </w:pPr>
            <w:r>
              <w:rPr>
                <w:rFonts w:hint="eastAsia" w:ascii="仿宋" w:hAnsi="仿宋" w:eastAsia="仿宋"/>
                <w:sz w:val="28"/>
                <w:szCs w:val="28"/>
              </w:rPr>
              <w:t>数据抽取方式与取数规则差异分析与确认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6" w:type="dxa"/>
            <w:vAlign w:val="center"/>
          </w:tcPr>
          <w:p>
            <w:pPr>
              <w:spacing w:line="460" w:lineRule="exact"/>
              <w:rPr>
                <w:rFonts w:ascii="仿宋" w:hAnsi="仿宋" w:eastAsia="仿宋"/>
                <w:sz w:val="28"/>
                <w:szCs w:val="28"/>
              </w:rPr>
            </w:pPr>
            <w:r>
              <w:rPr>
                <w:rFonts w:hint="eastAsia" w:ascii="仿宋" w:hAnsi="仿宋" w:eastAsia="仿宋"/>
                <w:sz w:val="28"/>
                <w:szCs w:val="28"/>
              </w:rPr>
              <w:t>测试环境ETL数据抽取脚本适应性修改并调试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296" w:type="dxa"/>
            <w:vAlign w:val="center"/>
          </w:tcPr>
          <w:p>
            <w:pPr>
              <w:spacing w:line="460" w:lineRule="exact"/>
              <w:rPr>
                <w:rFonts w:ascii="仿宋" w:hAnsi="仿宋" w:eastAsia="仿宋"/>
                <w:sz w:val="28"/>
                <w:szCs w:val="28"/>
              </w:rPr>
            </w:pPr>
            <w:r>
              <w:rPr>
                <w:rFonts w:hint="eastAsia" w:ascii="仿宋" w:hAnsi="仿宋" w:eastAsia="仿宋"/>
                <w:sz w:val="28"/>
                <w:szCs w:val="28"/>
              </w:rPr>
              <w:t>测试环境系统ETL数据从源系统到中间层（主题模型层）的数据抽取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6" w:type="dxa"/>
            <w:vAlign w:val="center"/>
          </w:tcPr>
          <w:p>
            <w:pPr>
              <w:spacing w:line="460" w:lineRule="exact"/>
              <w:rPr>
                <w:rFonts w:ascii="仿宋" w:hAnsi="仿宋" w:eastAsia="仿宋"/>
                <w:sz w:val="28"/>
                <w:szCs w:val="28"/>
              </w:rPr>
            </w:pPr>
            <w:r>
              <w:rPr>
                <w:rFonts w:hint="eastAsia" w:ascii="仿宋" w:hAnsi="仿宋" w:eastAsia="仿宋"/>
                <w:sz w:val="28"/>
                <w:szCs w:val="28"/>
              </w:rPr>
              <w:t>测试环境中间层与源系统数据结果的核对（重复处理工作）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6" w:type="dxa"/>
            <w:vAlign w:val="center"/>
          </w:tcPr>
          <w:p>
            <w:pPr>
              <w:spacing w:line="460" w:lineRule="exact"/>
              <w:rPr>
                <w:rFonts w:ascii="仿宋" w:hAnsi="仿宋" w:eastAsia="仿宋"/>
                <w:sz w:val="28"/>
                <w:szCs w:val="28"/>
              </w:rPr>
            </w:pPr>
            <w:r>
              <w:rPr>
                <w:rFonts w:hint="eastAsia" w:ascii="仿宋" w:hAnsi="仿宋" w:eastAsia="仿宋"/>
                <w:sz w:val="28"/>
                <w:szCs w:val="28"/>
              </w:rPr>
              <w:t>测试环境指标计算公式的配置调整与调试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6" w:type="dxa"/>
            <w:vAlign w:val="center"/>
          </w:tcPr>
          <w:p>
            <w:pPr>
              <w:spacing w:line="460" w:lineRule="exact"/>
              <w:rPr>
                <w:rFonts w:ascii="仿宋" w:hAnsi="仿宋" w:eastAsia="仿宋"/>
                <w:sz w:val="28"/>
                <w:szCs w:val="28"/>
              </w:rPr>
            </w:pPr>
            <w:r>
              <w:rPr>
                <w:rFonts w:hint="eastAsia" w:ascii="仿宋" w:hAnsi="仿宋" w:eastAsia="仿宋"/>
                <w:sz w:val="28"/>
                <w:szCs w:val="28"/>
              </w:rPr>
              <w:t>测试环境系统展示功能适应性调整及调试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296" w:type="dxa"/>
            <w:vAlign w:val="center"/>
          </w:tcPr>
          <w:p>
            <w:pPr>
              <w:spacing w:line="460" w:lineRule="exact"/>
              <w:rPr>
                <w:rFonts w:ascii="仿宋" w:hAnsi="仿宋" w:eastAsia="仿宋"/>
                <w:sz w:val="28"/>
                <w:szCs w:val="28"/>
              </w:rPr>
            </w:pPr>
            <w:r>
              <w:rPr>
                <w:rFonts w:hint="eastAsia" w:ascii="仿宋" w:hAnsi="仿宋" w:eastAsia="仿宋"/>
                <w:sz w:val="28"/>
                <w:szCs w:val="28"/>
              </w:rPr>
              <w:t>测试环境指标数据与医院口径数据核对与修正（重复处理工作）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6" w:type="dxa"/>
            <w:vAlign w:val="center"/>
          </w:tcPr>
          <w:p>
            <w:pPr>
              <w:spacing w:line="460" w:lineRule="exact"/>
              <w:rPr>
                <w:rFonts w:ascii="仿宋" w:hAnsi="仿宋" w:eastAsia="仿宋"/>
                <w:sz w:val="28"/>
                <w:szCs w:val="28"/>
              </w:rPr>
            </w:pPr>
            <w:r>
              <w:rPr>
                <w:rFonts w:hint="eastAsia" w:ascii="仿宋" w:hAnsi="仿宋" w:eastAsia="仿宋"/>
                <w:sz w:val="28"/>
                <w:szCs w:val="28"/>
              </w:rPr>
              <w:t>测试环境指标数据与上级系统数据核对与修正（重复处理工作）</w:t>
            </w:r>
          </w:p>
        </w:tc>
      </w:tr>
    </w:tbl>
    <w:p>
      <w:pPr>
        <w:spacing w:line="580" w:lineRule="exact"/>
        <w:ind w:firstLine="778" w:firstLineChars="250"/>
        <w:rPr>
          <w:rFonts w:ascii="仿宋_GB2312" w:eastAsia="仿宋_GB2312"/>
          <w:sz w:val="32"/>
          <w:szCs w:val="32"/>
        </w:rPr>
      </w:pPr>
      <w:r>
        <w:rPr>
          <w:rFonts w:hint="eastAsia" w:ascii="仿宋_GB2312" w:eastAsia="仿宋_GB2312"/>
          <w:sz w:val="32"/>
          <w:szCs w:val="32"/>
        </w:rPr>
        <w:t>医院端切入生产库追数包括：</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6" w:type="dxa"/>
            <w:vAlign w:val="center"/>
          </w:tcPr>
          <w:p>
            <w:pPr>
              <w:spacing w:line="460" w:lineRule="exact"/>
              <w:rPr>
                <w:rFonts w:ascii="仿宋" w:hAnsi="仿宋" w:eastAsia="仿宋"/>
                <w:sz w:val="28"/>
                <w:szCs w:val="28"/>
              </w:rPr>
            </w:pPr>
            <w:r>
              <w:rPr>
                <w:rFonts w:hint="eastAsia" w:ascii="仿宋" w:hAnsi="仿宋" w:eastAsia="仿宋"/>
                <w:sz w:val="28"/>
                <w:szCs w:val="28"/>
              </w:rPr>
              <w:t>生产环境安装调试：</w:t>
            </w:r>
          </w:p>
          <w:p>
            <w:pPr>
              <w:spacing w:line="460" w:lineRule="exact"/>
              <w:rPr>
                <w:rFonts w:ascii="仿宋" w:hAnsi="仿宋" w:eastAsia="仿宋"/>
                <w:sz w:val="28"/>
                <w:szCs w:val="28"/>
              </w:rPr>
            </w:pPr>
            <w:r>
              <w:rPr>
                <w:rFonts w:hint="eastAsia" w:ascii="仿宋" w:hAnsi="仿宋" w:eastAsia="仿宋"/>
                <w:sz w:val="28"/>
                <w:szCs w:val="28"/>
              </w:rPr>
              <w:t>贴源层库部署及调试；系统数据库部署及调试；ETL工具Kettle部署调试；应用服务器Tomcat部署及调试；Rabbit MQ部署及调试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6" w:type="dxa"/>
            <w:vAlign w:val="center"/>
          </w:tcPr>
          <w:p>
            <w:pPr>
              <w:spacing w:line="460" w:lineRule="exact"/>
              <w:rPr>
                <w:rFonts w:ascii="仿宋" w:hAnsi="仿宋" w:eastAsia="仿宋"/>
                <w:sz w:val="28"/>
                <w:szCs w:val="28"/>
              </w:rPr>
            </w:pPr>
            <w:r>
              <w:rPr>
                <w:rFonts w:hint="eastAsia" w:ascii="仿宋" w:hAnsi="仿宋" w:eastAsia="仿宋"/>
                <w:sz w:val="28"/>
                <w:szCs w:val="28"/>
              </w:rPr>
              <w:t>生产环境质控系统后台部署及调试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6" w:type="dxa"/>
            <w:vAlign w:val="center"/>
          </w:tcPr>
          <w:p>
            <w:pPr>
              <w:spacing w:line="460" w:lineRule="exact"/>
              <w:rPr>
                <w:rFonts w:ascii="仿宋" w:hAnsi="仿宋" w:eastAsia="仿宋"/>
                <w:sz w:val="28"/>
                <w:szCs w:val="28"/>
              </w:rPr>
            </w:pPr>
            <w:r>
              <w:rPr>
                <w:rFonts w:hint="eastAsia" w:ascii="仿宋" w:hAnsi="仿宋" w:eastAsia="仿宋"/>
                <w:sz w:val="28"/>
                <w:szCs w:val="28"/>
              </w:rPr>
              <w:t>生产环境质控系统前端部署及调试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296" w:type="dxa"/>
            <w:vAlign w:val="center"/>
          </w:tcPr>
          <w:p>
            <w:pPr>
              <w:spacing w:line="460" w:lineRule="exact"/>
              <w:rPr>
                <w:rFonts w:ascii="仿宋" w:hAnsi="仿宋" w:eastAsia="仿宋"/>
                <w:sz w:val="28"/>
                <w:szCs w:val="28"/>
              </w:rPr>
            </w:pPr>
            <w:r>
              <w:rPr>
                <w:rFonts w:hint="eastAsia" w:ascii="仿宋" w:hAnsi="仿宋" w:eastAsia="仿宋"/>
                <w:sz w:val="28"/>
                <w:szCs w:val="28"/>
              </w:rPr>
              <w:t>生产环境数据迁移工作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6" w:type="dxa"/>
            <w:vAlign w:val="center"/>
          </w:tcPr>
          <w:p>
            <w:pPr>
              <w:spacing w:line="460" w:lineRule="exact"/>
              <w:rPr>
                <w:rFonts w:ascii="仿宋" w:hAnsi="仿宋" w:eastAsia="仿宋"/>
                <w:sz w:val="28"/>
                <w:szCs w:val="28"/>
              </w:rPr>
            </w:pPr>
            <w:r>
              <w:rPr>
                <w:rFonts w:hint="eastAsia" w:ascii="仿宋" w:hAnsi="仿宋" w:eastAsia="仿宋"/>
                <w:sz w:val="28"/>
                <w:szCs w:val="28"/>
              </w:rPr>
              <w:t>生产环境历史数据追数及数据核对工作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6" w:type="dxa"/>
            <w:vAlign w:val="center"/>
          </w:tcPr>
          <w:p>
            <w:pPr>
              <w:spacing w:line="460" w:lineRule="exact"/>
              <w:rPr>
                <w:rFonts w:ascii="仿宋" w:hAnsi="仿宋" w:eastAsia="仿宋"/>
                <w:sz w:val="28"/>
                <w:szCs w:val="28"/>
              </w:rPr>
            </w:pPr>
            <w:r>
              <w:rPr>
                <w:rFonts w:hint="eastAsia" w:ascii="仿宋" w:hAnsi="仿宋" w:eastAsia="仿宋"/>
                <w:sz w:val="28"/>
                <w:szCs w:val="28"/>
              </w:rPr>
              <w:t>生产环境数据核对工作与运维</w:t>
            </w:r>
          </w:p>
        </w:tc>
      </w:tr>
    </w:tbl>
    <w:p>
      <w:pPr>
        <w:spacing w:line="580" w:lineRule="exact"/>
        <w:ind w:firstLine="778" w:firstLineChars="250"/>
        <w:rPr>
          <w:rFonts w:ascii="仿宋_GB2312" w:eastAsia="仿宋_GB2312"/>
          <w:sz w:val="32"/>
          <w:szCs w:val="32"/>
        </w:rPr>
      </w:pPr>
      <w:r>
        <w:rPr>
          <w:rFonts w:hint="eastAsia" w:ascii="仿宋_GB2312" w:eastAsia="仿宋_GB2312"/>
          <w:sz w:val="32"/>
          <w:szCs w:val="32"/>
        </w:rPr>
        <w:t>医院端验收汇报包括：</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6" w:type="dxa"/>
            <w:vAlign w:val="center"/>
          </w:tcPr>
          <w:p>
            <w:pPr>
              <w:spacing w:line="460" w:lineRule="exact"/>
              <w:rPr>
                <w:rFonts w:ascii="仿宋" w:hAnsi="仿宋" w:eastAsia="仿宋"/>
                <w:sz w:val="28"/>
                <w:szCs w:val="28"/>
              </w:rPr>
            </w:pPr>
            <w:r>
              <w:rPr>
                <w:rFonts w:hint="eastAsia" w:ascii="仿宋" w:hAnsi="仿宋" w:eastAsia="仿宋"/>
                <w:sz w:val="28"/>
                <w:szCs w:val="28"/>
              </w:rPr>
              <w:t>生产环境系统运维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6" w:type="dxa"/>
            <w:vAlign w:val="center"/>
          </w:tcPr>
          <w:p>
            <w:pPr>
              <w:spacing w:line="460" w:lineRule="exact"/>
              <w:rPr>
                <w:rFonts w:ascii="仿宋" w:hAnsi="仿宋" w:eastAsia="仿宋"/>
                <w:sz w:val="28"/>
                <w:szCs w:val="28"/>
              </w:rPr>
            </w:pPr>
            <w:r>
              <w:rPr>
                <w:rFonts w:hint="eastAsia" w:ascii="仿宋" w:hAnsi="仿宋" w:eastAsia="仿宋"/>
                <w:sz w:val="28"/>
                <w:szCs w:val="28"/>
              </w:rPr>
              <w:t>与上级系统核对数据</w:t>
            </w:r>
          </w:p>
        </w:tc>
      </w:tr>
    </w:tbl>
    <w:p>
      <w:pPr>
        <w:tabs>
          <w:tab w:val="center" w:pos="4473"/>
        </w:tabs>
        <w:spacing w:line="580" w:lineRule="exact"/>
        <w:ind w:firstLine="622" w:firstLineChars="200"/>
        <w:rPr>
          <w:rFonts w:ascii="仿宋_GB2312" w:eastAsia="仿宋_GB2312"/>
          <w:sz w:val="32"/>
          <w:szCs w:val="32"/>
        </w:rPr>
      </w:pPr>
      <w:r>
        <w:rPr>
          <w:rFonts w:hint="eastAsia" w:ascii="仿宋_GB2312" w:eastAsia="仿宋_GB2312"/>
          <w:sz w:val="32"/>
          <w:szCs w:val="32"/>
        </w:rPr>
        <w:t xml:space="preserve"> 区域端安装调试阶段包括：</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6" w:type="dxa"/>
            <w:vAlign w:val="center"/>
          </w:tcPr>
          <w:p>
            <w:pPr>
              <w:spacing w:line="520" w:lineRule="exact"/>
              <w:rPr>
                <w:rFonts w:ascii="仿宋" w:hAnsi="仿宋" w:eastAsia="仿宋"/>
                <w:sz w:val="28"/>
                <w:szCs w:val="28"/>
              </w:rPr>
            </w:pPr>
            <w:r>
              <w:rPr>
                <w:rFonts w:hint="eastAsia" w:ascii="仿宋" w:hAnsi="仿宋" w:eastAsia="仿宋"/>
                <w:sz w:val="28"/>
                <w:szCs w:val="28"/>
              </w:rPr>
              <w:t>测试环境质控系统后台部署及调试</w:t>
            </w:r>
          </w:p>
        </w:tc>
      </w:tr>
    </w:tbl>
    <w:p>
      <w:pPr>
        <w:tabs>
          <w:tab w:val="center" w:pos="4473"/>
        </w:tabs>
        <w:spacing w:line="580" w:lineRule="exact"/>
        <w:ind w:firstLine="933" w:firstLineChars="300"/>
        <w:rPr>
          <w:rFonts w:ascii="仿宋_GB2312" w:eastAsia="仿宋_GB2312"/>
          <w:sz w:val="32"/>
          <w:szCs w:val="32"/>
        </w:rPr>
      </w:pPr>
      <w:r>
        <w:rPr>
          <w:rFonts w:hint="eastAsia" w:ascii="仿宋_GB2312" w:eastAsia="仿宋_GB2312"/>
          <w:sz w:val="32"/>
          <w:szCs w:val="32"/>
        </w:rPr>
        <w:t>区域端数据核对校准与测试包括：</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6" w:type="dxa"/>
            <w:vAlign w:val="center"/>
          </w:tcPr>
          <w:p>
            <w:pPr>
              <w:spacing w:line="520" w:lineRule="exact"/>
              <w:rPr>
                <w:rFonts w:ascii="仿宋" w:hAnsi="仿宋" w:eastAsia="仿宋"/>
                <w:sz w:val="28"/>
                <w:szCs w:val="28"/>
              </w:rPr>
            </w:pPr>
            <w:r>
              <w:rPr>
                <w:rFonts w:hint="eastAsia" w:ascii="仿宋" w:hAnsi="仿宋" w:eastAsia="仿宋"/>
                <w:sz w:val="28"/>
                <w:szCs w:val="28"/>
              </w:rPr>
              <w:t>测试环境系统对接适应性调整与调试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6" w:type="dxa"/>
            <w:vAlign w:val="center"/>
          </w:tcPr>
          <w:p>
            <w:pPr>
              <w:spacing w:line="520" w:lineRule="exact"/>
              <w:rPr>
                <w:rFonts w:ascii="仿宋" w:hAnsi="仿宋" w:eastAsia="仿宋"/>
                <w:sz w:val="28"/>
                <w:szCs w:val="28"/>
              </w:rPr>
            </w:pPr>
            <w:r>
              <w:rPr>
                <w:rFonts w:hint="eastAsia" w:ascii="仿宋" w:hAnsi="仿宋" w:eastAsia="仿宋"/>
                <w:sz w:val="28"/>
                <w:szCs w:val="28"/>
              </w:rPr>
              <w:t>测试环境指标计算公式的配置调整与调试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6" w:type="dxa"/>
            <w:vAlign w:val="center"/>
          </w:tcPr>
          <w:p>
            <w:pPr>
              <w:spacing w:line="520" w:lineRule="exact"/>
              <w:rPr>
                <w:rFonts w:ascii="仿宋" w:hAnsi="仿宋" w:eastAsia="仿宋"/>
                <w:sz w:val="28"/>
                <w:szCs w:val="28"/>
              </w:rPr>
            </w:pPr>
            <w:r>
              <w:rPr>
                <w:rFonts w:hint="eastAsia" w:ascii="仿宋" w:hAnsi="仿宋" w:eastAsia="仿宋"/>
                <w:sz w:val="28"/>
                <w:szCs w:val="28"/>
              </w:rPr>
              <w:t>测试环境系统展示功能适应性调整及调试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296" w:type="dxa"/>
            <w:vAlign w:val="center"/>
          </w:tcPr>
          <w:p>
            <w:pPr>
              <w:spacing w:line="520" w:lineRule="exact"/>
              <w:rPr>
                <w:rFonts w:ascii="仿宋" w:hAnsi="仿宋" w:eastAsia="仿宋"/>
                <w:sz w:val="28"/>
                <w:szCs w:val="28"/>
              </w:rPr>
            </w:pPr>
            <w:r>
              <w:rPr>
                <w:rFonts w:hint="eastAsia" w:ascii="仿宋" w:hAnsi="仿宋" w:eastAsia="仿宋"/>
                <w:sz w:val="28"/>
                <w:szCs w:val="28"/>
              </w:rPr>
              <w:t>测试环境指标数据与医院口径数据核对与修正（重复处理工作）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6" w:type="dxa"/>
            <w:vAlign w:val="center"/>
          </w:tcPr>
          <w:p>
            <w:pPr>
              <w:spacing w:line="520" w:lineRule="exact"/>
              <w:rPr>
                <w:rFonts w:ascii="仿宋" w:hAnsi="仿宋" w:eastAsia="仿宋"/>
                <w:sz w:val="28"/>
                <w:szCs w:val="28"/>
              </w:rPr>
            </w:pPr>
            <w:r>
              <w:rPr>
                <w:rFonts w:hint="eastAsia" w:ascii="仿宋" w:hAnsi="仿宋" w:eastAsia="仿宋"/>
                <w:sz w:val="28"/>
                <w:szCs w:val="28"/>
              </w:rPr>
              <w:t>测试环境指标数据与上级系统数据核对与修正（重复处理工作）</w:t>
            </w:r>
          </w:p>
        </w:tc>
      </w:tr>
    </w:tbl>
    <w:p>
      <w:pPr>
        <w:tabs>
          <w:tab w:val="center" w:pos="4473"/>
        </w:tabs>
        <w:spacing w:line="580" w:lineRule="exact"/>
        <w:ind w:firstLine="1089" w:firstLineChars="350"/>
        <w:rPr>
          <w:rFonts w:ascii="仿宋_GB2312" w:eastAsia="仿宋_GB2312"/>
          <w:sz w:val="32"/>
          <w:szCs w:val="32"/>
        </w:rPr>
      </w:pPr>
      <w:r>
        <w:rPr>
          <w:rFonts w:hint="eastAsia" w:ascii="仿宋_GB2312" w:eastAsia="仿宋_GB2312"/>
          <w:sz w:val="32"/>
          <w:szCs w:val="32"/>
        </w:rPr>
        <w:t>区域端切入生产追数包括：</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6" w:type="dxa"/>
            <w:vAlign w:val="center"/>
          </w:tcPr>
          <w:p>
            <w:pPr>
              <w:spacing w:line="520" w:lineRule="exact"/>
              <w:rPr>
                <w:rFonts w:ascii="仿宋" w:hAnsi="仿宋" w:eastAsia="仿宋"/>
                <w:sz w:val="28"/>
                <w:szCs w:val="28"/>
              </w:rPr>
            </w:pPr>
            <w:r>
              <w:rPr>
                <w:rFonts w:hint="eastAsia" w:ascii="仿宋" w:hAnsi="仿宋" w:eastAsia="仿宋"/>
                <w:sz w:val="28"/>
                <w:szCs w:val="28"/>
              </w:rPr>
              <w:t>生产环境安装调试：</w:t>
            </w:r>
          </w:p>
          <w:p>
            <w:pPr>
              <w:spacing w:line="520" w:lineRule="exact"/>
              <w:rPr>
                <w:rFonts w:ascii="仿宋" w:hAnsi="仿宋" w:eastAsia="仿宋"/>
                <w:sz w:val="28"/>
                <w:szCs w:val="28"/>
              </w:rPr>
            </w:pPr>
            <w:r>
              <w:rPr>
                <w:rFonts w:hint="eastAsia" w:ascii="仿宋" w:hAnsi="仿宋" w:eastAsia="仿宋"/>
                <w:sz w:val="28"/>
                <w:szCs w:val="28"/>
              </w:rPr>
              <w:t>系统数据库部署及调试；应用服务器Tomcat部署及调试；Rabbit MQ部署及调试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6" w:type="dxa"/>
            <w:vAlign w:val="center"/>
          </w:tcPr>
          <w:p>
            <w:pPr>
              <w:spacing w:line="520" w:lineRule="exact"/>
              <w:rPr>
                <w:rFonts w:ascii="仿宋" w:hAnsi="仿宋" w:eastAsia="仿宋"/>
                <w:sz w:val="28"/>
                <w:szCs w:val="28"/>
              </w:rPr>
            </w:pPr>
            <w:r>
              <w:rPr>
                <w:rFonts w:hint="eastAsia" w:ascii="仿宋" w:hAnsi="仿宋" w:eastAsia="仿宋"/>
                <w:sz w:val="28"/>
                <w:szCs w:val="28"/>
              </w:rPr>
              <w:t>生产环境质控系统后台部署及调试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6" w:type="dxa"/>
            <w:vAlign w:val="center"/>
          </w:tcPr>
          <w:p>
            <w:pPr>
              <w:spacing w:line="520" w:lineRule="exact"/>
              <w:rPr>
                <w:rFonts w:ascii="仿宋" w:hAnsi="仿宋" w:eastAsia="仿宋"/>
                <w:sz w:val="28"/>
                <w:szCs w:val="28"/>
              </w:rPr>
            </w:pPr>
            <w:r>
              <w:rPr>
                <w:rFonts w:hint="eastAsia" w:ascii="仿宋" w:hAnsi="仿宋" w:eastAsia="仿宋"/>
                <w:sz w:val="28"/>
                <w:szCs w:val="28"/>
              </w:rPr>
              <w:t>生产环境质控系统前端部署及调试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296" w:type="dxa"/>
            <w:vAlign w:val="center"/>
          </w:tcPr>
          <w:p>
            <w:pPr>
              <w:spacing w:line="520" w:lineRule="exact"/>
              <w:rPr>
                <w:rFonts w:ascii="仿宋" w:hAnsi="仿宋" w:eastAsia="仿宋"/>
                <w:sz w:val="28"/>
                <w:szCs w:val="28"/>
              </w:rPr>
            </w:pPr>
            <w:r>
              <w:rPr>
                <w:rFonts w:hint="eastAsia" w:ascii="仿宋" w:hAnsi="仿宋" w:eastAsia="仿宋"/>
                <w:sz w:val="28"/>
                <w:szCs w:val="28"/>
              </w:rPr>
              <w:t>生产环境历史数据追数及数据核对工作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6" w:type="dxa"/>
            <w:vAlign w:val="center"/>
          </w:tcPr>
          <w:p>
            <w:pPr>
              <w:spacing w:line="520" w:lineRule="exact"/>
              <w:rPr>
                <w:rFonts w:ascii="仿宋" w:hAnsi="仿宋" w:eastAsia="仿宋"/>
                <w:sz w:val="28"/>
                <w:szCs w:val="28"/>
              </w:rPr>
            </w:pPr>
            <w:r>
              <w:rPr>
                <w:rFonts w:hint="eastAsia" w:ascii="仿宋" w:hAnsi="仿宋" w:eastAsia="仿宋"/>
                <w:sz w:val="28"/>
                <w:szCs w:val="28"/>
              </w:rPr>
              <w:t>生产环境数据核对工作与运维</w:t>
            </w:r>
          </w:p>
        </w:tc>
      </w:tr>
    </w:tbl>
    <w:p>
      <w:pPr>
        <w:tabs>
          <w:tab w:val="center" w:pos="4473"/>
        </w:tabs>
        <w:spacing w:line="580" w:lineRule="exact"/>
        <w:ind w:firstLine="933" w:firstLineChars="300"/>
        <w:rPr>
          <w:rFonts w:ascii="仿宋_GB2312" w:eastAsia="仿宋_GB2312"/>
          <w:sz w:val="32"/>
          <w:szCs w:val="32"/>
        </w:rPr>
      </w:pPr>
      <w:r>
        <w:rPr>
          <w:rFonts w:hint="eastAsia" w:ascii="仿宋_GB2312" w:eastAsia="仿宋_GB2312"/>
          <w:sz w:val="32"/>
          <w:szCs w:val="32"/>
        </w:rPr>
        <w:t>区域端验收汇报包括：</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6" w:type="dxa"/>
            <w:vAlign w:val="center"/>
          </w:tcPr>
          <w:p>
            <w:pPr>
              <w:spacing w:line="520" w:lineRule="exact"/>
              <w:rPr>
                <w:rFonts w:ascii="仿宋" w:hAnsi="仿宋" w:eastAsia="仿宋"/>
                <w:sz w:val="28"/>
                <w:szCs w:val="28"/>
              </w:rPr>
            </w:pPr>
            <w:r>
              <w:rPr>
                <w:rFonts w:hint="eastAsia" w:ascii="仿宋" w:hAnsi="仿宋" w:eastAsia="仿宋"/>
                <w:sz w:val="28"/>
                <w:szCs w:val="28"/>
              </w:rPr>
              <w:t>生产环境系统运维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6" w:type="dxa"/>
            <w:vAlign w:val="center"/>
          </w:tcPr>
          <w:p>
            <w:pPr>
              <w:spacing w:line="520" w:lineRule="exact"/>
              <w:rPr>
                <w:rFonts w:ascii="仿宋" w:hAnsi="仿宋" w:eastAsia="仿宋"/>
                <w:sz w:val="28"/>
                <w:szCs w:val="28"/>
              </w:rPr>
            </w:pPr>
            <w:r>
              <w:rPr>
                <w:rFonts w:hint="eastAsia" w:ascii="仿宋" w:hAnsi="仿宋" w:eastAsia="仿宋"/>
                <w:sz w:val="28"/>
                <w:szCs w:val="28"/>
              </w:rPr>
              <w:t>与上级系统核对数据</w:t>
            </w:r>
          </w:p>
        </w:tc>
      </w:tr>
    </w:tbl>
    <w:p>
      <w:pPr>
        <w:tabs>
          <w:tab w:val="center" w:pos="4473"/>
        </w:tabs>
        <w:spacing w:line="580" w:lineRule="exact"/>
        <w:ind w:firstLine="622" w:firstLineChars="200"/>
        <w:rPr>
          <w:rFonts w:ascii="仿宋_GB2312" w:eastAsia="仿宋_GB2312"/>
          <w:sz w:val="32"/>
          <w:szCs w:val="32"/>
        </w:rPr>
      </w:pPr>
      <w:r>
        <w:rPr>
          <w:rFonts w:hint="eastAsia" w:ascii="仿宋_GB2312" w:eastAsia="仿宋_GB2312"/>
          <w:sz w:val="32"/>
          <w:szCs w:val="32"/>
        </w:rPr>
        <w:t>要求系统运行正常，各项数据质量符合上级与医院要求，确保上级试点任务完成。</w:t>
      </w:r>
    </w:p>
    <w:p>
      <w:pPr>
        <w:tabs>
          <w:tab w:val="center" w:pos="4473"/>
        </w:tabs>
        <w:spacing w:line="580" w:lineRule="exact"/>
        <w:ind w:firstLine="622" w:firstLineChars="200"/>
        <w:rPr>
          <w:rFonts w:ascii="楷体_GB2312" w:hAnsi="宋体" w:eastAsia="楷体_GB2312"/>
          <w:sz w:val="32"/>
          <w:szCs w:val="20"/>
        </w:rPr>
      </w:pPr>
      <w:r>
        <w:rPr>
          <w:rFonts w:hint="eastAsia" w:ascii="楷体_GB2312" w:hAnsi="宋体" w:eastAsia="楷体_GB2312"/>
          <w:sz w:val="32"/>
          <w:szCs w:val="20"/>
        </w:rPr>
        <w:t>（二）实施人员要求</w:t>
      </w:r>
    </w:p>
    <w:p>
      <w:pPr>
        <w:tabs>
          <w:tab w:val="center" w:pos="4473"/>
        </w:tabs>
        <w:spacing w:line="580" w:lineRule="exact"/>
        <w:ind w:firstLine="467" w:firstLineChars="150"/>
        <w:rPr>
          <w:rFonts w:ascii="仿宋_GB2312" w:eastAsia="仿宋_GB2312"/>
          <w:sz w:val="32"/>
          <w:szCs w:val="32"/>
        </w:rPr>
      </w:pPr>
      <w:r>
        <w:rPr>
          <w:rFonts w:hint="eastAsia" w:ascii="仿宋_GB2312" w:eastAsia="仿宋_GB2312"/>
          <w:sz w:val="32"/>
          <w:szCs w:val="32"/>
        </w:rPr>
        <w:t xml:space="preserve"> 需要熟悉平台的技术人员。对于平台的底层架构、数据库结构、运行原理非常熟悉，涉及的主要技术包括OGG、KETTLE、TOMCAT、RABBIT MQ等。对医院的HIS\EMR等各系统要求非常熟悉，能对接有关数据的抽取、核对及修正等。</w:t>
      </w:r>
    </w:p>
    <w:p>
      <w:pPr>
        <w:tabs>
          <w:tab w:val="center" w:pos="4473"/>
        </w:tabs>
        <w:spacing w:line="580" w:lineRule="exact"/>
        <w:ind w:firstLine="622" w:firstLineChars="200"/>
        <w:rPr>
          <w:rFonts w:ascii="楷体_GB2312" w:hAnsi="宋体" w:eastAsia="楷体_GB2312"/>
          <w:sz w:val="32"/>
          <w:szCs w:val="20"/>
        </w:rPr>
      </w:pPr>
      <w:r>
        <w:rPr>
          <w:rFonts w:hint="eastAsia" w:ascii="楷体_GB2312" w:hAnsi="宋体" w:eastAsia="楷体_GB2312"/>
          <w:sz w:val="32"/>
          <w:szCs w:val="20"/>
        </w:rPr>
        <w:t>（三）生产及安装调试等要求</w:t>
      </w:r>
    </w:p>
    <w:p>
      <w:pPr>
        <w:spacing w:line="580" w:lineRule="exact"/>
        <w:ind w:firstLine="622" w:firstLineChars="200"/>
        <w:rPr>
          <w:rFonts w:ascii="仿宋_GB2312" w:eastAsia="仿宋_GB2312"/>
          <w:sz w:val="32"/>
          <w:szCs w:val="32"/>
        </w:rPr>
      </w:pPr>
      <w:r>
        <w:rPr>
          <w:rFonts w:hint="eastAsia" w:ascii="仿宋_GB2312" w:eastAsia="仿宋_GB2312"/>
          <w:sz w:val="32"/>
          <w:szCs w:val="32"/>
        </w:rPr>
        <w:t>中标方提供安装、调试等支持。</w:t>
      </w:r>
    </w:p>
    <w:p>
      <w:pPr>
        <w:spacing w:line="580" w:lineRule="exact"/>
        <w:ind w:firstLine="622" w:firstLineChars="200"/>
        <w:rPr>
          <w:rFonts w:ascii="黑体" w:hAnsi="宋体" w:eastAsia="黑体"/>
          <w:sz w:val="32"/>
          <w:szCs w:val="32"/>
        </w:rPr>
      </w:pPr>
      <w:r>
        <w:rPr>
          <w:rFonts w:hint="eastAsia" w:ascii="黑体" w:hAnsi="宋体" w:eastAsia="黑体"/>
          <w:sz w:val="32"/>
          <w:szCs w:val="32"/>
        </w:rPr>
        <w:t>二、服务要求</w:t>
      </w:r>
    </w:p>
    <w:p>
      <w:pPr>
        <w:tabs>
          <w:tab w:val="center" w:pos="4473"/>
        </w:tabs>
        <w:spacing w:line="580" w:lineRule="exact"/>
        <w:ind w:firstLine="622" w:firstLineChars="200"/>
        <w:rPr>
          <w:rFonts w:ascii="楷体_GB2312" w:hAnsi="宋体" w:eastAsia="楷体_GB2312"/>
          <w:sz w:val="32"/>
          <w:szCs w:val="20"/>
        </w:rPr>
      </w:pPr>
      <w:r>
        <w:rPr>
          <w:rFonts w:hint="eastAsia" w:ascii="楷体_GB2312" w:hAnsi="宋体" w:eastAsia="楷体_GB2312"/>
          <w:sz w:val="32"/>
          <w:szCs w:val="20"/>
        </w:rPr>
        <w:t>（一）售后质保培训等要求</w:t>
      </w:r>
    </w:p>
    <w:p>
      <w:pPr>
        <w:spacing w:line="580" w:lineRule="exact"/>
        <w:ind w:firstLine="622" w:firstLineChars="200"/>
        <w:rPr>
          <w:rFonts w:ascii="仿宋_GB2312" w:hAnsi="宋体" w:eastAsia="仿宋_GB2312"/>
          <w:sz w:val="32"/>
          <w:szCs w:val="32"/>
        </w:rPr>
      </w:pPr>
      <w:r>
        <w:rPr>
          <w:rFonts w:hint="eastAsia" w:ascii="仿宋_GB2312" w:hAnsi="宋体" w:eastAsia="仿宋_GB2312"/>
          <w:sz w:val="32"/>
          <w:szCs w:val="32"/>
        </w:rPr>
        <w:t xml:space="preserve"> 质保期1年，包含1年运维服务，全院进行培训。</w:t>
      </w:r>
    </w:p>
    <w:p>
      <w:pPr>
        <w:tabs>
          <w:tab w:val="center" w:pos="4473"/>
        </w:tabs>
        <w:spacing w:line="580" w:lineRule="exact"/>
        <w:ind w:firstLine="622" w:firstLineChars="200"/>
        <w:rPr>
          <w:rFonts w:ascii="楷体_GB2312" w:hAnsi="宋体" w:eastAsia="楷体_GB2312"/>
          <w:sz w:val="32"/>
          <w:szCs w:val="20"/>
        </w:rPr>
      </w:pPr>
      <w:r>
        <w:rPr>
          <w:rFonts w:hint="eastAsia" w:ascii="楷体_GB2312" w:hAnsi="宋体" w:eastAsia="楷体_GB2312"/>
          <w:sz w:val="32"/>
          <w:szCs w:val="20"/>
        </w:rPr>
        <w:t>（二）保密要求</w:t>
      </w:r>
    </w:p>
    <w:p>
      <w:pPr>
        <w:spacing w:line="580" w:lineRule="exact"/>
        <w:ind w:firstLine="622" w:firstLineChars="200"/>
        <w:rPr>
          <w:rFonts w:ascii="仿宋_GB2312" w:hAnsi="宋体" w:eastAsia="仿宋_GB2312"/>
          <w:sz w:val="32"/>
          <w:szCs w:val="32"/>
        </w:rPr>
      </w:pPr>
      <w:r>
        <w:rPr>
          <w:rFonts w:hint="eastAsia" w:ascii="仿宋_GB2312" w:hAnsi="宋体" w:eastAsia="仿宋_GB2312"/>
          <w:sz w:val="32"/>
          <w:szCs w:val="32"/>
        </w:rPr>
        <w:t>甲、乙双方在采购和履行合同过程中所获悉的对方属于保密的内容，甲乙双方均有保密义务。</w:t>
      </w:r>
    </w:p>
    <w:p>
      <w:pPr>
        <w:tabs>
          <w:tab w:val="center" w:pos="4473"/>
        </w:tabs>
        <w:spacing w:line="580" w:lineRule="exact"/>
        <w:ind w:firstLine="622" w:firstLineChars="200"/>
        <w:rPr>
          <w:rFonts w:ascii="楷体_GB2312" w:hAnsi="宋体" w:eastAsia="楷体_GB2312"/>
          <w:sz w:val="32"/>
          <w:szCs w:val="20"/>
        </w:rPr>
      </w:pPr>
      <w:r>
        <w:rPr>
          <w:rFonts w:hint="eastAsia" w:ascii="楷体_GB2312" w:hAnsi="宋体" w:eastAsia="楷体_GB2312"/>
          <w:sz w:val="32"/>
          <w:szCs w:val="20"/>
        </w:rPr>
        <w:t>（三）报价要求</w:t>
      </w:r>
    </w:p>
    <w:p>
      <w:pPr>
        <w:spacing w:line="580" w:lineRule="exact"/>
        <w:ind w:firstLine="622" w:firstLineChars="200"/>
        <w:rPr>
          <w:rFonts w:ascii="仿宋_GB2312" w:hAnsi="宋体" w:eastAsia="仿宋_GB2312"/>
          <w:sz w:val="32"/>
          <w:szCs w:val="32"/>
        </w:rPr>
      </w:pPr>
      <w:r>
        <w:rPr>
          <w:rFonts w:hint="eastAsia" w:ascii="仿宋_GB2312" w:hAnsi="宋体" w:eastAsia="仿宋_GB2312"/>
          <w:sz w:val="32"/>
          <w:szCs w:val="32"/>
        </w:rPr>
        <w:t>不超过人民币95万元。</w:t>
      </w:r>
    </w:p>
    <w:p>
      <w:pPr>
        <w:tabs>
          <w:tab w:val="center" w:pos="4473"/>
        </w:tabs>
        <w:spacing w:line="580" w:lineRule="exact"/>
        <w:ind w:firstLine="622" w:firstLineChars="200"/>
        <w:rPr>
          <w:rFonts w:ascii="楷体_GB2312" w:hAnsi="宋体" w:eastAsia="楷体_GB2312"/>
          <w:sz w:val="32"/>
          <w:szCs w:val="20"/>
        </w:rPr>
      </w:pPr>
      <w:r>
        <w:rPr>
          <w:rFonts w:hint="eastAsia" w:ascii="楷体_GB2312" w:hAnsi="宋体" w:eastAsia="楷体_GB2312"/>
          <w:sz w:val="32"/>
          <w:szCs w:val="20"/>
        </w:rPr>
        <w:t>（五）供货、安装周期及交货地点要求</w:t>
      </w:r>
    </w:p>
    <w:p>
      <w:pPr>
        <w:spacing w:line="580" w:lineRule="exact"/>
        <w:ind w:firstLine="622" w:firstLineChars="200"/>
        <w:rPr>
          <w:rFonts w:ascii="仿宋_GB2312" w:hAnsi="宋体" w:eastAsia="仿宋_GB2312"/>
          <w:sz w:val="32"/>
          <w:szCs w:val="32"/>
        </w:rPr>
      </w:pPr>
      <w:r>
        <w:rPr>
          <w:rFonts w:hint="eastAsia" w:ascii="仿宋_GB2312" w:hAnsi="宋体" w:eastAsia="仿宋_GB2312"/>
          <w:sz w:val="32"/>
          <w:szCs w:val="32"/>
        </w:rPr>
        <w:t>1.合同生效后，中标方在30日内完成安装及调试。</w:t>
      </w:r>
    </w:p>
    <w:p>
      <w:pPr>
        <w:spacing w:line="580" w:lineRule="exact"/>
        <w:ind w:firstLine="622" w:firstLineChars="200"/>
        <w:rPr>
          <w:rFonts w:ascii="仿宋_GB2312" w:hAnsi="宋体" w:eastAsia="仿宋_GB2312"/>
          <w:sz w:val="32"/>
          <w:szCs w:val="32"/>
        </w:rPr>
      </w:pPr>
      <w:r>
        <w:rPr>
          <w:rFonts w:hint="eastAsia" w:ascii="仿宋_GB2312" w:hAnsi="宋体" w:eastAsia="仿宋_GB2312"/>
          <w:sz w:val="32"/>
          <w:szCs w:val="32"/>
        </w:rPr>
        <w:t>2.中标方提供设备的各项技术性能指标必须达到合同和技术文件规定的要求。</w:t>
      </w:r>
    </w:p>
    <w:p>
      <w:pPr>
        <w:spacing w:line="580" w:lineRule="exact"/>
        <w:ind w:firstLine="622" w:firstLineChars="200"/>
        <w:rPr>
          <w:rFonts w:ascii="仿宋_GB2312" w:hAnsi="宋体" w:eastAsia="仿宋_GB2312"/>
          <w:sz w:val="32"/>
          <w:szCs w:val="32"/>
        </w:rPr>
      </w:pPr>
      <w:r>
        <w:rPr>
          <w:rFonts w:hint="eastAsia" w:ascii="仿宋_GB2312" w:hAnsi="宋体" w:eastAsia="仿宋_GB2312"/>
          <w:sz w:val="32"/>
          <w:szCs w:val="32"/>
        </w:rPr>
        <w:t>3.交货地点 广东广州及广东惠州。</w:t>
      </w:r>
    </w:p>
    <w:p>
      <w:pPr>
        <w:spacing w:line="580" w:lineRule="exact"/>
        <w:ind w:firstLine="622" w:firstLineChars="200"/>
        <w:rPr>
          <w:rFonts w:ascii="黑体" w:hAnsi="宋体" w:eastAsia="黑体"/>
          <w:sz w:val="32"/>
          <w:szCs w:val="32"/>
        </w:rPr>
      </w:pPr>
      <w:r>
        <w:rPr>
          <w:rFonts w:hint="eastAsia" w:ascii="黑体" w:hAnsi="宋体" w:eastAsia="黑体"/>
          <w:sz w:val="32"/>
          <w:szCs w:val="32"/>
        </w:rPr>
        <w:t>三、投标（报价）人资质要求</w:t>
      </w:r>
    </w:p>
    <w:p>
      <w:pPr>
        <w:spacing w:line="580" w:lineRule="exact"/>
        <w:ind w:firstLine="622" w:firstLineChars="200"/>
        <w:rPr>
          <w:rFonts w:ascii="仿宋_GB2312" w:hAnsi="宋体" w:eastAsia="仿宋_GB2312"/>
          <w:sz w:val="32"/>
          <w:szCs w:val="32"/>
        </w:rPr>
      </w:pPr>
      <w:r>
        <w:rPr>
          <w:rFonts w:hint="eastAsia" w:ascii="仿宋_GB2312" w:hAnsi="宋体" w:eastAsia="仿宋_GB2312"/>
          <w:sz w:val="32"/>
          <w:szCs w:val="32"/>
        </w:rPr>
        <w:t>参照《军队物资工程服务供应商管理规定》</w:t>
      </w:r>
      <w:r>
        <w:rPr>
          <w:rFonts w:hint="eastAsia" w:ascii="楷体_GB2312" w:hAnsi="宋体" w:eastAsia="楷体_GB2312"/>
          <w:sz w:val="28"/>
          <w:szCs w:val="28"/>
        </w:rPr>
        <w:t>（军后采〔2016〕512号）</w:t>
      </w:r>
      <w:r>
        <w:rPr>
          <w:rFonts w:hint="eastAsia" w:ascii="仿宋_GB2312" w:hAnsi="宋体" w:eastAsia="仿宋_GB2312"/>
          <w:sz w:val="32"/>
          <w:szCs w:val="32"/>
        </w:rPr>
        <w:t>和项目实际确定，不得设置排他性条款。军委机关已下发全军标准文本的，应严格执行全军标准文本，不得进行修改。确有特殊资质要求的，应另行说明。</w:t>
      </w:r>
    </w:p>
    <w:p>
      <w:pPr>
        <w:spacing w:line="580" w:lineRule="exact"/>
        <w:ind w:firstLine="622" w:firstLineChars="200"/>
        <w:rPr>
          <w:rFonts w:ascii="仿宋_GB2312" w:hAnsi="宋体" w:eastAsia="仿宋_GB2312"/>
          <w:sz w:val="32"/>
          <w:szCs w:val="32"/>
        </w:rPr>
      </w:pPr>
      <w:r>
        <w:rPr>
          <w:rFonts w:hint="eastAsia" w:ascii="黑体" w:hAnsi="宋体" w:eastAsia="黑体"/>
          <w:sz w:val="32"/>
          <w:szCs w:val="32"/>
        </w:rPr>
        <w:t>四、验收、付款及其他内容</w:t>
      </w:r>
    </w:p>
    <w:p>
      <w:pPr>
        <w:tabs>
          <w:tab w:val="center" w:pos="4473"/>
        </w:tabs>
        <w:spacing w:line="580" w:lineRule="exact"/>
        <w:ind w:firstLine="622" w:firstLineChars="200"/>
        <w:rPr>
          <w:rFonts w:ascii="楷体_GB2312" w:hAnsi="宋体" w:eastAsia="楷体_GB2312"/>
          <w:sz w:val="32"/>
          <w:szCs w:val="20"/>
        </w:rPr>
      </w:pPr>
      <w:r>
        <w:rPr>
          <w:rFonts w:hint="eastAsia" w:ascii="楷体_GB2312" w:hAnsi="宋体" w:eastAsia="楷体_GB2312"/>
          <w:sz w:val="32"/>
          <w:szCs w:val="20"/>
        </w:rPr>
        <w:t>（一）验收方式</w:t>
      </w:r>
    </w:p>
    <w:p>
      <w:pPr>
        <w:spacing w:line="580" w:lineRule="exact"/>
        <w:ind w:firstLine="622" w:firstLineChars="200"/>
        <w:rPr>
          <w:rFonts w:ascii="仿宋_GB2312" w:hAnsi="宋体" w:eastAsia="仿宋_GB2312"/>
          <w:sz w:val="32"/>
          <w:szCs w:val="32"/>
        </w:rPr>
      </w:pPr>
      <w:r>
        <w:rPr>
          <w:rFonts w:hint="eastAsia" w:ascii="仿宋_GB2312" w:hAnsi="宋体" w:eastAsia="仿宋_GB2312"/>
          <w:sz w:val="32"/>
          <w:szCs w:val="32"/>
        </w:rPr>
        <w:t>试点工作正常完成，通过本级及上级验收，确保起到应用作用。</w:t>
      </w:r>
    </w:p>
    <w:p>
      <w:pPr>
        <w:tabs>
          <w:tab w:val="center" w:pos="4473"/>
        </w:tabs>
        <w:spacing w:line="580" w:lineRule="exact"/>
        <w:ind w:firstLine="622" w:firstLineChars="200"/>
        <w:rPr>
          <w:rFonts w:ascii="楷体_GB2312" w:hAnsi="宋体" w:eastAsia="楷体_GB2312"/>
          <w:sz w:val="32"/>
          <w:szCs w:val="20"/>
        </w:rPr>
      </w:pPr>
      <w:r>
        <w:rPr>
          <w:rFonts w:hint="eastAsia" w:ascii="楷体_GB2312" w:hAnsi="宋体" w:eastAsia="楷体_GB2312"/>
          <w:sz w:val="32"/>
          <w:szCs w:val="20"/>
        </w:rPr>
        <w:t>（二）付款方式</w:t>
      </w:r>
    </w:p>
    <w:p>
      <w:pPr>
        <w:spacing w:line="580" w:lineRule="exact"/>
        <w:ind w:firstLine="622" w:firstLineChars="200"/>
        <w:rPr>
          <w:rFonts w:ascii="仿宋_GB2312" w:hAnsi="宋体" w:eastAsia="仿宋_GB2312"/>
          <w:sz w:val="32"/>
          <w:szCs w:val="32"/>
        </w:rPr>
      </w:pPr>
      <w:r>
        <w:rPr>
          <w:rFonts w:hint="eastAsia" w:ascii="仿宋_GB2312" w:hAnsi="宋体" w:eastAsia="仿宋_GB2312" w:cs="仿宋_GB2312"/>
          <w:sz w:val="32"/>
          <w:szCs w:val="32"/>
        </w:rPr>
        <w:t>初定10个工作日内支付</w:t>
      </w:r>
      <w:r>
        <w:rPr>
          <w:rFonts w:ascii="仿宋_GB2312" w:hAnsi="宋体" w:eastAsia="仿宋_GB2312" w:cs="仿宋_GB2312"/>
          <w:sz w:val="32"/>
          <w:szCs w:val="32"/>
        </w:rPr>
        <w:t>3</w:t>
      </w:r>
      <w:r>
        <w:rPr>
          <w:rFonts w:hint="eastAsia" w:ascii="仿宋_GB2312" w:hAnsi="宋体" w:eastAsia="仿宋_GB2312" w:cs="仿宋_GB2312"/>
          <w:sz w:val="32"/>
          <w:szCs w:val="32"/>
        </w:rPr>
        <w:t>0%合同款，验收合格后10个工作日内支付</w:t>
      </w:r>
      <w:r>
        <w:rPr>
          <w:rFonts w:ascii="仿宋_GB2312" w:hAnsi="宋体" w:eastAsia="仿宋_GB2312" w:cs="仿宋_GB2312"/>
          <w:sz w:val="32"/>
          <w:szCs w:val="32"/>
        </w:rPr>
        <w:t>5</w:t>
      </w:r>
      <w:r>
        <w:rPr>
          <w:rFonts w:hint="eastAsia" w:ascii="仿宋_GB2312" w:hAnsi="宋体" w:eastAsia="仿宋_GB2312" w:cs="仿宋_GB2312"/>
          <w:sz w:val="32"/>
          <w:szCs w:val="32"/>
        </w:rPr>
        <w:t>0%合同款，一年质保期后10个工作日支付20%合同款，以军队财务有关规定及正式合同为准。</w:t>
      </w:r>
      <w:r>
        <w:rPr>
          <w:rFonts w:hint="eastAsia" w:ascii="仿宋_GB2312" w:hAnsi="宋体" w:eastAsia="仿宋_GB2312"/>
          <w:sz w:val="32"/>
          <w:szCs w:val="32"/>
        </w:rPr>
        <w:t xml:space="preserve"> 如合同签订后不能完成试点任务，应退回首付款并且将赔偿医院方面的损失。</w:t>
      </w:r>
    </w:p>
    <w:p>
      <w:pPr>
        <w:ind w:firstLine="542" w:firstLineChars="200"/>
        <w:rPr>
          <w:rFonts w:ascii="Times New Roman" w:hAnsi="宋体" w:eastAsia="宋体" w:cs="Times New Roman"/>
          <w:kern w:val="0"/>
          <w:sz w:val="28"/>
          <w:szCs w:val="28"/>
          <w:lang w:val="zh-CN"/>
        </w:rPr>
      </w:pPr>
    </w:p>
    <w:p>
      <w:pPr>
        <w:ind w:firstLine="542" w:firstLineChars="200"/>
        <w:rPr>
          <w:rFonts w:ascii="Times New Roman" w:hAnsi="Times New Roman" w:eastAsia="黑体" w:cs="Times New Roman"/>
          <w:b/>
          <w:kern w:val="0"/>
          <w:sz w:val="28"/>
          <w:szCs w:val="28"/>
          <w:lang w:val="zh-CN"/>
        </w:rPr>
        <w:sectPr>
          <w:headerReference r:id="rId5" w:type="default"/>
          <w:footerReference r:id="rId6" w:type="default"/>
          <w:pgSz w:w="11906" w:h="16838"/>
          <w:pgMar w:top="2098" w:right="1474" w:bottom="1985" w:left="1588" w:header="851" w:footer="992" w:gutter="0"/>
          <w:cols w:space="425" w:num="1"/>
          <w:docGrid w:type="linesAndChars" w:linePitch="579" w:charSpace="-1844"/>
        </w:sectPr>
      </w:pPr>
    </w:p>
    <w:p>
      <w:pPr>
        <w:autoSpaceDE w:val="0"/>
        <w:autoSpaceDN w:val="0"/>
        <w:adjustRightInd w:val="0"/>
        <w:spacing w:line="560" w:lineRule="exact"/>
        <w:jc w:val="center"/>
        <w:outlineLvl w:val="0"/>
        <w:rPr>
          <w:rFonts w:ascii="方正小标宋简体" w:hAnsi="Times New Roman" w:eastAsia="方正小标宋简体" w:cs="Times New Roman"/>
          <w:kern w:val="0"/>
          <w:sz w:val="44"/>
          <w:szCs w:val="44"/>
        </w:rPr>
      </w:pPr>
      <w:bookmarkStart w:id="8" w:name="_Toc285612601"/>
      <w:bookmarkStart w:id="9" w:name="_Toc435540980"/>
      <w:bookmarkStart w:id="10" w:name="_Toc390713968"/>
      <w:bookmarkStart w:id="11" w:name="_Toc240432230"/>
      <w:r>
        <w:rPr>
          <w:rFonts w:hint="eastAsia" w:ascii="方正小标宋简体" w:hAnsi="Times New Roman" w:eastAsia="方正小标宋简体" w:cs="Times New Roman"/>
          <w:kern w:val="0"/>
          <w:sz w:val="44"/>
          <w:szCs w:val="44"/>
        </w:rPr>
        <w:t xml:space="preserve">第三部分  </w:t>
      </w:r>
      <w:r>
        <w:rPr>
          <w:rFonts w:hint="eastAsia" w:ascii="方正小标宋简体" w:hAnsi="Times New Roman" w:eastAsia="方正小标宋简体" w:cs="Times New Roman"/>
          <w:kern w:val="0"/>
          <w:sz w:val="44"/>
          <w:szCs w:val="44"/>
          <w:lang w:val="zh-CN"/>
        </w:rPr>
        <w:t>投标人</w:t>
      </w:r>
      <w:r>
        <w:rPr>
          <w:rFonts w:hint="eastAsia" w:ascii="方正小标宋简体" w:hAnsi="Times New Roman" w:eastAsia="方正小标宋简体" w:cs="Times New Roman"/>
          <w:kern w:val="0"/>
          <w:sz w:val="44"/>
          <w:szCs w:val="44"/>
        </w:rPr>
        <w:t>须知</w:t>
      </w:r>
      <w:bookmarkEnd w:id="8"/>
      <w:bookmarkEnd w:id="9"/>
      <w:bookmarkEnd w:id="10"/>
      <w:bookmarkEnd w:id="11"/>
    </w:p>
    <w:p>
      <w:pPr>
        <w:rPr>
          <w:rFonts w:ascii="Times New Roman" w:hAnsi="Times New Roman" w:eastAsia="黑体" w:cs="Times New Roman"/>
          <w:kern w:val="0"/>
          <w:sz w:val="28"/>
          <w:szCs w:val="28"/>
        </w:rPr>
      </w:pPr>
    </w:p>
    <w:p>
      <w:pPr>
        <w:jc w:val="center"/>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rPr>
        <w:t>一、</w:t>
      </w:r>
      <w:r>
        <w:rPr>
          <w:rFonts w:ascii="Times New Roman" w:hAnsi="Times New Roman" w:eastAsia="黑体" w:cs="Times New Roman"/>
          <w:kern w:val="0"/>
          <w:sz w:val="32"/>
          <w:szCs w:val="32"/>
        </w:rPr>
        <w:t>说</w:t>
      </w:r>
      <w:r>
        <w:rPr>
          <w:rFonts w:hint="eastAsia" w:ascii="Times New Roman" w:hAnsi="Times New Roman" w:eastAsia="黑体" w:cs="Times New Roman"/>
          <w:kern w:val="0"/>
          <w:sz w:val="32"/>
          <w:szCs w:val="32"/>
        </w:rPr>
        <w:t xml:space="preserve">    </w:t>
      </w:r>
      <w:r>
        <w:rPr>
          <w:rFonts w:ascii="Times New Roman" w:hAnsi="Times New Roman" w:eastAsia="黑体" w:cs="Times New Roman"/>
          <w:kern w:val="0"/>
          <w:sz w:val="32"/>
          <w:szCs w:val="32"/>
        </w:rPr>
        <w:t>明</w:t>
      </w:r>
    </w:p>
    <w:p>
      <w:pPr>
        <w:rPr>
          <w:rFonts w:ascii="Times New Roman" w:hAnsi="Times New Roman" w:eastAsia="黑体" w:cs="Times New Roman"/>
          <w:kern w:val="0"/>
          <w:sz w:val="28"/>
          <w:szCs w:val="28"/>
        </w:rPr>
      </w:pP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Times New Roman"/>
          <w:snapToGrid w:val="0"/>
          <w:kern w:val="0"/>
          <w:sz w:val="32"/>
          <w:szCs w:val="32"/>
        </w:rPr>
        <w:t>（一）概述</w:t>
      </w:r>
    </w:p>
    <w:p>
      <w:pPr>
        <w:autoSpaceDE w:val="0"/>
        <w:autoSpaceDN w:val="0"/>
        <w:ind w:firstLine="622" w:firstLineChars="200"/>
        <w:rPr>
          <w:rFonts w:ascii="仿宋_GB2312" w:hAnsi="宋体" w:eastAsia="仿宋_GB2312" w:cs="Times New Roman"/>
          <w:snapToGrid w:val="0"/>
          <w:kern w:val="0"/>
          <w:sz w:val="32"/>
          <w:szCs w:val="32"/>
          <w:lang w:val="zh-CN"/>
        </w:rPr>
      </w:pPr>
      <w:r>
        <w:rPr>
          <w:rFonts w:hint="eastAsia" w:ascii="仿宋_GB2312" w:hAnsi="宋体" w:eastAsia="仿宋_GB2312" w:cs="Times New Roman"/>
          <w:snapToGrid w:val="0"/>
          <w:kern w:val="0"/>
          <w:sz w:val="32"/>
          <w:szCs w:val="32"/>
        </w:rPr>
        <w:t>1.</w:t>
      </w:r>
      <w:r>
        <w:rPr>
          <w:rFonts w:hint="eastAsia" w:ascii="仿宋_GB2312" w:hAnsi="宋体" w:eastAsia="仿宋_GB2312" w:cs="Times New Roman"/>
          <w:snapToGrid w:val="0"/>
          <w:kern w:val="0"/>
          <w:sz w:val="32"/>
          <w:szCs w:val="32"/>
          <w:lang w:val="zh-CN"/>
        </w:rPr>
        <w:t>本招标文件仅适用于《招标公告》中所述的采购项目；</w:t>
      </w:r>
    </w:p>
    <w:p>
      <w:pPr>
        <w:autoSpaceDE w:val="0"/>
        <w:autoSpaceDN w:val="0"/>
        <w:ind w:firstLine="622" w:firstLineChars="200"/>
        <w:rPr>
          <w:rFonts w:ascii="仿宋_GB2312" w:hAnsi="宋体" w:eastAsia="仿宋_GB2312" w:cs="Times New Roman"/>
          <w:snapToGrid w:val="0"/>
          <w:kern w:val="0"/>
          <w:sz w:val="32"/>
          <w:szCs w:val="32"/>
          <w:lang w:val="zh-CN"/>
        </w:rPr>
      </w:pPr>
      <w:r>
        <w:rPr>
          <w:rFonts w:hint="eastAsia" w:ascii="仿宋_GB2312" w:hAnsi="宋体" w:eastAsia="仿宋_GB2312" w:cs="Times New Roman"/>
          <w:snapToGrid w:val="0"/>
          <w:kern w:val="0"/>
          <w:sz w:val="32"/>
          <w:szCs w:val="32"/>
        </w:rPr>
        <w:t>2.</w:t>
      </w:r>
      <w:r>
        <w:rPr>
          <w:rFonts w:hint="eastAsia" w:ascii="仿宋_GB2312" w:hAnsi="宋体" w:eastAsia="仿宋_GB2312"/>
          <w:snapToGrid w:val="0"/>
          <w:sz w:val="32"/>
          <w:szCs w:val="32"/>
        </w:rPr>
        <w:t>参与招标投标的所有各方，对在参与招标投标过程中获悉的国家和军队商业、技术秘密以及其它依法应当保密的内容，均负有保密义务，违者应对由此造成的后果承担全部法律责任。</w:t>
      </w:r>
    </w:p>
    <w:p>
      <w:pPr>
        <w:autoSpaceDE w:val="0"/>
        <w:autoSpaceDN w:val="0"/>
        <w:ind w:firstLine="622" w:firstLineChars="200"/>
        <w:rPr>
          <w:rFonts w:ascii="仿宋_GB2312" w:hAnsi="宋体" w:eastAsia="仿宋_GB2312" w:cs="Times New Roman"/>
          <w:snapToGrid w:val="0"/>
          <w:kern w:val="0"/>
          <w:sz w:val="32"/>
          <w:szCs w:val="32"/>
          <w:lang w:val="zh-CN"/>
        </w:rPr>
      </w:pPr>
      <w:r>
        <w:rPr>
          <w:rFonts w:hint="eastAsia" w:ascii="仿宋_GB2312" w:hAnsi="宋体" w:eastAsia="仿宋_GB2312" w:cs="Times New Roman"/>
          <w:snapToGrid w:val="0"/>
          <w:kern w:val="0"/>
          <w:sz w:val="32"/>
          <w:szCs w:val="32"/>
          <w:lang w:val="zh-CN"/>
        </w:rPr>
        <w:t>（二）定义</w:t>
      </w:r>
    </w:p>
    <w:p>
      <w:pPr>
        <w:autoSpaceDE w:val="0"/>
        <w:autoSpaceDN w:val="0"/>
        <w:ind w:firstLine="622" w:firstLineChars="200"/>
        <w:rPr>
          <w:rFonts w:ascii="仿宋_GB2312" w:hAnsi="宋体" w:eastAsia="仿宋_GB2312" w:cs="Times New Roman"/>
          <w:snapToGrid w:val="0"/>
          <w:kern w:val="0"/>
          <w:sz w:val="32"/>
          <w:szCs w:val="32"/>
          <w:lang w:val="zh-CN"/>
        </w:rPr>
      </w:pPr>
      <w:r>
        <w:rPr>
          <w:rFonts w:hint="eastAsia" w:ascii="仿宋_GB2312" w:hAnsi="宋体" w:eastAsia="仿宋_GB2312" w:cs="Times New Roman"/>
          <w:snapToGrid w:val="0"/>
          <w:kern w:val="0"/>
          <w:sz w:val="32"/>
          <w:szCs w:val="32"/>
          <w:lang w:val="zh-CN"/>
        </w:rPr>
        <w:t>1.“采购项目”系指本招标文件描述的所需采购的货物和相关服务；</w:t>
      </w:r>
    </w:p>
    <w:p>
      <w:pPr>
        <w:autoSpaceDE w:val="0"/>
        <w:autoSpaceDN w:val="0"/>
        <w:ind w:firstLine="622" w:firstLineChars="200"/>
        <w:rPr>
          <w:rFonts w:ascii="仿宋_GB2312" w:hAnsi="宋体" w:eastAsia="仿宋_GB2312" w:cs="Times New Roman"/>
          <w:snapToGrid w:val="0"/>
          <w:kern w:val="0"/>
          <w:sz w:val="32"/>
          <w:szCs w:val="32"/>
          <w:lang w:val="zh-CN"/>
        </w:rPr>
      </w:pPr>
      <w:r>
        <w:rPr>
          <w:rFonts w:hint="eastAsia" w:ascii="仿宋_GB2312" w:hAnsi="宋体" w:eastAsia="仿宋_GB2312" w:cs="Times New Roman"/>
          <w:snapToGrid w:val="0"/>
          <w:kern w:val="0"/>
          <w:sz w:val="32"/>
          <w:szCs w:val="32"/>
          <w:lang w:val="zh-CN"/>
        </w:rPr>
        <w:t>2.“招标人”系指组织本次招标的</w:t>
      </w:r>
      <w:r>
        <w:rPr>
          <w:rFonts w:hint="eastAsia" w:ascii="仿宋_GB2312" w:hAnsi="宋体" w:eastAsia="仿宋_GB2312" w:cs="Times New Roman"/>
          <w:snapToGrid w:val="0"/>
          <w:kern w:val="0"/>
          <w:sz w:val="32"/>
          <w:szCs w:val="32"/>
          <w:u w:val="single"/>
          <w:lang w:val="zh-CN"/>
        </w:rPr>
        <w:t xml:space="preserve">  （采购机构名称）  </w:t>
      </w:r>
      <w:r>
        <w:rPr>
          <w:rFonts w:hint="eastAsia" w:ascii="仿宋_GB2312" w:hAnsi="宋体" w:eastAsia="仿宋_GB2312" w:cs="Times New Roman"/>
          <w:snapToGrid w:val="0"/>
          <w:kern w:val="0"/>
          <w:sz w:val="32"/>
          <w:szCs w:val="32"/>
          <w:lang w:val="zh-CN"/>
        </w:rPr>
        <w:t>；</w:t>
      </w:r>
    </w:p>
    <w:p>
      <w:pPr>
        <w:autoSpaceDE w:val="0"/>
        <w:autoSpaceDN w:val="0"/>
        <w:ind w:firstLine="622" w:firstLineChars="200"/>
        <w:rPr>
          <w:rFonts w:ascii="仿宋_GB2312" w:hAnsi="宋体" w:eastAsia="仿宋_GB2312" w:cs="Times New Roman"/>
          <w:snapToGrid w:val="0"/>
          <w:kern w:val="0"/>
          <w:sz w:val="32"/>
          <w:szCs w:val="32"/>
          <w:lang w:val="zh-CN"/>
        </w:rPr>
      </w:pPr>
      <w:r>
        <w:rPr>
          <w:rFonts w:hint="eastAsia" w:ascii="仿宋_GB2312" w:hAnsi="宋体" w:eastAsia="仿宋_GB2312" w:cs="Times New Roman"/>
          <w:snapToGrid w:val="0"/>
          <w:kern w:val="0"/>
          <w:sz w:val="32"/>
          <w:szCs w:val="32"/>
          <w:lang w:val="zh-CN"/>
        </w:rPr>
        <w:t>3.“投标人”系指从招标人按规定获取招标文件，并提交投标文件的供应商；</w:t>
      </w:r>
    </w:p>
    <w:p>
      <w:pPr>
        <w:autoSpaceDE w:val="0"/>
        <w:autoSpaceDN w:val="0"/>
        <w:ind w:firstLine="622" w:firstLineChars="200"/>
        <w:rPr>
          <w:rFonts w:ascii="仿宋_GB2312" w:hAnsi="宋体" w:eastAsia="仿宋_GB2312" w:cs="Times New Roman"/>
          <w:snapToGrid w:val="0"/>
          <w:kern w:val="0"/>
          <w:sz w:val="32"/>
          <w:szCs w:val="32"/>
          <w:lang w:val="zh-CN"/>
        </w:rPr>
      </w:pPr>
      <w:r>
        <w:rPr>
          <w:rFonts w:hint="eastAsia" w:ascii="仿宋_GB2312" w:hAnsi="宋体" w:eastAsia="仿宋_GB2312" w:cs="Times New Roman"/>
          <w:snapToGrid w:val="0"/>
          <w:kern w:val="0"/>
          <w:sz w:val="32"/>
          <w:szCs w:val="32"/>
          <w:lang w:val="zh-CN"/>
        </w:rPr>
        <w:t>4.“中标人”系指经过招标评审，授予合同的投标人；</w:t>
      </w:r>
    </w:p>
    <w:p>
      <w:pPr>
        <w:autoSpaceDE w:val="0"/>
        <w:autoSpaceDN w:val="0"/>
        <w:ind w:firstLine="622" w:firstLineChars="200"/>
        <w:rPr>
          <w:rFonts w:ascii="仿宋_GB2312" w:hAnsi="宋体" w:eastAsia="仿宋_GB2312" w:cs="Times New Roman"/>
          <w:snapToGrid w:val="0"/>
          <w:kern w:val="0"/>
          <w:sz w:val="32"/>
          <w:szCs w:val="32"/>
          <w:lang w:val="zh-CN"/>
        </w:rPr>
      </w:pPr>
      <w:r>
        <w:rPr>
          <w:rFonts w:hint="eastAsia" w:ascii="仿宋_GB2312" w:hAnsi="宋体" w:eastAsia="仿宋_GB2312" w:cs="Times New Roman"/>
          <w:snapToGrid w:val="0"/>
          <w:kern w:val="0"/>
          <w:sz w:val="32"/>
          <w:szCs w:val="32"/>
          <w:lang w:val="zh-CN"/>
        </w:rPr>
        <w:t>5.“货物”系指中标人按招标文件规定，所提供的各种形态和种类的物品，包括设备、产品、备品备件、工具、手册等；</w:t>
      </w:r>
    </w:p>
    <w:p>
      <w:pPr>
        <w:autoSpaceDE w:val="0"/>
        <w:autoSpaceDN w:val="0"/>
        <w:ind w:firstLine="622" w:firstLineChars="200"/>
        <w:rPr>
          <w:rFonts w:ascii="仿宋_GB2312" w:hAnsi="宋体" w:eastAsia="仿宋_GB2312" w:cs="Times New Roman"/>
          <w:snapToGrid w:val="0"/>
          <w:kern w:val="0"/>
          <w:sz w:val="32"/>
          <w:szCs w:val="32"/>
          <w:lang w:val="zh-CN"/>
        </w:rPr>
      </w:pPr>
      <w:r>
        <w:rPr>
          <w:rFonts w:hint="eastAsia" w:ascii="仿宋_GB2312" w:hAnsi="宋体" w:eastAsia="仿宋_GB2312" w:cs="Times New Roman"/>
          <w:snapToGrid w:val="0"/>
          <w:kern w:val="0"/>
          <w:sz w:val="32"/>
          <w:szCs w:val="32"/>
          <w:lang w:val="zh-CN"/>
        </w:rPr>
        <w:t>6.“服务”系指中标人按招标文件规定，必须承担的运输、安装、调试、技术协助、培训、维修、配件供应等义务。</w:t>
      </w:r>
    </w:p>
    <w:p>
      <w:pPr>
        <w:autoSpaceDE w:val="0"/>
        <w:autoSpaceDN w:val="0"/>
        <w:ind w:firstLine="622" w:firstLineChars="200"/>
        <w:rPr>
          <w:rFonts w:ascii="仿宋_GB2312" w:hAnsi="宋体" w:eastAsia="仿宋_GB2312" w:cs="Times New Roman"/>
          <w:snapToGrid w:val="0"/>
          <w:kern w:val="0"/>
          <w:sz w:val="32"/>
          <w:szCs w:val="32"/>
          <w:lang w:val="zh-CN"/>
        </w:rPr>
      </w:pPr>
      <w:r>
        <w:rPr>
          <w:rFonts w:hint="eastAsia" w:ascii="仿宋_GB2312" w:hAnsi="宋体" w:eastAsia="仿宋_GB2312" w:cs="Times New Roman"/>
          <w:snapToGrid w:val="0"/>
          <w:kern w:val="0"/>
          <w:sz w:val="32"/>
          <w:szCs w:val="32"/>
          <w:lang w:val="zh-CN"/>
        </w:rPr>
        <w:t>（三）合格的投标人</w:t>
      </w:r>
    </w:p>
    <w:p>
      <w:pPr>
        <w:autoSpaceDE w:val="0"/>
        <w:autoSpaceDN w:val="0"/>
        <w:ind w:firstLine="622" w:firstLineChars="200"/>
        <w:rPr>
          <w:rFonts w:ascii="仿宋_GB2312" w:hAnsi="宋体" w:eastAsia="仿宋_GB2312" w:cs="Times New Roman"/>
          <w:snapToGrid w:val="0"/>
          <w:kern w:val="0"/>
          <w:sz w:val="32"/>
          <w:szCs w:val="32"/>
          <w:lang w:val="zh-CN"/>
        </w:rPr>
      </w:pPr>
      <w:r>
        <w:rPr>
          <w:rFonts w:hint="eastAsia" w:ascii="仿宋_GB2312" w:hAnsi="宋体" w:eastAsia="仿宋_GB2312" w:cs="Times New Roman"/>
          <w:snapToGrid w:val="0"/>
          <w:kern w:val="0"/>
          <w:sz w:val="32"/>
          <w:szCs w:val="32"/>
          <w:lang w:val="zh-CN"/>
        </w:rPr>
        <w:t>1.能够遵守国家和军队的有关法律、法规和本次招标的有关规定；</w:t>
      </w:r>
    </w:p>
    <w:p>
      <w:pPr>
        <w:autoSpaceDE w:val="0"/>
        <w:autoSpaceDN w:val="0"/>
        <w:ind w:firstLine="622" w:firstLineChars="200"/>
        <w:rPr>
          <w:rFonts w:ascii="仿宋_GB2312" w:hAnsi="宋体" w:eastAsia="仿宋_GB2312" w:cs="Times New Roman"/>
          <w:snapToGrid w:val="0"/>
          <w:kern w:val="0"/>
          <w:sz w:val="32"/>
          <w:szCs w:val="32"/>
          <w:lang w:val="zh-CN"/>
        </w:rPr>
      </w:pPr>
      <w:r>
        <w:rPr>
          <w:rFonts w:hint="eastAsia" w:ascii="仿宋_GB2312" w:hAnsi="宋体" w:eastAsia="仿宋_GB2312" w:cs="Times New Roman"/>
          <w:snapToGrid w:val="0"/>
          <w:kern w:val="0"/>
          <w:sz w:val="32"/>
          <w:szCs w:val="32"/>
          <w:lang w:val="zh-CN"/>
        </w:rPr>
        <w:t>2.符合《招标公告》所述投标人的资格要求和特定资格条件；</w:t>
      </w:r>
    </w:p>
    <w:p>
      <w:pPr>
        <w:autoSpaceDE w:val="0"/>
        <w:autoSpaceDN w:val="0"/>
        <w:ind w:firstLine="622" w:firstLineChars="200"/>
        <w:rPr>
          <w:rFonts w:ascii="仿宋_GB2312" w:hAnsi="宋体" w:eastAsia="仿宋_GB2312" w:cs="Times New Roman"/>
          <w:snapToGrid w:val="0"/>
          <w:kern w:val="0"/>
          <w:sz w:val="32"/>
          <w:szCs w:val="32"/>
          <w:lang w:val="zh-CN"/>
        </w:rPr>
      </w:pPr>
      <w:r>
        <w:rPr>
          <w:rFonts w:hint="eastAsia" w:ascii="仿宋_GB2312" w:hAnsi="宋体" w:eastAsia="仿宋_GB2312" w:cs="Times New Roman"/>
          <w:snapToGrid w:val="0"/>
          <w:kern w:val="0"/>
          <w:sz w:val="32"/>
          <w:szCs w:val="32"/>
          <w:lang w:val="zh-CN"/>
        </w:rPr>
        <w:t>3.能够承担投标及履约中应承担的全部责任与义务。</w:t>
      </w:r>
    </w:p>
    <w:p>
      <w:pPr>
        <w:autoSpaceDE w:val="0"/>
        <w:autoSpaceDN w:val="0"/>
        <w:ind w:firstLine="622" w:firstLineChars="200"/>
        <w:rPr>
          <w:rFonts w:ascii="仿宋_GB2312" w:hAnsi="宋体" w:eastAsia="仿宋_GB2312" w:cs="Times New Roman"/>
          <w:snapToGrid w:val="0"/>
          <w:kern w:val="0"/>
          <w:sz w:val="32"/>
          <w:szCs w:val="32"/>
          <w:lang w:val="zh-CN"/>
        </w:rPr>
      </w:pPr>
      <w:r>
        <w:rPr>
          <w:rFonts w:hint="eastAsia" w:ascii="仿宋_GB2312" w:hAnsi="宋体" w:eastAsia="仿宋_GB2312" w:cs="Times New Roman"/>
          <w:snapToGrid w:val="0"/>
          <w:kern w:val="0"/>
          <w:sz w:val="32"/>
          <w:szCs w:val="32"/>
          <w:lang w:val="zh-CN"/>
        </w:rPr>
        <w:t>（四）合格的货物和相关服务</w:t>
      </w:r>
    </w:p>
    <w:p>
      <w:pPr>
        <w:autoSpaceDE w:val="0"/>
        <w:autoSpaceDN w:val="0"/>
        <w:ind w:firstLine="622" w:firstLineChars="200"/>
        <w:rPr>
          <w:rFonts w:ascii="仿宋_GB2312" w:hAnsi="宋体" w:eastAsia="仿宋_GB2312" w:cs="Times New Roman"/>
          <w:snapToGrid w:val="0"/>
          <w:kern w:val="0"/>
          <w:sz w:val="32"/>
          <w:szCs w:val="32"/>
          <w:lang w:val="zh-CN"/>
        </w:rPr>
      </w:pPr>
      <w:r>
        <w:rPr>
          <w:rFonts w:hint="eastAsia" w:ascii="仿宋_GB2312" w:hAnsi="宋体" w:eastAsia="仿宋_GB2312" w:cs="Times New Roman"/>
          <w:snapToGrid w:val="0"/>
          <w:kern w:val="0"/>
          <w:sz w:val="32"/>
          <w:szCs w:val="32"/>
          <w:lang w:val="zh-CN"/>
        </w:rPr>
        <w:t xml:space="preserve">1.投标人对所提供的货物应当享有合法的所有权，没有侵犯任何第三方的知识产权、技术秘密等权利，而且不存在任何抵押、留置、查封等产权瑕疵； </w:t>
      </w:r>
    </w:p>
    <w:p>
      <w:pPr>
        <w:autoSpaceDE w:val="0"/>
        <w:autoSpaceDN w:val="0"/>
        <w:ind w:firstLine="622" w:firstLineChars="200"/>
        <w:rPr>
          <w:rFonts w:ascii="仿宋_GB2312" w:hAnsi="宋体" w:eastAsia="仿宋_GB2312" w:cs="Times New Roman"/>
          <w:snapToGrid w:val="0"/>
          <w:kern w:val="0"/>
          <w:sz w:val="32"/>
          <w:szCs w:val="32"/>
          <w:lang w:val="zh-CN"/>
        </w:rPr>
      </w:pPr>
      <w:r>
        <w:rPr>
          <w:rFonts w:hint="eastAsia" w:ascii="仿宋_GB2312" w:hAnsi="宋体" w:eastAsia="仿宋_GB2312" w:cs="Times New Roman"/>
          <w:snapToGrid w:val="0"/>
          <w:kern w:val="0"/>
          <w:sz w:val="32"/>
          <w:szCs w:val="32"/>
          <w:lang w:val="zh-CN"/>
        </w:rPr>
        <w:t>2.投标人提供的货物必须是全新的、未使用过的，货物和相关服务应当符合招标文件要求。</w:t>
      </w:r>
    </w:p>
    <w:p>
      <w:pPr>
        <w:autoSpaceDE w:val="0"/>
        <w:autoSpaceDN w:val="0"/>
        <w:ind w:firstLine="622" w:firstLineChars="200"/>
        <w:rPr>
          <w:rFonts w:ascii="仿宋_GB2312" w:hAnsi="宋体" w:eastAsia="仿宋_GB2312" w:cs="Times New Roman"/>
          <w:snapToGrid w:val="0"/>
          <w:kern w:val="0"/>
          <w:sz w:val="32"/>
          <w:szCs w:val="32"/>
          <w:lang w:val="zh-CN"/>
        </w:rPr>
      </w:pPr>
      <w:r>
        <w:rPr>
          <w:rFonts w:hint="eastAsia" w:ascii="仿宋_GB2312" w:hAnsi="宋体" w:eastAsia="仿宋_GB2312" w:cs="Times New Roman"/>
          <w:snapToGrid w:val="0"/>
          <w:kern w:val="0"/>
          <w:sz w:val="32"/>
          <w:szCs w:val="32"/>
          <w:lang w:val="zh-CN"/>
        </w:rPr>
        <w:t>（五）投标委托</w:t>
      </w:r>
    </w:p>
    <w:p>
      <w:pPr>
        <w:autoSpaceDE w:val="0"/>
        <w:autoSpaceDN w:val="0"/>
        <w:ind w:firstLine="622" w:firstLineChars="200"/>
        <w:rPr>
          <w:rFonts w:ascii="仿宋_GB2312" w:hAnsi="宋体" w:eastAsia="仿宋_GB2312" w:cs="Times New Roman"/>
          <w:snapToGrid w:val="0"/>
          <w:kern w:val="0"/>
          <w:sz w:val="32"/>
          <w:szCs w:val="32"/>
          <w:lang w:val="zh-CN"/>
        </w:rPr>
      </w:pPr>
      <w:r>
        <w:rPr>
          <w:rFonts w:hint="eastAsia" w:ascii="仿宋_GB2312" w:hAnsi="宋体" w:eastAsia="仿宋_GB2312" w:cs="Times New Roman"/>
          <w:snapToGrid w:val="0"/>
          <w:kern w:val="0"/>
          <w:sz w:val="32"/>
          <w:szCs w:val="32"/>
          <w:lang w:val="zh-CN"/>
        </w:rPr>
        <w:t>如投标人代表不是法定代表人，须持有《法定代表人授权书》（</w:t>
      </w:r>
      <w:r>
        <w:rPr>
          <w:rFonts w:hint="eastAsia" w:ascii="仿宋_GB2312" w:hAnsi="宋体" w:eastAsia="仿宋_GB2312" w:cs="Times New Roman"/>
          <w:kern w:val="0"/>
          <w:sz w:val="32"/>
          <w:szCs w:val="32"/>
          <w:lang w:val="zh-CN"/>
        </w:rPr>
        <w:t>附件18</w:t>
      </w:r>
      <w:r>
        <w:rPr>
          <w:rFonts w:hint="eastAsia" w:ascii="仿宋_GB2312" w:hAnsi="宋体" w:eastAsia="仿宋_GB2312" w:cs="Times New Roman"/>
          <w:snapToGrid w:val="0"/>
          <w:kern w:val="0"/>
          <w:sz w:val="32"/>
          <w:szCs w:val="32"/>
          <w:lang w:val="zh-CN"/>
        </w:rPr>
        <w:t>）。</w:t>
      </w:r>
    </w:p>
    <w:p>
      <w:pPr>
        <w:autoSpaceDE w:val="0"/>
        <w:autoSpaceDN w:val="0"/>
        <w:ind w:firstLine="622" w:firstLineChars="200"/>
        <w:rPr>
          <w:rFonts w:ascii="仿宋_GB2312" w:hAnsi="宋体" w:eastAsia="仿宋_GB2312" w:cs="Times New Roman"/>
          <w:snapToGrid w:val="0"/>
          <w:kern w:val="0"/>
          <w:sz w:val="32"/>
          <w:szCs w:val="32"/>
          <w:lang w:val="zh-CN"/>
        </w:rPr>
      </w:pPr>
      <w:r>
        <w:rPr>
          <w:rFonts w:hint="eastAsia" w:ascii="仿宋_GB2312" w:hAnsi="宋体" w:eastAsia="仿宋_GB2312" w:cs="Times New Roman"/>
          <w:snapToGrid w:val="0"/>
          <w:kern w:val="0"/>
          <w:sz w:val="32"/>
          <w:szCs w:val="32"/>
          <w:lang w:val="zh-CN"/>
        </w:rPr>
        <w:t>（六）付款及结算方式</w:t>
      </w:r>
    </w:p>
    <w:p>
      <w:pPr>
        <w:autoSpaceDE w:val="0"/>
        <w:autoSpaceDN w:val="0"/>
        <w:ind w:firstLine="622" w:firstLineChars="200"/>
        <w:rPr>
          <w:rFonts w:ascii="仿宋_GB2312" w:hAnsi="宋体" w:eastAsia="仿宋_GB2312" w:cs="Times New Roman"/>
          <w:kern w:val="0"/>
          <w:sz w:val="32"/>
          <w:szCs w:val="32"/>
          <w:lang w:val="zh-CN"/>
        </w:rPr>
      </w:pPr>
      <w:r>
        <w:rPr>
          <w:rFonts w:hint="eastAsia" w:ascii="仿宋_GB2312" w:hAnsi="宋体" w:eastAsia="仿宋_GB2312" w:cs="Times New Roman"/>
          <w:kern w:val="0"/>
          <w:sz w:val="32"/>
          <w:szCs w:val="32"/>
          <w:lang w:val="zh-CN"/>
        </w:rPr>
        <w:t>※1.本项目根据军队单位</w:t>
      </w:r>
      <w:r>
        <w:rPr>
          <w:rFonts w:ascii="仿宋_GB2312" w:hAnsi="宋体" w:eastAsia="仿宋_GB2312" w:cs="Times New Roman"/>
          <w:kern w:val="0"/>
          <w:sz w:val="32"/>
          <w:szCs w:val="32"/>
          <w:lang w:val="zh-CN"/>
        </w:rPr>
        <w:t>要求</w:t>
      </w:r>
      <w:r>
        <w:rPr>
          <w:rFonts w:hint="eastAsia" w:ascii="仿宋_GB2312" w:hAnsi="宋体" w:eastAsia="仿宋_GB2312" w:cs="Times New Roman"/>
          <w:kern w:val="0"/>
          <w:sz w:val="32"/>
          <w:szCs w:val="32"/>
          <w:lang w:val="zh-CN"/>
        </w:rPr>
        <w:t>预付货款，待所有货物出厂验收合格并发运到位后，合同甲方凭已签章的发运接收单、发票、检验验收报告等办理结算，货款以银行转账方式直接支付到合同乙方账户。在结算过程中出具虚假发票和不真实文件资料的供应商，将被列入黑名单，终生不得参与军队采购活动，并在军队采购网上予以公示。</w:t>
      </w:r>
    </w:p>
    <w:p>
      <w:pPr>
        <w:autoSpaceDE w:val="0"/>
        <w:autoSpaceDN w:val="0"/>
        <w:ind w:firstLine="622" w:firstLineChars="200"/>
        <w:rPr>
          <w:rFonts w:ascii="仿宋_GB2312" w:hAnsi="宋体" w:eastAsia="仿宋_GB2312" w:cs="Times New Roman"/>
          <w:kern w:val="0"/>
          <w:sz w:val="32"/>
          <w:szCs w:val="32"/>
          <w:lang w:val="zh-CN"/>
        </w:rPr>
      </w:pPr>
      <w:r>
        <w:rPr>
          <w:rFonts w:hint="eastAsia" w:ascii="仿宋_GB2312" w:hAnsi="宋体" w:eastAsia="仿宋_GB2312" w:cs="Times New Roman"/>
          <w:kern w:val="0"/>
          <w:sz w:val="32"/>
          <w:szCs w:val="32"/>
          <w:lang w:val="zh-CN"/>
        </w:rPr>
        <w:t>合同乙方组织生产发生资金困难时，可以依据中标合同向指</w:t>
      </w:r>
      <w:r>
        <w:rPr>
          <w:rFonts w:hint="eastAsia" w:ascii="仿宋_GB2312" w:hAnsi="宋体" w:eastAsia="仿宋_GB2312" w:cs="Times New Roman"/>
          <w:snapToGrid w:val="0"/>
          <w:kern w:val="0"/>
          <w:sz w:val="32"/>
          <w:szCs w:val="32"/>
        </w:rPr>
        <w:t>定银行申请优惠贷款（具体银行信息可通过军队采购网</w:t>
      </w:r>
      <w:r>
        <w:rPr>
          <w:rFonts w:hint="eastAsia" w:ascii="仿宋_GB2312" w:hAnsi="宋体" w:eastAsia="仿宋_GB2312" w:cs="Times New Roman"/>
          <w:kern w:val="0"/>
          <w:sz w:val="32"/>
          <w:szCs w:val="32"/>
          <w:lang w:val="zh-CN"/>
        </w:rPr>
        <w:t>www.plap.cn查询），由银行自主评估作出贷款与否的决定。任何情况下，贷款的提供、收回及风险、损失处置等均由银行自主评估和决定。军方任何单位和个人均不得就贷款事宜提供任何形式的意见或者建议，不得作出任何形式的担保或者承诺。军方任何单位和个人就贷款事宜提供的任何形式的意见建议、担保或承诺均无法律效力，不承担任何形式的直接或连带责任。</w:t>
      </w:r>
    </w:p>
    <w:p>
      <w:pPr>
        <w:autoSpaceDE w:val="0"/>
        <w:autoSpaceDN w:val="0"/>
        <w:ind w:firstLine="622" w:firstLineChars="200"/>
        <w:rPr>
          <w:rFonts w:ascii="仿宋_GB2312" w:hAnsi="宋体" w:eastAsia="仿宋_GB2312" w:cs="Times New Roman"/>
          <w:kern w:val="0"/>
          <w:sz w:val="32"/>
          <w:szCs w:val="32"/>
          <w:lang w:val="zh-CN"/>
        </w:rPr>
      </w:pPr>
      <w:r>
        <w:rPr>
          <w:rFonts w:hint="eastAsia" w:ascii="仿宋_GB2312" w:hAnsi="宋体" w:eastAsia="仿宋_GB2312" w:cs="Times New Roman"/>
          <w:kern w:val="0"/>
          <w:sz w:val="32"/>
          <w:szCs w:val="32"/>
          <w:lang w:val="zh-CN"/>
        </w:rPr>
        <w:t>※2.预付款为合同总金额的30%，需首检的产品，必须待首检合格后再办理预付款。预付款仅限于物资货款，其他费用不予预付。</w:t>
      </w:r>
    </w:p>
    <w:p>
      <w:pPr>
        <w:autoSpaceDE w:val="0"/>
        <w:autoSpaceDN w:val="0"/>
        <w:ind w:firstLine="622" w:firstLineChars="200"/>
        <w:rPr>
          <w:rFonts w:ascii="仿宋_GB2312" w:hAnsi="宋体" w:eastAsia="仿宋_GB2312" w:cs="Times New Roman"/>
          <w:kern w:val="0"/>
          <w:sz w:val="32"/>
          <w:szCs w:val="32"/>
          <w:lang w:val="zh-CN"/>
        </w:rPr>
      </w:pPr>
      <w:r>
        <w:rPr>
          <w:rFonts w:hint="eastAsia" w:ascii="仿宋_GB2312" w:hAnsi="宋体" w:eastAsia="仿宋_GB2312" w:cs="Times New Roman"/>
          <w:kern w:val="0"/>
          <w:sz w:val="32"/>
          <w:szCs w:val="32"/>
          <w:lang w:val="zh-CN"/>
        </w:rPr>
        <w:t>※3.预留质量保证金为合同总金额的</w:t>
      </w:r>
      <w:r>
        <w:rPr>
          <w:rFonts w:hint="eastAsia" w:ascii="仿宋_GB2312" w:hAnsi="宋体" w:eastAsia="仿宋_GB2312" w:cs="Times New Roman"/>
          <w:kern w:val="0"/>
          <w:sz w:val="32"/>
          <w:szCs w:val="32"/>
          <w:u w:val="single"/>
          <w:lang w:val="zh-CN"/>
        </w:rPr>
        <w:t xml:space="preserve">    </w:t>
      </w:r>
      <w:r>
        <w:rPr>
          <w:rFonts w:ascii="仿宋_GB2312" w:hAnsi="宋体" w:eastAsia="仿宋_GB2312" w:cs="Times New Roman"/>
          <w:kern w:val="0"/>
          <w:sz w:val="32"/>
          <w:szCs w:val="32"/>
          <w:u w:val="single"/>
          <w:lang w:val="zh-CN"/>
        </w:rPr>
        <w:t>20%</w:t>
      </w:r>
      <w:r>
        <w:rPr>
          <w:rFonts w:hint="eastAsia" w:ascii="仿宋_GB2312" w:hAnsi="宋体" w:eastAsia="仿宋_GB2312" w:cs="Times New Roman"/>
          <w:kern w:val="0"/>
          <w:sz w:val="32"/>
          <w:szCs w:val="32"/>
          <w:u w:val="single"/>
          <w:lang w:val="zh-CN"/>
        </w:rPr>
        <w:t xml:space="preserve">               </w:t>
      </w:r>
      <w:r>
        <w:rPr>
          <w:rFonts w:hint="eastAsia" w:ascii="仿宋_GB2312" w:hAnsi="宋体" w:eastAsia="仿宋_GB2312" w:cs="Times New Roman"/>
          <w:kern w:val="0"/>
          <w:sz w:val="32"/>
          <w:szCs w:val="32"/>
          <w:lang w:val="zh-CN"/>
        </w:rPr>
        <w:t>。</w:t>
      </w:r>
    </w:p>
    <w:p>
      <w:pPr>
        <w:autoSpaceDE w:val="0"/>
        <w:autoSpaceDN w:val="0"/>
        <w:ind w:firstLine="622" w:firstLineChars="200"/>
        <w:rPr>
          <w:rFonts w:ascii="仿宋_GB2312" w:hAnsi="宋体" w:eastAsia="仿宋_GB2312" w:cs="Times New Roman"/>
          <w:snapToGrid w:val="0"/>
          <w:kern w:val="0"/>
          <w:sz w:val="32"/>
          <w:szCs w:val="32"/>
          <w:lang w:val="zh-CN"/>
        </w:rPr>
      </w:pPr>
      <w:r>
        <w:rPr>
          <w:rFonts w:hint="eastAsia" w:ascii="仿宋_GB2312" w:hAnsi="宋体" w:eastAsia="仿宋_GB2312" w:cs="Times New Roman"/>
          <w:snapToGrid w:val="0"/>
          <w:kern w:val="0"/>
          <w:sz w:val="32"/>
          <w:szCs w:val="32"/>
          <w:lang w:val="zh-CN"/>
        </w:rPr>
        <w:t>（七）投标费用</w:t>
      </w:r>
    </w:p>
    <w:p>
      <w:pPr>
        <w:autoSpaceDE w:val="0"/>
        <w:autoSpaceDN w:val="0"/>
        <w:ind w:firstLine="622" w:firstLineChars="200"/>
        <w:rPr>
          <w:rFonts w:ascii="仿宋_GB2312" w:hAnsi="宋体" w:eastAsia="仿宋_GB2312" w:cs="Times New Roman"/>
          <w:snapToGrid w:val="0"/>
          <w:kern w:val="0"/>
          <w:sz w:val="32"/>
          <w:szCs w:val="32"/>
          <w:lang w:val="zh-CN"/>
        </w:rPr>
      </w:pPr>
      <w:r>
        <w:rPr>
          <w:rFonts w:hint="eastAsia" w:ascii="仿宋_GB2312" w:hAnsi="宋体" w:eastAsia="仿宋_GB2312" w:cs="Times New Roman"/>
          <w:snapToGrid w:val="0"/>
          <w:kern w:val="0"/>
          <w:sz w:val="32"/>
          <w:szCs w:val="32"/>
          <w:lang w:val="zh-CN"/>
        </w:rPr>
        <w:t>不论投标结果如何，投标人均应自行承担与投标有关的全部费用。</w:t>
      </w:r>
    </w:p>
    <w:p>
      <w:pPr>
        <w:autoSpaceDE w:val="0"/>
        <w:autoSpaceDN w:val="0"/>
        <w:ind w:firstLine="622" w:firstLineChars="200"/>
        <w:rPr>
          <w:rFonts w:ascii="仿宋_GB2312" w:hAnsi="宋体" w:eastAsia="仿宋_GB2312" w:cs="Times New Roman"/>
          <w:snapToGrid w:val="0"/>
          <w:kern w:val="0"/>
          <w:sz w:val="32"/>
          <w:szCs w:val="32"/>
          <w:lang w:val="zh-CN"/>
        </w:rPr>
      </w:pPr>
      <w:r>
        <w:rPr>
          <w:rFonts w:hint="eastAsia" w:ascii="仿宋_GB2312" w:hAnsi="宋体" w:eastAsia="仿宋_GB2312" w:cs="Times New Roman"/>
          <w:snapToGrid w:val="0"/>
          <w:kern w:val="0"/>
          <w:sz w:val="32"/>
          <w:szCs w:val="32"/>
          <w:lang w:val="zh-CN"/>
        </w:rPr>
        <w:t>（八）信息发布</w:t>
      </w:r>
    </w:p>
    <w:p>
      <w:pPr>
        <w:autoSpaceDE w:val="0"/>
        <w:autoSpaceDN w:val="0"/>
        <w:ind w:firstLine="622" w:firstLineChars="200"/>
        <w:rPr>
          <w:rFonts w:ascii="仿宋_GB2312" w:hAnsi="宋体" w:eastAsia="仿宋_GB2312" w:cs="Times New Roman"/>
          <w:snapToGrid w:val="0"/>
          <w:kern w:val="0"/>
          <w:sz w:val="32"/>
          <w:szCs w:val="32"/>
          <w:lang w:val="zh-CN"/>
        </w:rPr>
      </w:pPr>
      <w:r>
        <w:rPr>
          <w:rFonts w:hint="eastAsia" w:ascii="仿宋_GB2312" w:hAnsi="宋体" w:eastAsia="仿宋_GB2312" w:cs="Times New Roman"/>
          <w:snapToGrid w:val="0"/>
          <w:kern w:val="0"/>
          <w:sz w:val="32"/>
          <w:szCs w:val="32"/>
          <w:lang w:val="zh-CN"/>
        </w:rPr>
        <w:t>本采购项目需要公开的有关信息，招标人均通过“军队采购网”（www.plap.cn）公开发布。投标人在参与本采购项目招投标活动期间，请及时关注以上媒体上的相关信息，投标人因没有及时关注而未能如期获取相关信息，将会增加投标风险，招标人对此不承担任何责任。</w:t>
      </w:r>
    </w:p>
    <w:p>
      <w:pPr>
        <w:rPr>
          <w:rFonts w:ascii="Times New Roman" w:hAnsi="Times New Roman" w:eastAsia="黑体" w:cs="Times New Roman"/>
          <w:kern w:val="0"/>
          <w:sz w:val="28"/>
          <w:szCs w:val="28"/>
        </w:rPr>
      </w:pPr>
    </w:p>
    <w:p>
      <w:pPr>
        <w:jc w:val="center"/>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rPr>
        <w:t>二、招标</w:t>
      </w:r>
      <w:r>
        <w:rPr>
          <w:rFonts w:ascii="Times New Roman" w:hAnsi="Times New Roman" w:eastAsia="黑体" w:cs="Times New Roman"/>
          <w:kern w:val="0"/>
          <w:sz w:val="32"/>
          <w:szCs w:val="32"/>
        </w:rPr>
        <w:t>文件</w:t>
      </w:r>
    </w:p>
    <w:p>
      <w:pPr>
        <w:rPr>
          <w:rFonts w:ascii="Times New Roman" w:hAnsi="Times New Roman" w:eastAsia="黑体" w:cs="Times New Roman"/>
          <w:kern w:val="0"/>
          <w:sz w:val="28"/>
          <w:szCs w:val="28"/>
        </w:rPr>
      </w:pP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Times New Roman"/>
          <w:snapToGrid w:val="0"/>
          <w:kern w:val="0"/>
          <w:sz w:val="32"/>
          <w:szCs w:val="32"/>
        </w:rPr>
        <w:t>（一）招标文件的内容</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Times New Roman"/>
          <w:snapToGrid w:val="0"/>
          <w:kern w:val="0"/>
          <w:sz w:val="32"/>
          <w:szCs w:val="32"/>
        </w:rPr>
        <w:t>招标文件由招标公告、采购项目技术和商务要求、投标人须知、合同样本、附件/投标文件格式等内容构成。</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Times New Roman"/>
          <w:snapToGrid w:val="0"/>
          <w:kern w:val="0"/>
          <w:sz w:val="32"/>
          <w:szCs w:val="32"/>
        </w:rPr>
        <w:t>招标文件以中文编写。纸质招标文件与电子版招标文件具有同等法律效力，两者出现不一致时，以纸质招标文件为准。</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Times New Roman"/>
          <w:snapToGrid w:val="0"/>
          <w:kern w:val="0"/>
          <w:sz w:val="32"/>
          <w:szCs w:val="32"/>
        </w:rPr>
        <w:t>（二）招标文件的澄清</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Times New Roman"/>
          <w:snapToGrid w:val="0"/>
          <w:kern w:val="0"/>
          <w:sz w:val="32"/>
          <w:szCs w:val="32"/>
        </w:rPr>
        <w:t>投标人对招标文件如有疑问要求澄清，应当在投标截止时间10日前以书面形式通知招标人，招标人应当视情以适当方式予以澄清，或以书面形式答复。如有必要，在不标明问题查询来源情况下，招标人可将答复内容以书面形式通知所有投标人。</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Times New Roman"/>
          <w:snapToGrid w:val="0"/>
          <w:kern w:val="0"/>
          <w:sz w:val="32"/>
          <w:szCs w:val="32"/>
        </w:rPr>
        <w:t>（三）招标文件的修改</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Times New Roman"/>
          <w:snapToGrid w:val="0"/>
          <w:kern w:val="0"/>
          <w:sz w:val="32"/>
          <w:szCs w:val="32"/>
        </w:rPr>
        <w:t>1.投标截止时间前，招标人可对已发出的招标文件进行修改。招标文件修改内容是招标文件的组成部分。</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Times New Roman"/>
          <w:snapToGrid w:val="0"/>
          <w:kern w:val="0"/>
          <w:sz w:val="32"/>
          <w:szCs w:val="32"/>
        </w:rPr>
        <w:t>2.招标文件修改内容可能影响投标文件编制的，招标人将在投标截止时间至少15日前，以书面形式通知所有投标人，并对投标人具有约束力。投标人在收到上述通知后，应立即以书面形式向招标人确认。</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Times New Roman"/>
          <w:snapToGrid w:val="0"/>
          <w:kern w:val="0"/>
          <w:sz w:val="32"/>
          <w:szCs w:val="32"/>
        </w:rPr>
        <w:t>3.为使投标人有足够时间修改投标文件，招标人可酌情推迟投标截止时间和开标时间。需要推迟的，招标人将在投标截止时间3日前以书面形式通知所有投标人。</w:t>
      </w:r>
    </w:p>
    <w:p>
      <w:pPr>
        <w:ind w:firstLine="542" w:firstLineChars="200"/>
        <w:rPr>
          <w:rFonts w:ascii="Times New Roman" w:hAnsi="Times New Roman" w:eastAsia="黑体" w:cs="Times New Roman"/>
          <w:kern w:val="0"/>
          <w:sz w:val="28"/>
          <w:szCs w:val="28"/>
        </w:rPr>
      </w:pPr>
    </w:p>
    <w:p>
      <w:pPr>
        <w:jc w:val="center"/>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rPr>
        <w:t>三、投标</w:t>
      </w:r>
      <w:r>
        <w:rPr>
          <w:rFonts w:ascii="Times New Roman" w:hAnsi="Times New Roman" w:eastAsia="黑体" w:cs="Times New Roman"/>
          <w:kern w:val="0"/>
          <w:sz w:val="32"/>
          <w:szCs w:val="32"/>
        </w:rPr>
        <w:t>文件编制</w:t>
      </w:r>
    </w:p>
    <w:p>
      <w:pPr>
        <w:rPr>
          <w:rFonts w:ascii="Times New Roman" w:hAnsi="Times New Roman" w:eastAsia="黑体" w:cs="Times New Roman"/>
          <w:kern w:val="0"/>
          <w:sz w:val="28"/>
          <w:szCs w:val="28"/>
        </w:rPr>
      </w:pP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Times New Roman"/>
          <w:snapToGrid w:val="0"/>
          <w:kern w:val="0"/>
          <w:sz w:val="32"/>
          <w:szCs w:val="32"/>
        </w:rPr>
        <w:t>（一）注意事项</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Times New Roman"/>
          <w:snapToGrid w:val="0"/>
          <w:kern w:val="0"/>
          <w:sz w:val="32"/>
          <w:szCs w:val="32"/>
        </w:rPr>
        <w:t>投标人应仔细阅读招标文件，在完全了解全部内容后，依法真实编制投标文件。如果没有按照招标文件要求提交全部投标文件或者资料，没有对招标文件实质性响应，可能导致投标无效。</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Times New Roman"/>
          <w:snapToGrid w:val="0"/>
          <w:kern w:val="0"/>
          <w:sz w:val="32"/>
          <w:szCs w:val="32"/>
        </w:rPr>
        <w:t>（二）投标文件的语言及计量单位</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Times New Roman"/>
          <w:snapToGrid w:val="0"/>
          <w:kern w:val="0"/>
          <w:sz w:val="32"/>
          <w:szCs w:val="32"/>
        </w:rPr>
        <w:t>1.投标文件和来往信函均以中文书写。确有需要时，相关内容可以使用其他语言书写，但必须同时提供中文译文，不同语言文本投标文件的解释发生异议的，以中文译文为准。</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Times New Roman"/>
          <w:snapToGrid w:val="0"/>
          <w:kern w:val="0"/>
          <w:sz w:val="32"/>
          <w:szCs w:val="32"/>
        </w:rPr>
        <w:t>2.投标文件中所使用的计量单位，除投标文件中有特殊要求外，均采用国家法定计量单位。</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Times New Roman"/>
          <w:snapToGrid w:val="0"/>
          <w:kern w:val="0"/>
          <w:sz w:val="32"/>
          <w:szCs w:val="32"/>
        </w:rPr>
        <w:t>（三）投标文件组成（包括3部分：价格文件、投标书、资格证明文件）</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Times New Roman"/>
          <w:snapToGrid w:val="0"/>
          <w:kern w:val="0"/>
          <w:sz w:val="32"/>
          <w:szCs w:val="32"/>
        </w:rPr>
        <w:t>1.价格文件包括：</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Times New Roman"/>
          <w:snapToGrid w:val="0"/>
          <w:kern w:val="0"/>
          <w:sz w:val="32"/>
          <w:szCs w:val="32"/>
        </w:rPr>
        <w:t>(1)开标一览表（附件1）</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※(2)价格构成表（附件2）</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※(3)货物材料、部件、工具价格明细表（附件3）</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※(4)其他与价格有关的资料、文件</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Times New Roman"/>
          <w:snapToGrid w:val="0"/>
          <w:kern w:val="0"/>
          <w:sz w:val="32"/>
          <w:szCs w:val="32"/>
        </w:rPr>
        <w:t>2.投标书包括：</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Times New Roman"/>
          <w:snapToGrid w:val="0"/>
          <w:kern w:val="0"/>
          <w:sz w:val="32"/>
          <w:szCs w:val="32"/>
        </w:rPr>
        <w:t>(1)投标函（附件4）</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Times New Roman"/>
          <w:snapToGrid w:val="0"/>
          <w:kern w:val="0"/>
          <w:sz w:val="32"/>
          <w:szCs w:val="32"/>
        </w:rPr>
        <w:t>(2)货物简要说明一览表（附件5）</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snapToGrid w:val="0"/>
          <w:kern w:val="0"/>
          <w:sz w:val="32"/>
          <w:szCs w:val="32"/>
        </w:rPr>
        <w:t>(3)主要技术性能参数表（附件6）</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snapToGrid w:val="0"/>
          <w:kern w:val="0"/>
          <w:sz w:val="32"/>
          <w:szCs w:val="32"/>
        </w:rPr>
        <w:t>(4)技术指标参数响应偏离表（附件7）</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Times New Roman"/>
          <w:snapToGrid w:val="0"/>
          <w:kern w:val="0"/>
          <w:sz w:val="32"/>
          <w:szCs w:val="32"/>
        </w:rPr>
        <w:t>(5)主要商务条款响应偏离表（附件8）</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Times New Roman"/>
          <w:snapToGrid w:val="0"/>
          <w:kern w:val="0"/>
          <w:sz w:val="32"/>
          <w:szCs w:val="32"/>
        </w:rPr>
        <w:t>(6)交货清单（附件9）</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※(7)易损易耗件清单（附件10）</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※(8)技术方案（附件11）</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(9)售后服务承诺（附件12）</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(10)保密承诺书（附件13）</w:t>
      </w:r>
    </w:p>
    <w:p>
      <w:pPr>
        <w:ind w:firstLine="622" w:firstLineChars="200"/>
        <w:rPr>
          <w:rFonts w:ascii="仿宋_GB2312" w:hAnsi="宋体" w:eastAsia="仿宋_GB2312" w:cs="Times New Roman"/>
          <w:snapToGrid w:val="0"/>
          <w:kern w:val="0"/>
          <w:sz w:val="32"/>
          <w:szCs w:val="32"/>
          <w:lang w:val="zh-CN"/>
        </w:rPr>
      </w:pPr>
      <w:r>
        <w:rPr>
          <w:rFonts w:hint="eastAsia" w:ascii="仿宋_GB2312" w:hAnsi="宋体" w:eastAsia="仿宋_GB2312" w:cs="Times New Roman"/>
          <w:snapToGrid w:val="0"/>
          <w:kern w:val="0"/>
          <w:sz w:val="32"/>
          <w:szCs w:val="32"/>
          <w:lang w:val="zh-CN"/>
        </w:rPr>
        <w:t>※(11)近3年中标成交案例及同类项目案例（附件14）</w:t>
      </w:r>
    </w:p>
    <w:p>
      <w:pPr>
        <w:ind w:firstLine="622" w:firstLineChars="200"/>
        <w:rPr>
          <w:rFonts w:ascii="仿宋_GB2312" w:hAnsi="宋体" w:eastAsia="仿宋_GB2312" w:cs="Times New Roman"/>
          <w:snapToGrid w:val="0"/>
          <w:kern w:val="0"/>
          <w:sz w:val="32"/>
          <w:szCs w:val="32"/>
          <w:lang w:val="zh-CN"/>
        </w:rPr>
      </w:pPr>
      <w:r>
        <w:rPr>
          <w:rFonts w:hint="eastAsia" w:ascii="仿宋_GB2312" w:hAnsi="宋体" w:eastAsia="仿宋_GB2312" w:cs="Times New Roman"/>
          <w:snapToGrid w:val="0"/>
          <w:kern w:val="0"/>
          <w:sz w:val="32"/>
          <w:szCs w:val="32"/>
          <w:lang w:val="zh-CN"/>
        </w:rPr>
        <w:t>※(12)投标人的质量管理制度、质量检测机构、质量检测设备（提供设备清单和图片），以及第三方质量检测报告等与质量控制相关的证明材料</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※(13)投标产品相关检测报告</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※(14)参与科研试制的相关证明材料</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lang w:val="zh-CN"/>
        </w:rPr>
        <w:t>※</w:t>
      </w:r>
      <w:r>
        <w:rPr>
          <w:rFonts w:hint="eastAsia" w:ascii="仿宋_GB2312" w:hAnsi="宋体" w:eastAsia="仿宋_GB2312" w:cs="Times New Roman"/>
          <w:kern w:val="0"/>
          <w:sz w:val="32"/>
          <w:szCs w:val="32"/>
        </w:rPr>
        <w:t>(15)投标人履行本项目的详细生产地址</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snapToGrid w:val="0"/>
          <w:kern w:val="0"/>
          <w:sz w:val="32"/>
          <w:szCs w:val="32"/>
          <w:lang w:val="zh-CN"/>
        </w:rPr>
        <w:t>※(16)投标人</w:t>
      </w:r>
      <w:r>
        <w:rPr>
          <w:rFonts w:hint="eastAsia" w:ascii="仿宋_GB2312" w:hAnsi="宋体" w:eastAsia="仿宋_GB2312" w:cs="Times New Roman"/>
          <w:kern w:val="0"/>
          <w:sz w:val="32"/>
          <w:szCs w:val="32"/>
        </w:rPr>
        <w:t>拟用于履行本项目所必需的设施设备（</w:t>
      </w:r>
      <w:r>
        <w:rPr>
          <w:rFonts w:hint="eastAsia" w:ascii="仿宋_GB2312" w:hAnsi="宋体" w:eastAsia="仿宋_GB2312" w:cs="Times New Roman"/>
          <w:snapToGrid w:val="0"/>
          <w:kern w:val="0"/>
          <w:sz w:val="32"/>
          <w:szCs w:val="32"/>
          <w:lang w:val="zh-CN"/>
        </w:rPr>
        <w:t>提供图片、说明和购置发票或租赁协议</w:t>
      </w:r>
      <w:r>
        <w:rPr>
          <w:rFonts w:hint="eastAsia" w:ascii="仿宋_GB2312" w:hAnsi="宋体" w:eastAsia="仿宋_GB2312" w:cs="Times New Roman"/>
          <w:kern w:val="0"/>
          <w:sz w:val="32"/>
          <w:szCs w:val="32"/>
        </w:rPr>
        <w:t>）、专业技术能力、专业技术人员（提供人员清单和学历、学位或职称证书）的证明材料</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lang w:val="zh-CN"/>
        </w:rPr>
        <w:t>※(17)</w:t>
      </w:r>
      <w:r>
        <w:rPr>
          <w:rFonts w:hint="eastAsia" w:ascii="仿宋_GB2312" w:hAnsi="宋体" w:eastAsia="仿宋_GB2312" w:cs="Times New Roman"/>
          <w:kern w:val="0"/>
          <w:sz w:val="32"/>
          <w:szCs w:val="32"/>
        </w:rPr>
        <w:t>近3年没有发生过重大质量安全事故的书面声明</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※(18)技术评审表（附件20）（采用综合评分法、性价比法评审时，须编制此表）</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※(19)商务评审表（附件21）（采用综合评分法、性价比法评审时，须编制此表）</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(20)投标人认为需要加以说明的其他内容</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3.资格证明文件包括（除必须要求原件外，其他资料原件和复印件均可）：</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(1)营业执照副本</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(2)组织机构代码证副本</w:t>
      </w:r>
      <w:r>
        <w:rPr>
          <w:rFonts w:hint="eastAsia" w:ascii="仿宋_GB2312" w:eastAsia="仿宋_GB2312" w:hAnsiTheme="minorEastAsia"/>
          <w:sz w:val="32"/>
          <w:szCs w:val="32"/>
        </w:rPr>
        <w:t>（三证合一的不需提供）</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(3)税务登记证副本</w:t>
      </w:r>
      <w:r>
        <w:rPr>
          <w:rFonts w:hint="eastAsia" w:ascii="仿宋_GB2312" w:eastAsia="仿宋_GB2312" w:hAnsiTheme="minorEastAsia"/>
          <w:sz w:val="32"/>
          <w:szCs w:val="32"/>
        </w:rPr>
        <w:t>（三证合一的不需提供）</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※(4)生产许可证、特许经营许可证、质量管理体系认证证书、环境管理体系认证证书、职业健康管理体系认证证书、3C认证等相关行业资质证明材料（根据项目情况自定）</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※(5)最近连续6个月缴纳社会保障金的银行转账汇款单</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※(6)最近连续6个月纳税的银行转账汇款单</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※(7)参加本次采购活动前3年内在经营活动中没有重大违法记录的书面声明</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※(8)主要股东或出资人信息（附件15）</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※(9)良好的商业信誉和健全的财务会计制度证明材料（会计师事务所出具的近3年审计报告主要内容，至少包含资产负债表、利润表、资金流量表、所有者权益变动表及附注）</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※(10)投标保证金保函（附件16）</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(11)法定代表人资格证明书（原件，附件17）</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(12)法定代表人授权书（原件，如法定代表人未到开标现场需提供，附件18）</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※(13)制造商提供的产品销售（项目）授权书（根据项目情况自定）</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※(14)生产经营场所产权证明（或租赁协议，投标文件中提供复印件，原件携带到投标现场备查）</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※(15)投标人基本情况表（附件19）</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(16)投标人认为需要加以说明的其他内容</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投标人必须按上述统一格式及顺序向招标人提供《价格文件》《投标书》和《资格证明文件》，否则可能被视为无效投标。</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Times New Roman"/>
          <w:snapToGrid w:val="0"/>
          <w:kern w:val="0"/>
          <w:sz w:val="32"/>
          <w:szCs w:val="32"/>
        </w:rPr>
        <w:t>（四）投标文件的格式规定和签署</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Times New Roman"/>
          <w:snapToGrid w:val="0"/>
          <w:kern w:val="0"/>
          <w:sz w:val="32"/>
          <w:szCs w:val="32"/>
        </w:rPr>
        <w:t>1.</w:t>
      </w:r>
      <w:r>
        <w:rPr>
          <w:rFonts w:hint="eastAsia" w:ascii="仿宋_GB2312" w:hAnsi="宋体" w:eastAsia="仿宋_GB2312" w:cs="Times New Roman"/>
          <w:kern w:val="0"/>
          <w:sz w:val="32"/>
          <w:szCs w:val="32"/>
        </w:rPr>
        <w:t>投标文件必须工整、规范、统一、清晰，采用A4幅面纸胶装成册、标注页码。</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snapToGrid w:val="0"/>
          <w:kern w:val="0"/>
          <w:sz w:val="32"/>
          <w:szCs w:val="32"/>
        </w:rPr>
        <w:t>2.</w:t>
      </w:r>
      <w:r>
        <w:rPr>
          <w:rFonts w:hint="eastAsia" w:ascii="仿宋_GB2312" w:hAnsi="宋体" w:eastAsia="仿宋_GB2312" w:cs="Times New Roman"/>
          <w:kern w:val="0"/>
          <w:sz w:val="32"/>
          <w:szCs w:val="32"/>
        </w:rPr>
        <w:t>投标人应当按照招标文件规定的统一格式填写投标文件，投标文件开始部分应当有目录，以及方便评审委员会评审使用的项目索引。</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3.投标人名称应当填写全称，同时加盖单位公章。</w:t>
      </w:r>
    </w:p>
    <w:p>
      <w:pPr>
        <w:ind w:firstLine="622" w:firstLineChars="200"/>
        <w:rPr>
          <w:rFonts w:ascii="仿宋_GB2312" w:hAnsi="宋体" w:eastAsia="仿宋_GB2312" w:cs="宋体"/>
          <w:snapToGrid w:val="0"/>
          <w:kern w:val="0"/>
          <w:sz w:val="32"/>
          <w:szCs w:val="32"/>
          <w:lang w:val="zh-CN"/>
        </w:rPr>
      </w:pPr>
      <w:r>
        <w:rPr>
          <w:rFonts w:hint="eastAsia" w:ascii="仿宋_GB2312" w:hAnsi="宋体" w:eastAsia="仿宋_GB2312" w:cs="Times New Roman"/>
          <w:kern w:val="0"/>
          <w:sz w:val="32"/>
          <w:szCs w:val="32"/>
        </w:rPr>
        <w:t>4.价格文件、投标书、资格证明文件须单独封装。其中，价格文件一式3份，其中正本1份，副本2份；投标书一式</w:t>
      </w:r>
      <w:r>
        <w:rPr>
          <w:rFonts w:hint="eastAsia" w:ascii="仿宋_GB2312" w:hAnsi="宋体" w:eastAsia="仿宋_GB2312" w:cs="Times New Roman"/>
          <w:kern w:val="0"/>
          <w:sz w:val="32"/>
          <w:szCs w:val="32"/>
          <w:u w:val="single"/>
        </w:rPr>
        <w:t xml:space="preserve">   </w:t>
      </w:r>
      <w:r>
        <w:rPr>
          <w:rFonts w:hint="eastAsia" w:ascii="仿宋_GB2312" w:hAnsi="宋体" w:eastAsia="仿宋_GB2312" w:cs="Times New Roman"/>
          <w:kern w:val="0"/>
          <w:sz w:val="32"/>
          <w:szCs w:val="32"/>
        </w:rPr>
        <w:t>份，其中正本1份，副本</w:t>
      </w:r>
      <w:r>
        <w:rPr>
          <w:rFonts w:hint="eastAsia" w:ascii="仿宋_GB2312" w:hAnsi="宋体" w:eastAsia="仿宋_GB2312" w:cs="Times New Roman"/>
          <w:kern w:val="0"/>
          <w:sz w:val="32"/>
          <w:szCs w:val="32"/>
          <w:u w:val="single"/>
        </w:rPr>
        <w:t xml:space="preserve">   </w:t>
      </w:r>
      <w:r>
        <w:rPr>
          <w:rFonts w:hint="eastAsia" w:ascii="仿宋_GB2312" w:hAnsi="宋体" w:eastAsia="仿宋_GB2312" w:cs="Times New Roman"/>
          <w:kern w:val="0"/>
          <w:sz w:val="32"/>
          <w:szCs w:val="32"/>
        </w:rPr>
        <w:t>份；资格证明文件一式</w:t>
      </w:r>
      <w:r>
        <w:rPr>
          <w:rFonts w:hint="eastAsia" w:ascii="仿宋_GB2312" w:hAnsi="宋体" w:eastAsia="仿宋_GB2312" w:cs="Times New Roman"/>
          <w:kern w:val="0"/>
          <w:sz w:val="32"/>
          <w:szCs w:val="32"/>
          <w:u w:val="single"/>
        </w:rPr>
        <w:t xml:space="preserve">   </w:t>
      </w:r>
      <w:r>
        <w:rPr>
          <w:rFonts w:hint="eastAsia" w:ascii="仿宋_GB2312" w:hAnsi="宋体" w:eastAsia="仿宋_GB2312" w:cs="Times New Roman"/>
          <w:kern w:val="0"/>
          <w:sz w:val="32"/>
          <w:szCs w:val="32"/>
        </w:rPr>
        <w:t>份，其中正本1份，副本</w:t>
      </w:r>
      <w:r>
        <w:rPr>
          <w:rFonts w:hint="eastAsia" w:ascii="仿宋_GB2312" w:hAnsi="宋体" w:eastAsia="仿宋_GB2312" w:cs="Times New Roman"/>
          <w:kern w:val="0"/>
          <w:sz w:val="32"/>
          <w:szCs w:val="32"/>
          <w:u w:val="single"/>
        </w:rPr>
        <w:t xml:space="preserve">   </w:t>
      </w:r>
      <w:r>
        <w:rPr>
          <w:rFonts w:hint="eastAsia" w:ascii="仿宋_GB2312" w:hAnsi="宋体" w:eastAsia="仿宋_GB2312" w:cs="Times New Roman"/>
          <w:kern w:val="0"/>
          <w:sz w:val="32"/>
          <w:szCs w:val="32"/>
        </w:rPr>
        <w:t>份。在每一份文件上要注明“正本”或“副本”字样。如果正本与副本不符，以正本为准。</w:t>
      </w:r>
      <w:r>
        <w:rPr>
          <w:rFonts w:hint="eastAsia" w:ascii="仿宋_GB2312" w:hAnsi="宋体" w:eastAsia="仿宋_GB2312" w:cs="宋体"/>
          <w:snapToGrid w:val="0"/>
          <w:kern w:val="0"/>
          <w:sz w:val="32"/>
          <w:szCs w:val="32"/>
          <w:lang w:val="zh-CN"/>
        </w:rPr>
        <w:t>※投标书和资格证明文件需提供电子版文件。</w:t>
      </w:r>
    </w:p>
    <w:p>
      <w:pPr>
        <w:ind w:firstLine="622" w:firstLineChars="200"/>
        <w:rPr>
          <w:rFonts w:ascii="仿宋_GB2312" w:hAnsi="宋体" w:eastAsia="仿宋_GB2312" w:cs="宋体"/>
          <w:snapToGrid w:val="0"/>
          <w:kern w:val="0"/>
          <w:sz w:val="32"/>
          <w:szCs w:val="32"/>
          <w:lang w:val="zh-CN"/>
        </w:rPr>
      </w:pPr>
      <w:r>
        <w:rPr>
          <w:rFonts w:hint="eastAsia" w:ascii="仿宋_GB2312" w:hAnsi="宋体" w:eastAsia="仿宋_GB2312" w:cs="Times New Roman"/>
          <w:snapToGrid w:val="0"/>
          <w:kern w:val="0"/>
          <w:sz w:val="32"/>
          <w:szCs w:val="32"/>
        </w:rPr>
        <w:t>※</w:t>
      </w:r>
      <w:r>
        <w:rPr>
          <w:rFonts w:hint="eastAsia" w:ascii="仿宋_GB2312" w:hAnsi="宋体" w:eastAsia="仿宋_GB2312" w:cs="宋体"/>
          <w:snapToGrid w:val="0"/>
          <w:kern w:val="0"/>
          <w:sz w:val="32"/>
          <w:szCs w:val="32"/>
          <w:lang w:val="zh-CN"/>
        </w:rPr>
        <w:t>投标人应自带备份电子投标文件，以防损坏。电子投标文件提交要求：</w:t>
      </w:r>
    </w:p>
    <w:p>
      <w:pPr>
        <w:ind w:firstLine="622" w:firstLineChars="200"/>
        <w:rPr>
          <w:rFonts w:ascii="仿宋_GB2312" w:hAnsi="宋体" w:eastAsia="仿宋_GB2312" w:cs="宋体"/>
          <w:snapToGrid w:val="0"/>
          <w:kern w:val="0"/>
          <w:sz w:val="32"/>
          <w:szCs w:val="32"/>
          <w:lang w:val="zh-CN"/>
        </w:rPr>
      </w:pPr>
      <w:r>
        <w:rPr>
          <w:rFonts w:hint="eastAsia" w:ascii="仿宋_GB2312" w:hAnsi="宋体" w:eastAsia="仿宋_GB2312" w:cs="宋体"/>
          <w:snapToGrid w:val="0"/>
          <w:kern w:val="0"/>
          <w:sz w:val="32"/>
          <w:szCs w:val="32"/>
          <w:lang w:val="zh-CN"/>
        </w:rPr>
        <w:t>(1)电子投标文件必须采用光盘刻录；</w:t>
      </w:r>
    </w:p>
    <w:p>
      <w:pPr>
        <w:ind w:firstLine="622" w:firstLineChars="200"/>
        <w:rPr>
          <w:rFonts w:ascii="仿宋_GB2312" w:hAnsi="宋体" w:eastAsia="仿宋_GB2312" w:cs="宋体"/>
          <w:snapToGrid w:val="0"/>
          <w:kern w:val="0"/>
          <w:sz w:val="32"/>
          <w:szCs w:val="32"/>
          <w:lang w:val="zh-CN"/>
        </w:rPr>
      </w:pPr>
      <w:r>
        <w:rPr>
          <w:rFonts w:hint="eastAsia" w:ascii="仿宋_GB2312" w:hAnsi="宋体" w:eastAsia="仿宋_GB2312" w:cs="宋体"/>
          <w:snapToGrid w:val="0"/>
          <w:kern w:val="0"/>
          <w:sz w:val="32"/>
          <w:szCs w:val="32"/>
          <w:lang w:val="zh-CN"/>
        </w:rPr>
        <w:t>(2)光盘应加贴标签，注明“项目名称、项目编号、包号、投标人名称”，每包单独密封；</w:t>
      </w:r>
    </w:p>
    <w:p>
      <w:pPr>
        <w:tabs>
          <w:tab w:val="left" w:pos="-1418"/>
        </w:tabs>
        <w:autoSpaceDE w:val="0"/>
        <w:autoSpaceDN w:val="0"/>
        <w:ind w:firstLine="622" w:firstLineChars="200"/>
        <w:rPr>
          <w:rFonts w:ascii="仿宋_GB2312" w:hAnsi="宋体" w:eastAsia="仿宋_GB2312" w:cs="宋体"/>
          <w:snapToGrid w:val="0"/>
          <w:kern w:val="0"/>
          <w:sz w:val="32"/>
          <w:szCs w:val="32"/>
          <w:lang w:val="zh-CN"/>
        </w:rPr>
      </w:pPr>
      <w:r>
        <w:rPr>
          <w:rFonts w:hint="eastAsia" w:ascii="仿宋_GB2312" w:hAnsi="宋体" w:eastAsia="仿宋_GB2312" w:cs="宋体"/>
          <w:snapToGrid w:val="0"/>
          <w:kern w:val="0"/>
          <w:sz w:val="32"/>
          <w:szCs w:val="32"/>
          <w:lang w:val="zh-CN"/>
        </w:rPr>
        <w:t>(3)电子投标文件为纸质投标文件正本（价格文件除外）的PDF格式或DOC格式文档，目录与相应内容具有链接索引功能，文件名格式：“第X包—项目名称—投标人名称”。</w:t>
      </w:r>
    </w:p>
    <w:p>
      <w:pPr>
        <w:tabs>
          <w:tab w:val="left" w:pos="-1418"/>
        </w:tabs>
        <w:autoSpaceDE w:val="0"/>
        <w:autoSpaceDN w:val="0"/>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5.投标文件必须打印或用黑色、蓝黑色墨水填写。</w:t>
      </w:r>
    </w:p>
    <w:p>
      <w:pPr>
        <w:tabs>
          <w:tab w:val="left" w:pos="-1418"/>
        </w:tabs>
        <w:autoSpaceDE w:val="0"/>
        <w:autoSpaceDN w:val="0"/>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6.开标一览表必须按照规定的格式填写，不得自行增减内容。</w:t>
      </w:r>
    </w:p>
    <w:p>
      <w:pPr>
        <w:tabs>
          <w:tab w:val="left" w:pos="-1418"/>
        </w:tabs>
        <w:autoSpaceDE w:val="0"/>
        <w:autoSpaceDN w:val="0"/>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7.投标文件必须由法定代表人或授权代表签署。</w:t>
      </w:r>
    </w:p>
    <w:p>
      <w:pPr>
        <w:tabs>
          <w:tab w:val="left" w:pos="-1418"/>
        </w:tabs>
        <w:autoSpaceDE w:val="0"/>
        <w:autoSpaceDN w:val="0"/>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8.投标文件不得随意涂改和增删。如有修改错漏之处，必须由法定代表人或授权代表签字、盖章。</w:t>
      </w:r>
    </w:p>
    <w:p>
      <w:pPr>
        <w:tabs>
          <w:tab w:val="left" w:pos="-1418"/>
        </w:tabs>
        <w:autoSpaceDE w:val="0"/>
        <w:autoSpaceDN w:val="0"/>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8.投标文件</w:t>
      </w:r>
      <w:r>
        <w:rPr>
          <w:rFonts w:hint="eastAsia" w:ascii="仿宋_GB2312" w:hAnsi="宋体" w:eastAsia="仿宋_GB2312" w:cs="Times New Roman"/>
          <w:kern w:val="0"/>
          <w:sz w:val="32"/>
          <w:szCs w:val="32"/>
          <w:lang w:val="zh-CN"/>
        </w:rPr>
        <w:t>因字迹潦草或表述不清以及复印件不清所引起的后果由投标人自行负责</w:t>
      </w:r>
      <w:r>
        <w:rPr>
          <w:rFonts w:hint="eastAsia" w:ascii="仿宋_GB2312" w:hAnsi="宋体" w:eastAsia="仿宋_GB2312" w:cs="Times New Roman"/>
          <w:kern w:val="0"/>
          <w:sz w:val="32"/>
          <w:szCs w:val="32"/>
        </w:rPr>
        <w:t>。</w:t>
      </w:r>
    </w:p>
    <w:p>
      <w:pPr>
        <w:tabs>
          <w:tab w:val="left" w:pos="-1418"/>
        </w:tabs>
        <w:autoSpaceDE w:val="0"/>
        <w:autoSpaceDN w:val="0"/>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Times New Roman"/>
          <w:kern w:val="0"/>
          <w:sz w:val="32"/>
          <w:szCs w:val="32"/>
        </w:rPr>
        <w:t>（五）</w:t>
      </w:r>
      <w:r>
        <w:rPr>
          <w:rFonts w:hint="eastAsia" w:ascii="仿宋_GB2312" w:hAnsi="宋体" w:eastAsia="仿宋_GB2312" w:cs="Times New Roman"/>
          <w:snapToGrid w:val="0"/>
          <w:kern w:val="0"/>
          <w:sz w:val="32"/>
          <w:szCs w:val="32"/>
        </w:rPr>
        <w:t>投标文件有效期</w:t>
      </w:r>
    </w:p>
    <w:p>
      <w:pPr>
        <w:tabs>
          <w:tab w:val="left" w:pos="-1418"/>
        </w:tabs>
        <w:autoSpaceDE w:val="0"/>
        <w:autoSpaceDN w:val="0"/>
        <w:ind w:firstLine="622" w:firstLineChars="200"/>
        <w:rPr>
          <w:rFonts w:ascii="仿宋_GB2312" w:hAnsi="宋体" w:eastAsia="仿宋_GB2312" w:cs="Times New Roman"/>
          <w:kern w:val="0"/>
          <w:sz w:val="32"/>
          <w:szCs w:val="32"/>
          <w:lang w:val="zh-CN"/>
        </w:rPr>
      </w:pPr>
      <w:r>
        <w:rPr>
          <w:rFonts w:hint="eastAsia" w:ascii="仿宋_GB2312" w:hAnsi="宋体" w:eastAsia="仿宋_GB2312" w:cs="Times New Roman"/>
          <w:snapToGrid w:val="0"/>
          <w:kern w:val="0"/>
          <w:sz w:val="32"/>
          <w:szCs w:val="32"/>
        </w:rPr>
        <w:t>1.</w:t>
      </w:r>
      <w:r>
        <w:rPr>
          <w:rFonts w:hint="eastAsia" w:ascii="仿宋_GB2312" w:hAnsi="宋体" w:eastAsia="仿宋_GB2312" w:cs="Times New Roman"/>
          <w:kern w:val="0"/>
          <w:sz w:val="32"/>
          <w:szCs w:val="32"/>
          <w:lang w:val="zh-CN"/>
        </w:rPr>
        <w:t>投标文件自投标截止时间起</w:t>
      </w:r>
      <w:r>
        <w:rPr>
          <w:rFonts w:hint="eastAsia" w:ascii="仿宋_GB2312" w:hAnsi="宋体" w:eastAsia="仿宋_GB2312" w:cs="宋体"/>
          <w:snapToGrid w:val="0"/>
          <w:kern w:val="0"/>
          <w:sz w:val="32"/>
          <w:szCs w:val="32"/>
          <w:lang w:val="zh-CN"/>
        </w:rPr>
        <w:t>180</w:t>
      </w:r>
      <w:r>
        <w:rPr>
          <w:rFonts w:hint="eastAsia" w:ascii="仿宋_GB2312" w:hAnsi="宋体" w:eastAsia="仿宋_GB2312" w:cs="Times New Roman"/>
          <w:kern w:val="0"/>
          <w:sz w:val="32"/>
          <w:szCs w:val="32"/>
          <w:lang w:val="zh-CN"/>
        </w:rPr>
        <w:t>日内保持有效。</w:t>
      </w:r>
    </w:p>
    <w:p>
      <w:pPr>
        <w:tabs>
          <w:tab w:val="left" w:pos="-1418"/>
        </w:tabs>
        <w:autoSpaceDE w:val="0"/>
        <w:autoSpaceDN w:val="0"/>
        <w:ind w:firstLine="622" w:firstLineChars="200"/>
        <w:rPr>
          <w:rFonts w:ascii="仿宋_GB2312" w:hAnsi="宋体" w:eastAsia="仿宋_GB2312" w:cs="Times New Roman"/>
          <w:kern w:val="0"/>
          <w:sz w:val="32"/>
          <w:szCs w:val="32"/>
          <w:lang w:val="zh-CN"/>
        </w:rPr>
      </w:pPr>
      <w:r>
        <w:rPr>
          <w:rFonts w:hint="eastAsia" w:ascii="仿宋_GB2312" w:hAnsi="宋体" w:eastAsia="仿宋_GB2312" w:cs="Times New Roman"/>
          <w:kern w:val="0"/>
          <w:sz w:val="32"/>
          <w:szCs w:val="32"/>
          <w:lang w:val="zh-CN"/>
        </w:rPr>
        <w:t>2.投标文件有效期需要延长的，招标人可与投标人进行协商，并以书面形式予以确认，投标保证金有效期相应延长。投标人拒绝延长有效期不影响退还投标保证金。同意延长有效期的投标人不能修改投标文件。</w:t>
      </w:r>
    </w:p>
    <w:p>
      <w:pPr>
        <w:tabs>
          <w:tab w:val="left" w:pos="-1418"/>
        </w:tabs>
        <w:autoSpaceDE w:val="0"/>
        <w:autoSpaceDN w:val="0"/>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lang w:val="zh-CN"/>
        </w:rPr>
        <w:t>3.在招标过程中</w:t>
      </w:r>
      <w:r>
        <w:rPr>
          <w:rFonts w:hint="eastAsia" w:ascii="仿宋_GB2312" w:hAnsi="宋体" w:eastAsia="仿宋_GB2312" w:cs="Times New Roman"/>
          <w:kern w:val="0"/>
          <w:sz w:val="32"/>
          <w:szCs w:val="32"/>
        </w:rPr>
        <w:t>，投标人发生合并、分立、破产等重大变化时，应当及时书面告知招标人。</w:t>
      </w:r>
    </w:p>
    <w:p>
      <w:pPr>
        <w:tabs>
          <w:tab w:val="left" w:pos="-1418"/>
        </w:tabs>
        <w:autoSpaceDE w:val="0"/>
        <w:autoSpaceDN w:val="0"/>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Times New Roman"/>
          <w:kern w:val="0"/>
          <w:sz w:val="32"/>
          <w:szCs w:val="32"/>
        </w:rPr>
        <w:t>（六）投标</w:t>
      </w:r>
      <w:r>
        <w:rPr>
          <w:rFonts w:hint="eastAsia" w:ascii="仿宋_GB2312" w:hAnsi="宋体" w:eastAsia="仿宋_GB2312" w:cs="Times New Roman"/>
          <w:snapToGrid w:val="0"/>
          <w:kern w:val="0"/>
          <w:sz w:val="32"/>
          <w:szCs w:val="32"/>
        </w:rPr>
        <w:t>报价</w:t>
      </w:r>
    </w:p>
    <w:p>
      <w:pPr>
        <w:tabs>
          <w:tab w:val="left" w:pos="-1418"/>
        </w:tabs>
        <w:autoSpaceDE w:val="0"/>
        <w:autoSpaceDN w:val="0"/>
        <w:ind w:firstLine="622" w:firstLineChars="200"/>
        <w:rPr>
          <w:rFonts w:ascii="仿宋_GB2312" w:hAnsi="宋体" w:eastAsia="仿宋_GB2312" w:cs="Times New Roman"/>
          <w:kern w:val="0"/>
          <w:sz w:val="32"/>
          <w:szCs w:val="32"/>
        </w:rPr>
      </w:pPr>
      <w:r>
        <w:rPr>
          <w:rFonts w:hint="eastAsia" w:ascii="仿宋_GB2312" w:hAnsi="宋体" w:eastAsia="仿宋_GB2312" w:cs="Times New Roman"/>
          <w:snapToGrid w:val="0"/>
          <w:kern w:val="0"/>
          <w:sz w:val="32"/>
          <w:szCs w:val="32"/>
        </w:rPr>
        <w:t>1.</w:t>
      </w:r>
      <w:r>
        <w:rPr>
          <w:rFonts w:hint="eastAsia" w:ascii="仿宋_GB2312" w:hAnsi="宋体" w:eastAsia="仿宋_GB2312" w:cs="Times New Roman"/>
          <w:kern w:val="0"/>
          <w:sz w:val="32"/>
          <w:szCs w:val="32"/>
          <w:lang w:val="zh-CN"/>
        </w:rPr>
        <w:t>所有报价均以人民币为货币单位</w:t>
      </w:r>
      <w:r>
        <w:rPr>
          <w:rFonts w:hint="eastAsia" w:ascii="仿宋_GB2312" w:hAnsi="宋体" w:eastAsia="仿宋_GB2312" w:cs="Times New Roman"/>
          <w:kern w:val="0"/>
          <w:sz w:val="32"/>
          <w:szCs w:val="32"/>
        </w:rPr>
        <w:t>。</w:t>
      </w:r>
    </w:p>
    <w:p>
      <w:pPr>
        <w:tabs>
          <w:tab w:val="left" w:pos="-1418"/>
        </w:tabs>
        <w:autoSpaceDE w:val="0"/>
        <w:autoSpaceDN w:val="0"/>
        <w:ind w:firstLine="622" w:firstLineChars="200"/>
        <w:rPr>
          <w:rFonts w:ascii="仿宋_GB2312" w:hAnsi="宋体" w:eastAsia="仿宋_GB2312" w:cs="宋体"/>
          <w:snapToGrid w:val="0"/>
          <w:kern w:val="0"/>
          <w:sz w:val="32"/>
          <w:szCs w:val="32"/>
          <w:lang w:val="zh-CN"/>
        </w:rPr>
      </w:pPr>
      <w:r>
        <w:rPr>
          <w:rFonts w:hint="eastAsia" w:ascii="仿宋_GB2312" w:hAnsi="宋体" w:eastAsia="仿宋_GB2312" w:cs="Times New Roman"/>
          <w:kern w:val="0"/>
          <w:sz w:val="32"/>
          <w:szCs w:val="32"/>
        </w:rPr>
        <w:t>2.</w:t>
      </w:r>
      <w:r>
        <w:rPr>
          <w:rFonts w:hint="eastAsia" w:ascii="仿宋_GB2312" w:hAnsi="宋体" w:eastAsia="仿宋_GB2312" w:cs="Times New Roman"/>
          <w:kern w:val="0"/>
          <w:sz w:val="32"/>
          <w:szCs w:val="32"/>
          <w:lang w:val="zh-CN"/>
        </w:rPr>
        <w:t>所有单价和总价按照开标一览表格式要求填报。</w:t>
      </w:r>
      <w:r>
        <w:rPr>
          <w:rFonts w:hint="eastAsia" w:ascii="仿宋_GB2312" w:hAnsi="宋体" w:eastAsia="仿宋_GB2312" w:cs="宋体"/>
          <w:snapToGrid w:val="0"/>
          <w:kern w:val="0"/>
          <w:sz w:val="32"/>
          <w:szCs w:val="32"/>
          <w:lang w:val="zh-CN"/>
        </w:rPr>
        <w:t>报价应包括货款、标准附件、备品备件、专用工具、包装、安装、调试、培训、保修等费用和税金。</w:t>
      </w:r>
    </w:p>
    <w:p>
      <w:pPr>
        <w:tabs>
          <w:tab w:val="left" w:pos="-1418"/>
        </w:tabs>
        <w:autoSpaceDE w:val="0"/>
        <w:autoSpaceDN w:val="0"/>
        <w:ind w:firstLine="622" w:firstLineChars="200"/>
        <w:rPr>
          <w:rFonts w:ascii="仿宋_GB2312" w:hAnsi="宋体" w:eastAsia="仿宋_GB2312" w:cs="Times New Roman"/>
          <w:kern w:val="0"/>
          <w:sz w:val="32"/>
          <w:szCs w:val="32"/>
          <w:lang w:val="zh-CN"/>
        </w:rPr>
      </w:pPr>
      <w:r>
        <w:rPr>
          <w:rFonts w:hint="eastAsia" w:ascii="仿宋_GB2312" w:hAnsi="宋体" w:eastAsia="仿宋_GB2312" w:cs="宋体"/>
          <w:snapToGrid w:val="0"/>
          <w:kern w:val="0"/>
          <w:sz w:val="32"/>
          <w:szCs w:val="32"/>
          <w:lang w:val="zh-CN"/>
        </w:rPr>
        <w:t>3.</w:t>
      </w:r>
      <w:r>
        <w:rPr>
          <w:rFonts w:hint="eastAsia" w:ascii="仿宋_GB2312" w:hAnsi="宋体" w:eastAsia="仿宋_GB2312" w:cs="Times New Roman"/>
          <w:kern w:val="0"/>
          <w:sz w:val="32"/>
          <w:szCs w:val="32"/>
          <w:lang w:val="zh-CN"/>
        </w:rPr>
        <w:t>投标文件的大写金额与小写金额不一致的，以大写金额为准，但大写金额出现文字错误，导致金额无法判断的除外；总价金额与按单价汇总金额不一致的，以各项单价金额计算结果为准，但是单价金额出现计算错误、明显人为工作失误的除外；单价金额小数点有明显错位的，以总价为准，并修改单价。不同语言文本投标文件的解释发生异议的，以中文文本为准。投标人不接受以上修正的视为无效投标。</w:t>
      </w:r>
    </w:p>
    <w:p>
      <w:pPr>
        <w:tabs>
          <w:tab w:val="left" w:pos="-1418"/>
        </w:tabs>
        <w:autoSpaceDE w:val="0"/>
        <w:autoSpaceDN w:val="0"/>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lang w:val="zh-CN"/>
        </w:rPr>
        <w:t>4.投标人</w:t>
      </w:r>
      <w:r>
        <w:rPr>
          <w:rFonts w:hint="eastAsia" w:ascii="仿宋_GB2312" w:hAnsi="宋体" w:eastAsia="仿宋_GB2312" w:cs="Times New Roman"/>
          <w:kern w:val="0"/>
          <w:sz w:val="32"/>
          <w:szCs w:val="32"/>
        </w:rPr>
        <w:t>对同一种货物只允许有一种报价，招标人不接受任何有选择的报价或者有附加条件的报价。</w:t>
      </w:r>
    </w:p>
    <w:p>
      <w:pPr>
        <w:tabs>
          <w:tab w:val="left" w:pos="-1418"/>
        </w:tabs>
        <w:autoSpaceDE w:val="0"/>
        <w:autoSpaceDN w:val="0"/>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5.评标委员会对投标人每个项目各品种物资报价进行评定。若五分之四以上评委认定报价或者重要分项报价明显不合理或者低于成本，有可能影响产品质量和不能诚信履约的，评标委员会应当要求其在规定时限内提供书面文件予以解释说明，并提交相关证明材料，否则评标委员会有权视其为低价恶意竞争，其投标报价无效。</w:t>
      </w:r>
    </w:p>
    <w:p>
      <w:pPr>
        <w:tabs>
          <w:tab w:val="left" w:pos="-1418"/>
        </w:tabs>
        <w:autoSpaceDE w:val="0"/>
        <w:autoSpaceDN w:val="0"/>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Times New Roman"/>
          <w:kern w:val="0"/>
          <w:sz w:val="32"/>
          <w:szCs w:val="32"/>
        </w:rPr>
        <w:t>（七）</w:t>
      </w:r>
      <w:r>
        <w:rPr>
          <w:rFonts w:hint="eastAsia" w:ascii="仿宋_GB2312" w:hAnsi="宋体" w:eastAsia="仿宋_GB2312" w:cs="Times New Roman"/>
          <w:snapToGrid w:val="0"/>
          <w:kern w:val="0"/>
          <w:sz w:val="32"/>
          <w:szCs w:val="32"/>
        </w:rPr>
        <w:t>投标保证金</w:t>
      </w:r>
    </w:p>
    <w:p>
      <w:pPr>
        <w:tabs>
          <w:tab w:val="left" w:pos="-1418"/>
        </w:tabs>
        <w:autoSpaceDE w:val="0"/>
        <w:autoSpaceDN w:val="0"/>
        <w:ind w:firstLine="622" w:firstLineChars="200"/>
        <w:rPr>
          <w:rFonts w:ascii="仿宋_GB2312" w:hAnsi="宋体" w:eastAsia="仿宋_GB2312" w:cs="Times New Roman"/>
          <w:color w:val="FF0000"/>
          <w:kern w:val="0"/>
          <w:sz w:val="32"/>
          <w:szCs w:val="32"/>
        </w:rPr>
      </w:pPr>
      <w:r>
        <w:rPr>
          <w:rFonts w:ascii="仿宋_GB2312" w:hAnsi="宋体" w:eastAsia="仿宋_GB2312" w:cs="仿宋_GB2312"/>
          <w:snapToGrid w:val="0"/>
          <w:color w:val="FF0000"/>
          <w:kern w:val="0"/>
          <w:sz w:val="32"/>
          <w:szCs w:val="32"/>
        </w:rPr>
        <w:t>1.</w:t>
      </w:r>
      <w:r>
        <w:rPr>
          <w:rFonts w:hint="eastAsia" w:ascii="仿宋_GB2312" w:hAnsi="宋体" w:eastAsia="仿宋_GB2312" w:cs="仿宋_GB2312"/>
          <w:color w:val="FF0000"/>
          <w:kern w:val="0"/>
          <w:sz w:val="32"/>
          <w:szCs w:val="32"/>
          <w:lang w:val="zh-CN"/>
        </w:rPr>
        <w:t>报价方应当在报价截止时间前向采购机构交纳</w:t>
      </w:r>
      <w:r>
        <w:rPr>
          <w:rFonts w:hint="eastAsia" w:ascii="仿宋_GB2312" w:hAnsi="宋体" w:eastAsia="仿宋_GB2312" w:cs="仿宋_GB2312"/>
          <w:color w:val="FF0000"/>
          <w:kern w:val="0"/>
          <w:sz w:val="32"/>
          <w:szCs w:val="32"/>
        </w:rPr>
        <w:t>1万</w:t>
      </w:r>
      <w:r>
        <w:rPr>
          <w:rFonts w:hint="eastAsia" w:ascii="仿宋_GB2312" w:hAnsi="宋体" w:eastAsia="仿宋_GB2312" w:cs="仿宋_GB2312"/>
          <w:color w:val="FF0000"/>
          <w:kern w:val="0"/>
          <w:sz w:val="32"/>
          <w:szCs w:val="32"/>
          <w:lang w:val="zh-CN"/>
        </w:rPr>
        <w:t>元报价保证金</w:t>
      </w:r>
      <w:r>
        <w:rPr>
          <w:rFonts w:hint="eastAsia" w:ascii="仿宋_GB2312" w:hAnsi="宋体" w:eastAsia="仿宋_GB2312" w:cs="仿宋_GB2312"/>
          <w:color w:val="FF0000"/>
          <w:kern w:val="0"/>
          <w:sz w:val="32"/>
          <w:szCs w:val="32"/>
        </w:rPr>
        <w:t>。</w:t>
      </w:r>
    </w:p>
    <w:p>
      <w:pPr>
        <w:tabs>
          <w:tab w:val="left" w:pos="-1418"/>
        </w:tabs>
        <w:autoSpaceDE w:val="0"/>
        <w:autoSpaceDN w:val="0"/>
        <w:ind w:firstLine="622" w:firstLineChars="200"/>
        <w:rPr>
          <w:rFonts w:ascii="仿宋_GB2312" w:hAnsi="宋体" w:eastAsia="仿宋_GB2312" w:cs="Times New Roman"/>
          <w:color w:val="FF0000"/>
          <w:kern w:val="0"/>
          <w:sz w:val="32"/>
          <w:szCs w:val="32"/>
          <w:lang w:val="zh-CN"/>
        </w:rPr>
      </w:pPr>
      <w:r>
        <w:rPr>
          <w:rFonts w:ascii="仿宋_GB2312" w:hAnsi="宋体" w:eastAsia="仿宋_GB2312" w:cs="仿宋_GB2312"/>
          <w:color w:val="FF0000"/>
          <w:kern w:val="0"/>
          <w:sz w:val="32"/>
          <w:szCs w:val="32"/>
          <w:lang w:val="zh-CN"/>
        </w:rPr>
        <w:t>2.</w:t>
      </w:r>
      <w:r>
        <w:rPr>
          <w:rFonts w:hint="eastAsia" w:ascii="仿宋_GB2312" w:hAnsi="宋体" w:eastAsia="仿宋_GB2312" w:cs="仿宋_GB2312"/>
          <w:color w:val="FF0000"/>
          <w:kern w:val="0"/>
          <w:sz w:val="32"/>
          <w:szCs w:val="32"/>
          <w:lang w:val="zh-CN"/>
        </w:rPr>
        <w:t>投标保证金作为供应商投标的组成部分，与投标文件一同递交。</w:t>
      </w:r>
    </w:p>
    <w:p>
      <w:pPr>
        <w:tabs>
          <w:tab w:val="left" w:pos="-1418"/>
        </w:tabs>
        <w:autoSpaceDE w:val="0"/>
        <w:autoSpaceDN w:val="0"/>
        <w:ind w:firstLine="622" w:firstLineChars="200"/>
        <w:rPr>
          <w:rFonts w:ascii="仿宋_GB2312" w:hAnsi="宋体" w:eastAsia="仿宋_GB2312" w:cs="Times New Roman"/>
          <w:color w:val="FF0000"/>
          <w:kern w:val="0"/>
          <w:sz w:val="32"/>
          <w:szCs w:val="32"/>
          <w:lang w:val="zh-CN"/>
        </w:rPr>
      </w:pPr>
      <w:r>
        <w:rPr>
          <w:rFonts w:ascii="仿宋_GB2312" w:hAnsi="宋体" w:eastAsia="仿宋_GB2312" w:cs="仿宋_GB2312"/>
          <w:color w:val="FF0000"/>
          <w:kern w:val="0"/>
          <w:sz w:val="32"/>
          <w:szCs w:val="32"/>
          <w:lang w:val="zh-CN"/>
        </w:rPr>
        <w:t>3.</w:t>
      </w:r>
      <w:r>
        <w:rPr>
          <w:rFonts w:hint="eastAsia" w:ascii="仿宋_GB2312" w:hAnsi="宋体" w:eastAsia="仿宋_GB2312" w:cs="仿宋_GB2312"/>
          <w:color w:val="FF0000"/>
          <w:kern w:val="0"/>
          <w:sz w:val="32"/>
          <w:szCs w:val="32"/>
          <w:lang w:val="zh-CN"/>
        </w:rPr>
        <w:t>投标保证金应当以支票、汇票、本票或者金融机构、担保机构出具的保函等非现金形式提交：</w:t>
      </w:r>
    </w:p>
    <w:p>
      <w:pPr>
        <w:tabs>
          <w:tab w:val="left" w:pos="-1418"/>
        </w:tabs>
        <w:autoSpaceDE w:val="0"/>
        <w:autoSpaceDN w:val="0"/>
        <w:ind w:firstLine="622" w:firstLineChars="200"/>
        <w:rPr>
          <w:rFonts w:ascii="仿宋_GB2312" w:hAnsi="宋体" w:eastAsia="仿宋_GB2312" w:cs="Times New Roman"/>
          <w:color w:val="FF0000"/>
          <w:kern w:val="0"/>
          <w:sz w:val="32"/>
          <w:szCs w:val="32"/>
          <w:lang w:val="zh-CN"/>
        </w:rPr>
      </w:pPr>
      <w:r>
        <w:rPr>
          <w:rFonts w:hint="eastAsia" w:ascii="仿宋_GB2312" w:hAnsi="宋体" w:eastAsia="仿宋_GB2312" w:cs="仿宋_GB2312"/>
          <w:color w:val="FF0000"/>
          <w:kern w:val="0"/>
          <w:sz w:val="32"/>
          <w:szCs w:val="32"/>
          <w:lang w:val="zh-CN"/>
        </w:rPr>
        <w:t>收款单位名称：广州宝诚招标代理咨询有限公司</w:t>
      </w:r>
    </w:p>
    <w:p>
      <w:pPr>
        <w:tabs>
          <w:tab w:val="left" w:pos="-1418"/>
        </w:tabs>
        <w:autoSpaceDE w:val="0"/>
        <w:autoSpaceDN w:val="0"/>
        <w:ind w:firstLine="622" w:firstLineChars="200"/>
        <w:rPr>
          <w:rFonts w:ascii="仿宋_GB2312" w:hAnsi="宋体" w:eastAsia="仿宋_GB2312" w:cs="Times New Roman"/>
          <w:color w:val="FF0000"/>
          <w:kern w:val="0"/>
          <w:sz w:val="32"/>
          <w:szCs w:val="32"/>
          <w:lang w:val="zh-CN"/>
        </w:rPr>
      </w:pPr>
      <w:r>
        <w:rPr>
          <w:rFonts w:hint="eastAsia" w:ascii="仿宋_GB2312" w:hAnsi="宋体" w:eastAsia="仿宋_GB2312" w:cs="仿宋_GB2312"/>
          <w:color w:val="FF0000"/>
          <w:kern w:val="0"/>
          <w:sz w:val="32"/>
          <w:szCs w:val="32"/>
          <w:lang w:val="zh-CN"/>
        </w:rPr>
        <w:t>开户银行：广发银行广州龙洞支行</w:t>
      </w:r>
    </w:p>
    <w:p>
      <w:pPr>
        <w:tabs>
          <w:tab w:val="left" w:pos="-1418"/>
        </w:tabs>
        <w:autoSpaceDE w:val="0"/>
        <w:autoSpaceDN w:val="0"/>
        <w:ind w:firstLine="622" w:firstLineChars="200"/>
        <w:rPr>
          <w:rFonts w:ascii="仿宋_GB2312" w:hAnsi="宋体" w:eastAsia="仿宋_GB2312" w:cs="仿宋_GB2312"/>
          <w:color w:val="FF0000"/>
          <w:kern w:val="0"/>
          <w:sz w:val="32"/>
          <w:szCs w:val="32"/>
          <w:lang w:val="zh-CN"/>
        </w:rPr>
      </w:pPr>
      <w:r>
        <w:rPr>
          <w:rFonts w:hint="eastAsia" w:ascii="仿宋_GB2312" w:hAnsi="宋体" w:eastAsia="仿宋_GB2312" w:cs="仿宋_GB2312"/>
          <w:color w:val="FF0000"/>
          <w:kern w:val="0"/>
          <w:sz w:val="32"/>
          <w:szCs w:val="32"/>
          <w:lang w:val="zh-CN"/>
        </w:rPr>
        <w:t>投标保证金账号：</w:t>
      </w:r>
      <w:r>
        <w:rPr>
          <w:rFonts w:ascii="仿宋_GB2312" w:hAnsi="宋体" w:eastAsia="仿宋_GB2312" w:cs="仿宋_GB2312"/>
          <w:color w:val="FF0000"/>
          <w:kern w:val="0"/>
          <w:sz w:val="32"/>
          <w:szCs w:val="32"/>
          <w:lang w:val="zh-CN"/>
        </w:rPr>
        <w:t>9550 8802 0090 0000 188</w:t>
      </w:r>
    </w:p>
    <w:p>
      <w:pPr>
        <w:tabs>
          <w:tab w:val="left" w:pos="-1418"/>
        </w:tabs>
        <w:autoSpaceDE w:val="0"/>
        <w:autoSpaceDN w:val="0"/>
        <w:ind w:firstLine="622" w:firstLineChars="200"/>
        <w:rPr>
          <w:rFonts w:ascii="仿宋_GB2312" w:hAnsi="宋体" w:eastAsia="仿宋_GB2312" w:cs="仿宋_GB2312"/>
          <w:color w:val="FF0000"/>
          <w:kern w:val="0"/>
          <w:sz w:val="32"/>
          <w:szCs w:val="32"/>
          <w:lang w:val="zh-CN"/>
        </w:rPr>
      </w:pPr>
      <w:r>
        <w:rPr>
          <w:rFonts w:hint="eastAsia" w:ascii="仿宋_GB2312" w:hAnsi="宋体" w:eastAsia="仿宋_GB2312" w:cs="仿宋_GB2312"/>
          <w:color w:val="FF0000"/>
          <w:kern w:val="0"/>
          <w:sz w:val="32"/>
          <w:szCs w:val="32"/>
          <w:lang w:val="zh-CN"/>
        </w:rPr>
        <w:t>传真号码：</w:t>
      </w:r>
      <w:r>
        <w:rPr>
          <w:rFonts w:ascii="仿宋_GB2312" w:hAnsi="宋体" w:eastAsia="仿宋_GB2312" w:cs="仿宋_GB2312"/>
          <w:color w:val="FF0000"/>
          <w:kern w:val="0"/>
          <w:sz w:val="32"/>
          <w:szCs w:val="32"/>
          <w:lang w:val="zh-CN"/>
        </w:rPr>
        <w:t>020-37887429</w:t>
      </w:r>
    </w:p>
    <w:p>
      <w:pPr>
        <w:tabs>
          <w:tab w:val="left" w:pos="-1418"/>
        </w:tabs>
        <w:autoSpaceDE w:val="0"/>
        <w:autoSpaceDN w:val="0"/>
        <w:ind w:firstLine="622" w:firstLineChars="200"/>
        <w:rPr>
          <w:rFonts w:ascii="仿宋_GB2312" w:hAnsi="宋体" w:eastAsia="仿宋_GB2312" w:cs="Times New Roman"/>
          <w:color w:val="FF0000"/>
          <w:kern w:val="0"/>
          <w:sz w:val="32"/>
          <w:szCs w:val="32"/>
          <w:lang w:val="zh-CN"/>
        </w:rPr>
      </w:pPr>
      <w:r>
        <w:rPr>
          <w:rFonts w:hint="eastAsia" w:ascii="仿宋_GB2312" w:hAnsi="宋体" w:eastAsia="仿宋_GB2312" w:cs="仿宋_GB2312"/>
          <w:color w:val="FF0000"/>
          <w:kern w:val="0"/>
          <w:sz w:val="32"/>
          <w:szCs w:val="32"/>
          <w:lang w:val="zh-CN"/>
        </w:rPr>
        <w:t>注：投标人请在缴款凭证</w:t>
      </w:r>
      <w:r>
        <w:rPr>
          <w:rFonts w:ascii="仿宋_GB2312" w:hAnsi="宋体" w:eastAsia="仿宋_GB2312" w:cs="仿宋_GB2312"/>
          <w:color w:val="FF0000"/>
          <w:kern w:val="0"/>
          <w:sz w:val="32"/>
          <w:szCs w:val="32"/>
          <w:lang w:val="zh-CN"/>
        </w:rPr>
        <w:t>"</w:t>
      </w:r>
      <w:r>
        <w:rPr>
          <w:rFonts w:hint="eastAsia" w:ascii="仿宋_GB2312" w:hAnsi="宋体" w:eastAsia="仿宋_GB2312" w:cs="仿宋_GB2312"/>
          <w:color w:val="FF0000"/>
          <w:kern w:val="0"/>
          <w:sz w:val="32"/>
          <w:szCs w:val="32"/>
          <w:lang w:val="zh-CN"/>
        </w:rPr>
        <w:t>备注</w:t>
      </w:r>
      <w:r>
        <w:rPr>
          <w:rFonts w:ascii="仿宋_GB2312" w:hAnsi="宋体" w:eastAsia="仿宋_GB2312" w:cs="仿宋_GB2312"/>
          <w:color w:val="FF0000"/>
          <w:kern w:val="0"/>
          <w:sz w:val="32"/>
          <w:szCs w:val="32"/>
          <w:lang w:val="zh-CN"/>
        </w:rPr>
        <w:t>"</w:t>
      </w:r>
      <w:r>
        <w:rPr>
          <w:rFonts w:hint="eastAsia" w:ascii="仿宋_GB2312" w:hAnsi="宋体" w:eastAsia="仿宋_GB2312" w:cs="仿宋_GB2312"/>
          <w:color w:val="FF0000"/>
          <w:kern w:val="0"/>
          <w:sz w:val="32"/>
          <w:szCs w:val="32"/>
          <w:lang w:val="zh-CN"/>
        </w:rPr>
        <w:t>栏写明</w:t>
      </w:r>
      <w:r>
        <w:rPr>
          <w:rFonts w:ascii="仿宋_GB2312" w:hAnsi="宋体" w:eastAsia="仿宋_GB2312" w:cs="仿宋_GB2312"/>
          <w:color w:val="FF0000"/>
          <w:kern w:val="0"/>
          <w:sz w:val="32"/>
          <w:szCs w:val="32"/>
          <w:lang w:val="zh-CN"/>
        </w:rPr>
        <w:t>"</w:t>
      </w:r>
      <w:r>
        <w:rPr>
          <w:rFonts w:hint="eastAsia" w:ascii="仿宋_GB2312" w:hAnsi="宋体" w:eastAsia="仿宋_GB2312" w:cs="仿宋_GB2312"/>
          <w:color w:val="FF0000"/>
          <w:kern w:val="0"/>
          <w:sz w:val="32"/>
          <w:szCs w:val="32"/>
          <w:lang w:val="zh-CN"/>
        </w:rPr>
        <w:t>GZBC19FG1100</w:t>
      </w:r>
      <w:r>
        <w:rPr>
          <w:rFonts w:hint="eastAsia" w:ascii="仿宋_GB2312" w:hAnsi="宋体" w:eastAsia="仿宋_GB2312" w:cs="仿宋_GB2312"/>
          <w:color w:val="FF0000"/>
          <w:kern w:val="0"/>
          <w:sz w:val="32"/>
          <w:szCs w:val="32"/>
        </w:rPr>
        <w:t>5</w:t>
      </w:r>
      <w:r>
        <w:rPr>
          <w:rFonts w:ascii="仿宋_GB2312" w:hAnsi="宋体" w:eastAsia="仿宋_GB2312" w:cs="仿宋_GB2312"/>
          <w:color w:val="FF0000"/>
          <w:kern w:val="0"/>
          <w:sz w:val="32"/>
          <w:szCs w:val="32"/>
          <w:lang w:val="zh-CN"/>
        </w:rPr>
        <w:t>"</w:t>
      </w:r>
      <w:r>
        <w:rPr>
          <w:rFonts w:hint="eastAsia" w:ascii="仿宋_GB2312" w:hAnsi="宋体" w:eastAsia="仿宋_GB2312" w:cs="仿宋_GB2312"/>
          <w:color w:val="FF0000"/>
          <w:kern w:val="0"/>
          <w:sz w:val="32"/>
          <w:szCs w:val="32"/>
          <w:lang w:val="zh-CN"/>
        </w:rPr>
        <w:t>，以便查询。</w:t>
      </w:r>
    </w:p>
    <w:p>
      <w:pPr>
        <w:tabs>
          <w:tab w:val="left" w:pos="-1418"/>
        </w:tabs>
        <w:autoSpaceDE w:val="0"/>
        <w:autoSpaceDN w:val="0"/>
        <w:ind w:firstLine="622" w:firstLineChars="200"/>
        <w:rPr>
          <w:rFonts w:ascii="仿宋_GB2312" w:hAnsi="宋体" w:eastAsia="仿宋_GB2312" w:cs="Times New Roman"/>
          <w:color w:val="FF0000"/>
          <w:kern w:val="0"/>
          <w:sz w:val="32"/>
          <w:szCs w:val="32"/>
          <w:lang w:val="zh-CN"/>
        </w:rPr>
      </w:pPr>
      <w:r>
        <w:rPr>
          <w:rFonts w:hint="eastAsia" w:ascii="仿宋_GB2312" w:hAnsi="宋体" w:eastAsia="仿宋_GB2312" w:cs="仿宋_GB2312"/>
          <w:color w:val="FF0000"/>
          <w:kern w:val="0"/>
          <w:sz w:val="32"/>
          <w:szCs w:val="32"/>
          <w:lang w:val="zh-CN"/>
        </w:rPr>
        <w:t>如投标人未按上述规定提交投标保证金，其投标文件将被拒绝。</w:t>
      </w:r>
    </w:p>
    <w:p>
      <w:pPr>
        <w:tabs>
          <w:tab w:val="left" w:pos="-1418"/>
        </w:tabs>
        <w:autoSpaceDE w:val="0"/>
        <w:autoSpaceDN w:val="0"/>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3.中标人的投标保证金，在签订正式合同后5个工作日内全额无息退还。未中标投标人的投标保证金，将在招标人发出未中标通知书后5个工作日内全额无息退还。</w:t>
      </w:r>
    </w:p>
    <w:p>
      <w:pPr>
        <w:tabs>
          <w:tab w:val="left" w:pos="-1418"/>
        </w:tabs>
        <w:autoSpaceDE w:val="0"/>
        <w:autoSpaceDN w:val="0"/>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4.有下列情况之一的，投标保证金将不予退还：</w:t>
      </w:r>
    </w:p>
    <w:p>
      <w:pPr>
        <w:tabs>
          <w:tab w:val="left" w:pos="-1418"/>
        </w:tabs>
        <w:autoSpaceDE w:val="0"/>
        <w:autoSpaceDN w:val="0"/>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(1)开标后投标人在投标有效期内撤回其投标文件的；</w:t>
      </w:r>
    </w:p>
    <w:p>
      <w:pPr>
        <w:tabs>
          <w:tab w:val="left" w:pos="-1418"/>
        </w:tabs>
        <w:autoSpaceDE w:val="0"/>
        <w:autoSpaceDN w:val="0"/>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(2)投标人干扰开标、评标活动，造成严重影响和后果的；</w:t>
      </w:r>
    </w:p>
    <w:p>
      <w:pPr>
        <w:tabs>
          <w:tab w:val="left" w:pos="-1418"/>
        </w:tabs>
        <w:autoSpaceDE w:val="0"/>
        <w:autoSpaceDN w:val="0"/>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(3)虚假投标、串通投标的；</w:t>
      </w:r>
    </w:p>
    <w:p>
      <w:pPr>
        <w:tabs>
          <w:tab w:val="left" w:pos="-1418"/>
        </w:tabs>
        <w:autoSpaceDE w:val="0"/>
        <w:autoSpaceDN w:val="0"/>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(4)中标人无正当理由放弃中标的；</w:t>
      </w:r>
    </w:p>
    <w:p>
      <w:pPr>
        <w:tabs>
          <w:tab w:val="left" w:pos="-1418"/>
        </w:tabs>
        <w:autoSpaceDE w:val="0"/>
        <w:autoSpaceDN w:val="0"/>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(5)中标人不按招标文件规定签订合同的；</w:t>
      </w:r>
    </w:p>
    <w:p>
      <w:pPr>
        <w:tabs>
          <w:tab w:val="left" w:pos="-1418"/>
        </w:tabs>
        <w:autoSpaceDE w:val="0"/>
        <w:autoSpaceDN w:val="0"/>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(6)其他违反国家和军队法律法规行为的。</w:t>
      </w:r>
    </w:p>
    <w:p>
      <w:pPr>
        <w:tabs>
          <w:tab w:val="left" w:pos="-1418"/>
        </w:tabs>
        <w:autoSpaceDE w:val="0"/>
        <w:autoSpaceDN w:val="0"/>
        <w:ind w:firstLine="542" w:firstLineChars="200"/>
        <w:rPr>
          <w:rFonts w:ascii="宋体" w:hAnsi="宋体" w:eastAsia="宋体" w:cs="Times New Roman"/>
          <w:kern w:val="0"/>
          <w:sz w:val="28"/>
          <w:szCs w:val="28"/>
        </w:rPr>
      </w:pPr>
    </w:p>
    <w:p>
      <w:pPr>
        <w:jc w:val="center"/>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rPr>
        <w:t>四、投标</w:t>
      </w:r>
      <w:r>
        <w:rPr>
          <w:rFonts w:ascii="Times New Roman" w:hAnsi="Times New Roman" w:eastAsia="黑体" w:cs="Times New Roman"/>
          <w:kern w:val="0"/>
          <w:sz w:val="32"/>
          <w:szCs w:val="32"/>
        </w:rPr>
        <w:t>文件递交</w:t>
      </w:r>
    </w:p>
    <w:p>
      <w:pPr>
        <w:jc w:val="center"/>
        <w:rPr>
          <w:rFonts w:ascii="Times New Roman" w:hAnsi="Times New Roman" w:eastAsia="黑体" w:cs="Times New Roman"/>
          <w:kern w:val="0"/>
          <w:sz w:val="28"/>
          <w:szCs w:val="28"/>
        </w:rPr>
      </w:pP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Times New Roman"/>
          <w:snapToGrid w:val="0"/>
          <w:kern w:val="0"/>
          <w:sz w:val="32"/>
          <w:szCs w:val="32"/>
        </w:rPr>
        <w:t>（一）投标文件密封及标记</w:t>
      </w:r>
    </w:p>
    <w:p>
      <w:pPr>
        <w:ind w:firstLine="622" w:firstLineChars="200"/>
        <w:rPr>
          <w:rFonts w:ascii="仿宋_GB2312" w:hAnsi="宋体" w:eastAsia="仿宋_GB2312"/>
          <w:sz w:val="32"/>
          <w:szCs w:val="32"/>
        </w:rPr>
      </w:pPr>
      <w:r>
        <w:rPr>
          <w:rFonts w:hint="eastAsia" w:ascii="仿宋_GB2312" w:hAnsi="宋体" w:eastAsia="仿宋_GB2312" w:cs="Times New Roman"/>
          <w:snapToGrid w:val="0"/>
          <w:kern w:val="0"/>
          <w:sz w:val="32"/>
          <w:szCs w:val="32"/>
        </w:rPr>
        <w:t>1.</w:t>
      </w:r>
      <w:r>
        <w:rPr>
          <w:rFonts w:hint="eastAsia" w:ascii="仿宋_GB2312" w:hAnsi="宋体" w:eastAsia="仿宋_GB2312"/>
          <w:sz w:val="32"/>
          <w:szCs w:val="32"/>
        </w:rPr>
        <w:t>价格文件须单独密封、单独递交，与其他文件合并封装的，视为无效投标。</w:t>
      </w:r>
    </w:p>
    <w:p>
      <w:pPr>
        <w:ind w:firstLine="622" w:firstLineChars="200"/>
        <w:rPr>
          <w:rFonts w:ascii="仿宋_GB2312" w:hAnsi="宋体" w:eastAsia="仿宋_GB2312" w:cs="Times New Roman"/>
          <w:bCs/>
          <w:kern w:val="0"/>
          <w:sz w:val="32"/>
          <w:szCs w:val="32"/>
        </w:rPr>
      </w:pPr>
      <w:r>
        <w:rPr>
          <w:rFonts w:hint="eastAsia" w:ascii="仿宋_GB2312" w:hAnsi="宋体" w:eastAsia="仿宋_GB2312" w:cs="Times New Roman"/>
          <w:bCs/>
          <w:kern w:val="0"/>
          <w:sz w:val="32"/>
          <w:szCs w:val="32"/>
        </w:rPr>
        <w:t>2.投标书、资格证明文件的正本和副本统一装入密封袋内，封口处应当有投标人单位公章，封面上注明“项目名称、项目编号、所投包号、投标人名称”和“开标时启封”字样。</w:t>
      </w:r>
    </w:p>
    <w:p>
      <w:pPr>
        <w:ind w:firstLine="622" w:firstLineChars="200"/>
        <w:rPr>
          <w:rFonts w:ascii="仿宋_GB2312" w:hAnsi="宋体" w:eastAsia="仿宋_GB2312" w:cs="Times New Roman"/>
          <w:bCs/>
          <w:kern w:val="0"/>
          <w:sz w:val="32"/>
          <w:szCs w:val="32"/>
        </w:rPr>
      </w:pPr>
      <w:r>
        <w:rPr>
          <w:rFonts w:hint="eastAsia" w:ascii="仿宋_GB2312" w:hAnsi="宋体" w:eastAsia="仿宋_GB2312" w:cs="Times New Roman"/>
          <w:bCs/>
          <w:kern w:val="0"/>
          <w:sz w:val="32"/>
          <w:szCs w:val="32"/>
        </w:rPr>
        <w:t>3.投标人应当在招标文件明确的递交投标文件截止时间前，将投标文件送达招标人指定地点。逾期递交的投标文件，招标人将拒收。</w:t>
      </w:r>
    </w:p>
    <w:p>
      <w:pPr>
        <w:ind w:firstLine="622" w:firstLineChars="200"/>
        <w:rPr>
          <w:rFonts w:ascii="仿宋_GB2312" w:hAnsi="宋体" w:eastAsia="仿宋_GB2312" w:cs="Times New Roman"/>
          <w:bCs/>
          <w:kern w:val="0"/>
          <w:sz w:val="32"/>
          <w:szCs w:val="32"/>
        </w:rPr>
      </w:pPr>
      <w:r>
        <w:rPr>
          <w:rFonts w:hint="eastAsia" w:ascii="仿宋_GB2312" w:hAnsi="宋体" w:eastAsia="仿宋_GB2312" w:cs="Times New Roman"/>
          <w:bCs/>
          <w:kern w:val="0"/>
          <w:sz w:val="32"/>
          <w:szCs w:val="32"/>
        </w:rPr>
        <w:t>4.电报、电话、电传、邮寄等形式的投标文件概不接受。</w:t>
      </w:r>
    </w:p>
    <w:p>
      <w:pPr>
        <w:ind w:firstLine="622" w:firstLineChars="200"/>
        <w:rPr>
          <w:rFonts w:ascii="仿宋_GB2312" w:hAnsi="宋体" w:eastAsia="仿宋_GB2312" w:cs="Times New Roman"/>
          <w:bCs/>
          <w:kern w:val="0"/>
          <w:sz w:val="32"/>
          <w:szCs w:val="32"/>
        </w:rPr>
      </w:pPr>
      <w:r>
        <w:rPr>
          <w:rFonts w:hint="eastAsia" w:ascii="仿宋_GB2312" w:hAnsi="宋体" w:eastAsia="仿宋_GB2312" w:cs="Times New Roman"/>
          <w:bCs/>
          <w:kern w:val="0"/>
          <w:sz w:val="32"/>
          <w:szCs w:val="32"/>
        </w:rPr>
        <w:t>5.投标文件未按要求密封、标记的，招标人将拒收。</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Times New Roman"/>
          <w:kern w:val="0"/>
          <w:sz w:val="32"/>
          <w:szCs w:val="32"/>
          <w:lang w:val="zh-CN"/>
        </w:rPr>
        <w:t>（二）</w:t>
      </w:r>
      <w:r>
        <w:rPr>
          <w:rFonts w:hint="eastAsia" w:ascii="仿宋_GB2312" w:hAnsi="宋体" w:eastAsia="仿宋_GB2312" w:cs="Times New Roman"/>
          <w:snapToGrid w:val="0"/>
          <w:kern w:val="0"/>
          <w:sz w:val="32"/>
          <w:szCs w:val="32"/>
        </w:rPr>
        <w:t>投标文件的修改和撤回</w:t>
      </w:r>
    </w:p>
    <w:p>
      <w:pPr>
        <w:ind w:firstLine="622" w:firstLineChars="200"/>
        <w:rPr>
          <w:rFonts w:ascii="仿宋_GB2312" w:hAnsi="宋体" w:eastAsia="仿宋_GB2312" w:cs="Times New Roman"/>
          <w:kern w:val="0"/>
          <w:sz w:val="32"/>
          <w:szCs w:val="32"/>
          <w:lang w:val="zh-CN"/>
        </w:rPr>
      </w:pPr>
      <w:r>
        <w:rPr>
          <w:rFonts w:hint="eastAsia" w:ascii="仿宋_GB2312" w:hAnsi="宋体" w:eastAsia="仿宋_GB2312" w:cs="Times New Roman"/>
          <w:kern w:val="0"/>
          <w:sz w:val="32"/>
          <w:szCs w:val="32"/>
          <w:lang w:val="zh-CN"/>
        </w:rPr>
        <w:t>1.投标人在投标截止时间前，可以对所提交的投标文件进行补充、修改或者撤回。补充、修改的内容应当以书面形式通知招标人，并按照招标文件要求签署、盖章，作为投标文件的组成部分。</w:t>
      </w:r>
    </w:p>
    <w:p>
      <w:pPr>
        <w:ind w:firstLine="622" w:firstLineChars="200"/>
        <w:rPr>
          <w:rFonts w:ascii="仿宋_GB2312" w:hAnsi="宋体" w:eastAsia="仿宋_GB2312" w:cs="Times New Roman"/>
          <w:kern w:val="0"/>
          <w:sz w:val="32"/>
          <w:szCs w:val="32"/>
          <w:lang w:val="zh-CN"/>
        </w:rPr>
      </w:pPr>
      <w:r>
        <w:rPr>
          <w:rFonts w:hint="eastAsia" w:ascii="仿宋_GB2312" w:hAnsi="宋体" w:eastAsia="仿宋_GB2312" w:cs="Times New Roman"/>
          <w:kern w:val="0"/>
          <w:sz w:val="32"/>
          <w:szCs w:val="32"/>
          <w:lang w:val="zh-CN"/>
        </w:rPr>
        <w:t>2.在投标截止时间之后，招标人将不接受对投标文件内容的实质性修改。</w:t>
      </w:r>
    </w:p>
    <w:p>
      <w:pPr>
        <w:ind w:firstLine="622" w:firstLineChars="200"/>
        <w:rPr>
          <w:rFonts w:ascii="仿宋_GB2312" w:hAnsi="宋体" w:eastAsia="仿宋_GB2312" w:cs="Times New Roman"/>
          <w:kern w:val="0"/>
          <w:sz w:val="32"/>
          <w:szCs w:val="32"/>
          <w:lang w:val="zh-CN"/>
        </w:rPr>
      </w:pPr>
      <w:r>
        <w:rPr>
          <w:rFonts w:hint="eastAsia" w:ascii="仿宋_GB2312" w:hAnsi="宋体" w:eastAsia="仿宋_GB2312" w:cs="Times New Roman"/>
          <w:kern w:val="0"/>
          <w:sz w:val="32"/>
          <w:szCs w:val="32"/>
          <w:lang w:val="zh-CN"/>
        </w:rPr>
        <w:t>3.投标人修改投标文件的书面材料，须密封送达投标地点，并在封面上标明“投标修改文件、项目名称、项目编号、投标人名称”和“开标时启封”字样。</w:t>
      </w:r>
    </w:p>
    <w:p>
      <w:pPr>
        <w:ind w:firstLine="622" w:firstLineChars="200"/>
        <w:rPr>
          <w:rFonts w:ascii="仿宋_GB2312" w:hAnsi="宋体" w:eastAsia="仿宋_GB2312" w:cs="Times New Roman"/>
          <w:kern w:val="0"/>
          <w:sz w:val="32"/>
          <w:szCs w:val="32"/>
          <w:lang w:val="zh-CN"/>
        </w:rPr>
      </w:pPr>
      <w:r>
        <w:rPr>
          <w:rFonts w:hint="eastAsia" w:ascii="仿宋_GB2312" w:hAnsi="宋体" w:eastAsia="仿宋_GB2312" w:cs="Times New Roman"/>
          <w:kern w:val="0"/>
          <w:sz w:val="32"/>
          <w:szCs w:val="32"/>
          <w:lang w:val="zh-CN"/>
        </w:rPr>
        <w:t>4.投标人撤回投标应当以书面形式通知招标人。采取电报或传真形式撤回投标的，必须补充法定代表人或授权代表签署、盖章的撤回投标的正式文件。撤回投标的时间以投标人的书面撤回通知送达招标人时间为准。</w:t>
      </w:r>
    </w:p>
    <w:p>
      <w:pPr>
        <w:ind w:firstLine="622" w:firstLineChars="200"/>
        <w:rPr>
          <w:rFonts w:ascii="仿宋_GB2312" w:hAnsi="宋体" w:eastAsia="仿宋_GB2312" w:cs="Times New Roman"/>
          <w:kern w:val="0"/>
          <w:sz w:val="32"/>
          <w:szCs w:val="32"/>
          <w:lang w:val="zh-CN"/>
        </w:rPr>
      </w:pPr>
      <w:r>
        <w:rPr>
          <w:rFonts w:hint="eastAsia" w:ascii="仿宋_GB2312" w:hAnsi="宋体" w:eastAsia="仿宋_GB2312" w:cs="Times New Roman"/>
          <w:kern w:val="0"/>
          <w:sz w:val="32"/>
          <w:szCs w:val="32"/>
          <w:lang w:val="zh-CN"/>
        </w:rPr>
        <w:t>5.开标后，投标人不得撤回投标，否则投标保证金不予退还。</w:t>
      </w:r>
    </w:p>
    <w:p>
      <w:pPr>
        <w:jc w:val="center"/>
        <w:rPr>
          <w:rFonts w:ascii="Times New Roman" w:hAnsi="Times New Roman" w:eastAsia="黑体" w:cs="Times New Roman"/>
          <w:kern w:val="0"/>
          <w:sz w:val="28"/>
          <w:szCs w:val="28"/>
        </w:rPr>
      </w:pPr>
    </w:p>
    <w:p>
      <w:pPr>
        <w:jc w:val="center"/>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rPr>
        <w:t>五、开标与评标</w:t>
      </w:r>
    </w:p>
    <w:p>
      <w:pPr>
        <w:jc w:val="center"/>
        <w:rPr>
          <w:rFonts w:ascii="Times New Roman" w:hAnsi="Times New Roman" w:eastAsia="黑体" w:cs="Times New Roman"/>
          <w:kern w:val="0"/>
          <w:sz w:val="28"/>
          <w:szCs w:val="28"/>
        </w:rPr>
      </w:pP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Times New Roman"/>
          <w:snapToGrid w:val="0"/>
          <w:kern w:val="0"/>
          <w:sz w:val="32"/>
          <w:szCs w:val="32"/>
        </w:rPr>
        <w:t>（一）开标</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Times New Roman"/>
          <w:snapToGrid w:val="0"/>
          <w:kern w:val="0"/>
          <w:sz w:val="32"/>
          <w:szCs w:val="32"/>
        </w:rPr>
        <w:t>1.投标人不足3家的不得开标。</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Times New Roman"/>
          <w:snapToGrid w:val="0"/>
          <w:kern w:val="0"/>
          <w:sz w:val="32"/>
          <w:szCs w:val="32"/>
        </w:rPr>
        <w:t>2.招标人按招标文件规定的时间、地点开标。开标大会由招标人主持，投标人和有关方面代表参加。评标委员会成员不得参加开标大会。</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Times New Roman"/>
          <w:snapToGrid w:val="0"/>
          <w:kern w:val="0"/>
          <w:sz w:val="32"/>
          <w:szCs w:val="32"/>
        </w:rPr>
        <w:t>3.开标时，由招标人委托的公证机构或监标人，或者由投标人代表检查所有投标文件的密封情况并当场公布检查结果。对投标截止时间前收到的所有密封符合要求的投标文件，由工作人员当众拆封唱标，宣读开标一览表以及招标人认为有必要唱出的内容。</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Times New Roman"/>
          <w:snapToGrid w:val="0"/>
          <w:kern w:val="0"/>
          <w:sz w:val="32"/>
          <w:szCs w:val="32"/>
        </w:rPr>
        <w:t>4.投标人对开标有异议的，应当在开标现场提出，招标人应当场作出答复。招标人同时做开标记录。</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Times New Roman"/>
          <w:snapToGrid w:val="0"/>
          <w:kern w:val="0"/>
          <w:sz w:val="32"/>
          <w:szCs w:val="32"/>
        </w:rPr>
        <w:t>（二）评标</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Times New Roman"/>
          <w:snapToGrid w:val="0"/>
          <w:kern w:val="0"/>
          <w:sz w:val="32"/>
          <w:szCs w:val="32"/>
        </w:rPr>
        <w:t>1.评标委员会</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Times New Roman"/>
          <w:snapToGrid w:val="0"/>
          <w:kern w:val="0"/>
          <w:sz w:val="32"/>
          <w:szCs w:val="32"/>
        </w:rPr>
        <w:t>招标人根据规定组建评标委员会，其成员由技术、经济等方面的专家和招标人代表组成，分为技术评审组和商务评审组，对投标文件进行评审。</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2.评标原则</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(1)评标工作严格遵守公平、公正、择优的原则；</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(2)对所有响应招标文件实质性要求的投标人一视同仁；</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(3)综合比较货物性能、质量、价格、交货期、售后服务等因素，确定评审排序结果；</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(4)报价最低不作为中标的保证。</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3.评标方法（以下4种方法任选其一）</w:t>
      </w:r>
    </w:p>
    <w:p>
      <w:pPr>
        <w:ind w:firstLine="622" w:firstLineChars="200"/>
        <w:rPr>
          <w:rFonts w:ascii="仿宋_GB2312" w:hAnsi="宋体" w:eastAsia="仿宋_GB2312" w:cs="Times New Roman"/>
          <w:sz w:val="32"/>
          <w:szCs w:val="32"/>
        </w:rPr>
      </w:pPr>
      <w:r>
        <w:rPr>
          <w:rFonts w:hint="eastAsia" w:ascii="仿宋_GB2312" w:hAnsi="宋体" w:eastAsia="仿宋_GB2312" w:cs="Times New Roman"/>
          <w:sz w:val="32"/>
          <w:szCs w:val="32"/>
        </w:rPr>
        <w:t>※最低价法。技术和商务评审合格（依据表2至表5）的投标报价视为有效报价，按照投标报价由低到高顺序排列，报价相同的，按照技术指标优劣顺序排列，以提出最低报价的投标人作为预中标人。评标委员会认定为低价恶意竞争的视为无效报价。</w:t>
      </w:r>
    </w:p>
    <w:p>
      <w:pPr>
        <w:ind w:firstLine="622" w:firstLineChars="200"/>
        <w:rPr>
          <w:rFonts w:ascii="仿宋_GB2312" w:hAnsi="宋体" w:eastAsia="仿宋_GB2312" w:cs="Times New Roman"/>
          <w:sz w:val="32"/>
          <w:szCs w:val="32"/>
        </w:rPr>
      </w:pPr>
      <w:r>
        <w:rPr>
          <w:rFonts w:hint="eastAsia" w:ascii="仿宋_GB2312" w:hAnsi="宋体" w:eastAsia="仿宋_GB2312" w:cs="Times New Roman"/>
          <w:sz w:val="32"/>
          <w:szCs w:val="32"/>
        </w:rPr>
        <w:t>※基准价法。技术和商务评审合格（依据表2至表5，商务评审不含价格因素）的投标报价，排除高于全体有效投标报价平均值40%以上报价后，其余报价为有效报价，有效报价的算术平均数作为基准价，以基准价向下浮动</w:t>
      </w:r>
      <w:r>
        <w:rPr>
          <w:rFonts w:hint="eastAsia" w:ascii="仿宋_GB2312" w:hAnsi="宋体" w:eastAsia="仿宋_GB2312" w:cs="Times New Roman"/>
          <w:sz w:val="32"/>
          <w:szCs w:val="32"/>
          <w:u w:val="single"/>
        </w:rPr>
        <w:t xml:space="preserve">          </w:t>
      </w:r>
      <w:r>
        <w:rPr>
          <w:rFonts w:hint="eastAsia" w:ascii="仿宋_GB2312" w:hAnsi="宋体" w:eastAsia="仿宋_GB2312" w:cs="Times New Roman"/>
          <w:sz w:val="32"/>
          <w:szCs w:val="32"/>
        </w:rPr>
        <w:t>（3%至5%）作为中标参考价。报价位于基准价与中标参考价之间，且最接近中标参考价的投标人作为第一预中标人；在基准价与中标参考价之间没有投标人报价时，以低于且最接近中标参考价的投标人作为第一预中标人。第一预中标人确定后，高于且最接近第一预中标人报价的投标人作为第二预中标人，高于且最接近第二预中标人报价的为第三预中标人，其余依次类推。</w:t>
      </w:r>
    </w:p>
    <w:p>
      <w:pPr>
        <w:ind w:firstLine="622" w:firstLineChars="200"/>
        <w:rPr>
          <w:rFonts w:ascii="仿宋_GB2312" w:hAnsi="宋体" w:eastAsia="仿宋_GB2312" w:cs="Times New Roman"/>
          <w:sz w:val="32"/>
          <w:szCs w:val="32"/>
        </w:rPr>
      </w:pPr>
      <w:r>
        <w:rPr>
          <w:rFonts w:hint="eastAsia" w:ascii="仿宋_GB2312" w:hAnsi="宋体" w:eastAsia="仿宋_GB2312" w:cs="Times New Roman"/>
          <w:sz w:val="32"/>
          <w:szCs w:val="32"/>
        </w:rPr>
        <w:t>※综合评分法。技术和商务评审（依据表2至表5）总得分由高到低顺序排列，得分最高的投标人作为预中标人；得分相同的，按照投标报价由低到高顺序排列；得分且投标报价相同的，按照技术评审得分由高到低顺序排列。</w:t>
      </w:r>
    </w:p>
    <w:p>
      <w:pPr>
        <w:ind w:firstLine="622" w:firstLineChars="200"/>
        <w:rPr>
          <w:rFonts w:ascii="仿宋_GB2312" w:hAnsi="宋体" w:eastAsia="仿宋_GB2312" w:cs="Times New Roman"/>
          <w:sz w:val="32"/>
          <w:szCs w:val="32"/>
        </w:rPr>
      </w:pPr>
      <w:r>
        <w:rPr>
          <w:rFonts w:hint="eastAsia" w:ascii="仿宋_GB2312" w:hAnsi="宋体" w:eastAsia="仿宋_GB2312" w:cs="Times New Roman"/>
          <w:sz w:val="32"/>
          <w:szCs w:val="32"/>
        </w:rPr>
        <w:t>评标委员会成员技术、商务（不含价格因素）最终评分偏离评标委员会全体成员评分均值±20%的，该成员的评分将被剔除，以其他评委的评分均值计算，作为该成员的评分计入总分值；评标委员会所有成员评分均超出±20%时，直接以全体成员评分均值计算，不再剔除。</w:t>
      </w:r>
    </w:p>
    <w:p>
      <w:pPr>
        <w:ind w:firstLine="622" w:firstLineChars="200"/>
        <w:rPr>
          <w:rFonts w:ascii="仿宋_GB2312" w:hAnsi="宋体" w:eastAsia="仿宋_GB2312" w:cs="Times New Roman"/>
          <w:sz w:val="32"/>
          <w:szCs w:val="32"/>
        </w:rPr>
      </w:pPr>
      <w:r>
        <w:rPr>
          <w:rFonts w:hint="eastAsia" w:ascii="仿宋_GB2312" w:hAnsi="宋体" w:eastAsia="仿宋_GB2312" w:cs="Times New Roman"/>
          <w:sz w:val="32"/>
          <w:szCs w:val="32"/>
        </w:rPr>
        <w:t>采用综合评分法评审时，投标人报价高于全体有效投标人报价平均值40%以上的，不得推荐为预中标人。投标人的技术、商务（不含价格因素）得分低于全体有效投标人的技术、商务得分平均值30%以上的，不得推荐为预中标人。</w:t>
      </w:r>
    </w:p>
    <w:p>
      <w:pPr>
        <w:ind w:firstLine="622" w:firstLineChars="200"/>
        <w:rPr>
          <w:rFonts w:ascii="仿宋_GB2312" w:hAnsi="宋体" w:eastAsia="仿宋_GB2312" w:cs="Times New Roman"/>
          <w:sz w:val="32"/>
          <w:szCs w:val="32"/>
        </w:rPr>
      </w:pPr>
      <w:r>
        <w:rPr>
          <w:rFonts w:hint="eastAsia" w:ascii="仿宋_GB2312" w:hAnsi="宋体" w:eastAsia="仿宋_GB2312" w:cs="Times New Roman"/>
          <w:sz w:val="32"/>
          <w:szCs w:val="32"/>
        </w:rPr>
        <w:t>※性价比法。技术和商务评审（依据表2至表5，商务评审不含价格因素）的汇总得分，除以该投标人的报价，按商数得分由高到低顺序排列，以商数最高的投标人为预中标人；商数得分相同的，按投标报价由低到高顺序排列；商数得分且投标报价相同的，按技术指标优劣顺序排列。</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sz w:val="32"/>
          <w:szCs w:val="32"/>
        </w:rPr>
        <w:t>采用性价比法评审，投标人的技术得分低于全体有效投标人的技术得分平均值30%以上的，取消其中标资格。</w:t>
      </w:r>
    </w:p>
    <w:p>
      <w:pPr>
        <w:ind w:firstLine="542" w:firstLineChars="200"/>
        <w:rPr>
          <w:rFonts w:ascii="宋体" w:hAnsi="宋体" w:eastAsia="宋体" w:cs="Times New Roman"/>
          <w:kern w:val="0"/>
          <w:sz w:val="28"/>
          <w:szCs w:val="28"/>
        </w:rPr>
      </w:pPr>
    </w:p>
    <w:p>
      <w:pPr>
        <w:rPr>
          <w:rFonts w:ascii="黑体" w:hAnsi="黑体" w:eastAsia="黑体" w:cs="Times New Roman"/>
          <w:kern w:val="0"/>
          <w:sz w:val="32"/>
          <w:szCs w:val="32"/>
        </w:rPr>
      </w:pPr>
      <w:r>
        <w:rPr>
          <w:rFonts w:ascii="Times New Roman" w:hAnsi="Times New Roman" w:eastAsia="宋体" w:cs="Times New Roman"/>
          <w:color w:val="3366FF"/>
          <w:kern w:val="0"/>
          <w:sz w:val="28"/>
          <w:szCs w:val="28"/>
        </w:rPr>
        <w:br w:type="page"/>
      </w:r>
      <w:r>
        <w:rPr>
          <w:rFonts w:hint="eastAsia" w:ascii="黑体" w:hAnsi="黑体" w:eastAsia="黑体" w:cs="Times New Roman"/>
          <w:kern w:val="0"/>
          <w:sz w:val="32"/>
          <w:szCs w:val="32"/>
        </w:rPr>
        <w:t>表1</w:t>
      </w:r>
    </w:p>
    <w:p>
      <w:pPr>
        <w:jc w:val="center"/>
        <w:rPr>
          <w:rFonts w:ascii="方正小标宋简体" w:hAnsi="Times New Roman" w:eastAsia="方正小标宋简体" w:cs="Times New Roman"/>
          <w:kern w:val="0"/>
          <w:sz w:val="36"/>
          <w:szCs w:val="36"/>
        </w:rPr>
      </w:pPr>
      <w:r>
        <w:rPr>
          <w:rFonts w:hint="eastAsia" w:ascii="方正小标宋简体" w:hAnsi="Times New Roman" w:eastAsia="方正小标宋简体" w:cs="Times New Roman"/>
          <w:kern w:val="0"/>
          <w:sz w:val="36"/>
          <w:szCs w:val="36"/>
        </w:rPr>
        <w:t>资格性和符合性审查表</w:t>
      </w:r>
    </w:p>
    <w:p>
      <w:pPr>
        <w:rPr>
          <w:rFonts w:ascii="Times New Roman" w:hAnsi="Times New Roman" w:eastAsia="宋体" w:cs="Times New Roman"/>
          <w:kern w:val="0"/>
          <w:sz w:val="24"/>
          <w:szCs w:val="24"/>
        </w:rPr>
      </w:pPr>
      <w:r>
        <w:rPr>
          <w:rFonts w:ascii="Times New Roman" w:hAnsi="Times New Roman" w:eastAsia="宋体" w:cs="Times New Roman"/>
          <w:kern w:val="0"/>
          <w:sz w:val="24"/>
          <w:szCs w:val="24"/>
        </w:rPr>
        <w:t>项目名称：</w:t>
      </w:r>
      <w:r>
        <w:rPr>
          <w:rFonts w:hint="eastAsia" w:ascii="宋体" w:hAnsi="宋体" w:eastAsia="宋体" w:cs="宋体"/>
          <w:b/>
          <w:bCs/>
          <w:color w:val="000000" w:themeColor="text1"/>
          <w:sz w:val="24"/>
          <w:szCs w:val="24"/>
          <w:lang w:eastAsia="zh-CN"/>
          <w14:textFill>
            <w14:solidFill>
              <w14:schemeClr w14:val="tx1"/>
            </w14:solidFill>
          </w14:textFill>
        </w:rPr>
        <w:t>医疗质量监管与安全预警管理平台实施及数据生产服务项目</w:t>
      </w:r>
      <w:r>
        <w:rPr>
          <w:rFonts w:ascii="Times New Roman" w:hAnsi="Times New Roman" w:eastAsia="宋体" w:cs="Times New Roman"/>
          <w:kern w:val="0"/>
          <w:sz w:val="24"/>
          <w:szCs w:val="24"/>
        </w:rPr>
        <w:t xml:space="preserve">                   项目编号：</w:t>
      </w:r>
      <w:r>
        <w:rPr>
          <w:rFonts w:hint="eastAsia" w:ascii="Times New Roman" w:hAnsi="Times New Roman" w:cs="Times New Roman"/>
          <w:kern w:val="0"/>
          <w:sz w:val="24"/>
          <w:szCs w:val="24"/>
        </w:rPr>
        <w:t>GZBC19FG11005</w:t>
      </w:r>
      <w:r>
        <w:rPr>
          <w:rFonts w:ascii="Times New Roman" w:hAnsi="Times New Roman" w:eastAsia="宋体" w:cs="Times New Roman"/>
          <w:kern w:val="0"/>
          <w:sz w:val="24"/>
          <w:szCs w:val="24"/>
        </w:rPr>
        <w:t xml:space="preserve">                         包号：</w:t>
      </w:r>
    </w:p>
    <w:tbl>
      <w:tblPr>
        <w:tblStyle w:val="16"/>
        <w:tblW w:w="5000" w:type="pct"/>
        <w:jc w:val="center"/>
        <w:tblLayout w:type="fixed"/>
        <w:tblCellMar>
          <w:top w:w="0" w:type="dxa"/>
          <w:left w:w="108" w:type="dxa"/>
          <w:bottom w:w="0" w:type="dxa"/>
          <w:right w:w="108" w:type="dxa"/>
        </w:tblCellMar>
      </w:tblPr>
      <w:tblGrid>
        <w:gridCol w:w="5853"/>
        <w:gridCol w:w="1069"/>
        <w:gridCol w:w="1069"/>
        <w:gridCol w:w="1069"/>
      </w:tblGrid>
      <w:tr>
        <w:tblPrEx>
          <w:tblCellMar>
            <w:top w:w="0" w:type="dxa"/>
            <w:left w:w="108" w:type="dxa"/>
            <w:bottom w:w="0" w:type="dxa"/>
            <w:right w:w="108" w:type="dxa"/>
          </w:tblCellMar>
        </w:tblPrEx>
        <w:trPr>
          <w:trHeight w:val="454" w:hRule="exact"/>
          <w:jc w:val="center"/>
        </w:trPr>
        <w:tc>
          <w:tcPr>
            <w:tcW w:w="5853"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黑体" w:hAnsi="黑体" w:eastAsia="黑体" w:cs="宋体"/>
                <w:kern w:val="0"/>
                <w:szCs w:val="21"/>
              </w:rPr>
            </w:pPr>
            <w:r>
              <w:rPr>
                <w:rFonts w:hint="eastAsia" w:ascii="黑体" w:hAnsi="黑体" w:eastAsia="黑体" w:cs="宋体"/>
                <w:kern w:val="0"/>
                <w:szCs w:val="21"/>
              </w:rPr>
              <w:t>审查项目</w:t>
            </w:r>
          </w:p>
        </w:tc>
        <w:tc>
          <w:tcPr>
            <w:tcW w:w="2138" w:type="dxa"/>
            <w:gridSpan w:val="2"/>
            <w:tcBorders>
              <w:top w:val="single" w:color="auto" w:sz="4" w:space="0"/>
              <w:left w:val="nil"/>
              <w:bottom w:val="single" w:color="auto" w:sz="4" w:space="0"/>
              <w:right w:val="single" w:color="auto" w:sz="4" w:space="0"/>
            </w:tcBorders>
            <w:noWrap/>
            <w:vAlign w:val="center"/>
          </w:tcPr>
          <w:p>
            <w:pPr>
              <w:widowControl/>
              <w:spacing w:line="240" w:lineRule="exact"/>
              <w:jc w:val="center"/>
              <w:rPr>
                <w:rFonts w:ascii="黑体" w:hAnsi="黑体" w:eastAsia="黑体" w:cs="宋体"/>
                <w:kern w:val="0"/>
                <w:szCs w:val="21"/>
              </w:rPr>
            </w:pPr>
            <w:r>
              <w:rPr>
                <w:rFonts w:hint="eastAsia" w:ascii="黑体" w:hAnsi="黑体" w:eastAsia="黑体" w:cs="宋体"/>
                <w:kern w:val="0"/>
                <w:szCs w:val="21"/>
              </w:rPr>
              <w:t>是否合格</w:t>
            </w:r>
          </w:p>
        </w:tc>
        <w:tc>
          <w:tcPr>
            <w:tcW w:w="1069" w:type="dxa"/>
            <w:vMerge w:val="restart"/>
            <w:tcBorders>
              <w:top w:val="single" w:color="auto" w:sz="4" w:space="0"/>
              <w:left w:val="nil"/>
              <w:right w:val="single" w:color="auto" w:sz="4" w:space="0"/>
            </w:tcBorders>
            <w:noWrap/>
            <w:vAlign w:val="center"/>
          </w:tcPr>
          <w:p>
            <w:pPr>
              <w:spacing w:line="240" w:lineRule="exact"/>
              <w:jc w:val="center"/>
              <w:rPr>
                <w:rFonts w:ascii="黑体" w:hAnsi="黑体" w:eastAsia="黑体" w:cs="宋体"/>
                <w:kern w:val="0"/>
                <w:szCs w:val="21"/>
              </w:rPr>
            </w:pPr>
            <w:r>
              <w:rPr>
                <w:rFonts w:hint="eastAsia" w:ascii="黑体" w:hAnsi="黑体" w:eastAsia="黑体" w:cs="宋体"/>
                <w:kern w:val="0"/>
                <w:szCs w:val="21"/>
              </w:rPr>
              <w:t>说明</w:t>
            </w:r>
          </w:p>
        </w:tc>
      </w:tr>
      <w:tr>
        <w:tblPrEx>
          <w:tblCellMar>
            <w:top w:w="0" w:type="dxa"/>
            <w:left w:w="108" w:type="dxa"/>
            <w:bottom w:w="0" w:type="dxa"/>
            <w:right w:w="108" w:type="dxa"/>
          </w:tblCellMar>
        </w:tblPrEx>
        <w:trPr>
          <w:trHeight w:val="454" w:hRule="exact"/>
          <w:jc w:val="center"/>
        </w:trPr>
        <w:tc>
          <w:tcPr>
            <w:tcW w:w="585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黑体" w:hAnsi="宋体" w:eastAsia="黑体" w:cs="宋体"/>
                <w:kern w:val="0"/>
                <w:szCs w:val="21"/>
              </w:rPr>
            </w:pPr>
          </w:p>
        </w:tc>
        <w:tc>
          <w:tcPr>
            <w:tcW w:w="1069" w:type="dxa"/>
            <w:tcBorders>
              <w:top w:val="nil"/>
              <w:left w:val="nil"/>
              <w:bottom w:val="single" w:color="auto" w:sz="4" w:space="0"/>
              <w:right w:val="single" w:color="auto" w:sz="4" w:space="0"/>
            </w:tcBorders>
            <w:vAlign w:val="center"/>
          </w:tcPr>
          <w:p>
            <w:pPr>
              <w:widowControl/>
              <w:spacing w:line="240" w:lineRule="exact"/>
              <w:jc w:val="center"/>
              <w:rPr>
                <w:rFonts w:ascii="黑体" w:hAnsi="黑体" w:eastAsia="黑体" w:cs="宋体"/>
                <w:kern w:val="0"/>
                <w:szCs w:val="21"/>
              </w:rPr>
            </w:pPr>
            <w:r>
              <w:rPr>
                <w:rFonts w:hint="eastAsia" w:ascii="黑体" w:hAnsi="黑体" w:eastAsia="黑体" w:cs="宋体"/>
                <w:kern w:val="0"/>
                <w:szCs w:val="21"/>
              </w:rPr>
              <w:t>投标人1</w:t>
            </w:r>
          </w:p>
        </w:tc>
        <w:tc>
          <w:tcPr>
            <w:tcW w:w="1069" w:type="dxa"/>
            <w:tcBorders>
              <w:top w:val="nil"/>
              <w:left w:val="nil"/>
              <w:bottom w:val="single" w:color="auto" w:sz="4" w:space="0"/>
              <w:right w:val="single" w:color="auto" w:sz="4" w:space="0"/>
            </w:tcBorders>
            <w:vAlign w:val="center"/>
          </w:tcPr>
          <w:p>
            <w:pPr>
              <w:widowControl/>
              <w:spacing w:line="240" w:lineRule="exact"/>
              <w:jc w:val="center"/>
              <w:rPr>
                <w:rFonts w:ascii="黑体" w:hAnsi="黑体" w:eastAsia="黑体" w:cs="宋体"/>
                <w:kern w:val="0"/>
                <w:szCs w:val="21"/>
              </w:rPr>
            </w:pPr>
            <w:r>
              <w:rPr>
                <w:rFonts w:hint="eastAsia" w:ascii="黑体" w:hAnsi="黑体" w:eastAsia="黑体" w:cs="宋体"/>
                <w:kern w:val="0"/>
                <w:szCs w:val="21"/>
              </w:rPr>
              <w:t>……</w:t>
            </w:r>
          </w:p>
        </w:tc>
        <w:tc>
          <w:tcPr>
            <w:tcW w:w="1069" w:type="dxa"/>
            <w:vMerge w:val="continue"/>
            <w:tcBorders>
              <w:left w:val="nil"/>
              <w:bottom w:val="single" w:color="auto" w:sz="4" w:space="0"/>
              <w:right w:val="single" w:color="auto" w:sz="4" w:space="0"/>
            </w:tcBorders>
            <w:noWrap/>
            <w:vAlign w:val="center"/>
          </w:tcPr>
          <w:p>
            <w:pPr>
              <w:widowControl/>
              <w:spacing w:line="240" w:lineRule="exact"/>
              <w:jc w:val="center"/>
              <w:rPr>
                <w:rFonts w:ascii="宋体" w:hAnsi="宋体" w:eastAsia="宋体" w:cs="宋体"/>
                <w:kern w:val="0"/>
                <w:szCs w:val="21"/>
              </w:rPr>
            </w:pPr>
          </w:p>
        </w:tc>
      </w:tr>
      <w:tr>
        <w:tblPrEx>
          <w:tblCellMar>
            <w:top w:w="0" w:type="dxa"/>
            <w:left w:w="108" w:type="dxa"/>
            <w:bottom w:w="0" w:type="dxa"/>
            <w:right w:w="108" w:type="dxa"/>
          </w:tblCellMar>
        </w:tblPrEx>
        <w:trPr>
          <w:trHeight w:val="454" w:hRule="exact"/>
          <w:jc w:val="center"/>
        </w:trPr>
        <w:tc>
          <w:tcPr>
            <w:tcW w:w="5853" w:type="dxa"/>
            <w:tcBorders>
              <w:top w:val="nil"/>
              <w:left w:val="single" w:color="auto" w:sz="4" w:space="0"/>
              <w:bottom w:val="single" w:color="auto" w:sz="4" w:space="0"/>
              <w:right w:val="single" w:color="auto" w:sz="4" w:space="0"/>
            </w:tcBorders>
            <w:vAlign w:val="center"/>
          </w:tcPr>
          <w:p>
            <w:pPr>
              <w:widowControl/>
              <w:spacing w:line="240" w:lineRule="exact"/>
              <w:rPr>
                <w:rFonts w:ascii="黑体" w:hAnsi="宋体" w:eastAsia="黑体" w:cs="宋体"/>
                <w:bCs/>
                <w:kern w:val="0"/>
                <w:szCs w:val="21"/>
              </w:rPr>
            </w:pPr>
            <w:r>
              <w:rPr>
                <w:rFonts w:hint="eastAsia" w:ascii="黑体" w:hAnsi="宋体" w:eastAsia="黑体" w:cs="宋体"/>
                <w:bCs/>
                <w:kern w:val="0"/>
                <w:szCs w:val="21"/>
              </w:rPr>
              <w:t>一、资格性审查内容</w:t>
            </w: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kern w:val="0"/>
                <w:szCs w:val="21"/>
              </w:rPr>
            </w:pPr>
          </w:p>
        </w:tc>
        <w:tc>
          <w:tcPr>
            <w:tcW w:w="1069"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c>
          <w:tcPr>
            <w:tcW w:w="1069"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r>
      <w:tr>
        <w:tblPrEx>
          <w:tblCellMar>
            <w:top w:w="0" w:type="dxa"/>
            <w:left w:w="108" w:type="dxa"/>
            <w:bottom w:w="0" w:type="dxa"/>
            <w:right w:w="108" w:type="dxa"/>
          </w:tblCellMar>
        </w:tblPrEx>
        <w:trPr>
          <w:trHeight w:val="680" w:hRule="exact"/>
          <w:jc w:val="center"/>
        </w:trPr>
        <w:tc>
          <w:tcPr>
            <w:tcW w:w="5853" w:type="dxa"/>
            <w:tcBorders>
              <w:top w:val="nil"/>
              <w:left w:val="single" w:color="auto" w:sz="4" w:space="0"/>
              <w:bottom w:val="single" w:color="auto" w:sz="4" w:space="0"/>
              <w:right w:val="single" w:color="auto" w:sz="4" w:space="0"/>
            </w:tcBorders>
            <w:vAlign w:val="center"/>
          </w:tcPr>
          <w:p>
            <w:pPr>
              <w:widowControl/>
              <w:spacing w:line="240" w:lineRule="exact"/>
              <w:rPr>
                <w:rFonts w:ascii="宋体" w:hAnsi="宋体" w:eastAsia="宋体" w:cs="宋体"/>
                <w:kern w:val="0"/>
                <w:szCs w:val="21"/>
              </w:rPr>
            </w:pPr>
            <w:r>
              <w:rPr>
                <w:rFonts w:hint="eastAsia" w:ascii="宋体" w:hAnsi="宋体" w:eastAsia="宋体" w:cs="宋体"/>
                <w:kern w:val="0"/>
                <w:szCs w:val="21"/>
              </w:rPr>
              <w:t>1.工商营业执照、组织机构代码证、税务登记证、纳税资料、缴纳社保资料、审计报告、</w:t>
            </w:r>
            <w:r>
              <w:rPr>
                <w:rFonts w:hint="eastAsia" w:ascii="宋体" w:hAnsi="宋体" w:eastAsia="宋体" w:cs="Times New Roman"/>
                <w:snapToGrid w:val="0"/>
                <w:kern w:val="0"/>
                <w:szCs w:val="21"/>
              </w:rPr>
              <w:t>※股东及出资人信息</w:t>
            </w: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kern w:val="0"/>
                <w:szCs w:val="21"/>
              </w:rPr>
            </w:pPr>
          </w:p>
        </w:tc>
        <w:tc>
          <w:tcPr>
            <w:tcW w:w="1069"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c>
          <w:tcPr>
            <w:tcW w:w="1069"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r>
      <w:tr>
        <w:tblPrEx>
          <w:tblCellMar>
            <w:top w:w="0" w:type="dxa"/>
            <w:left w:w="108" w:type="dxa"/>
            <w:bottom w:w="0" w:type="dxa"/>
            <w:right w:w="108" w:type="dxa"/>
          </w:tblCellMar>
        </w:tblPrEx>
        <w:trPr>
          <w:trHeight w:val="454" w:hRule="exact"/>
          <w:jc w:val="center"/>
        </w:trPr>
        <w:tc>
          <w:tcPr>
            <w:tcW w:w="5853" w:type="dxa"/>
            <w:tcBorders>
              <w:top w:val="nil"/>
              <w:left w:val="single" w:color="auto" w:sz="4" w:space="0"/>
              <w:bottom w:val="single" w:color="auto" w:sz="4" w:space="0"/>
              <w:right w:val="single" w:color="auto" w:sz="4" w:space="0"/>
            </w:tcBorders>
            <w:vAlign w:val="center"/>
          </w:tcPr>
          <w:p>
            <w:pPr>
              <w:widowControl/>
              <w:spacing w:line="240" w:lineRule="exact"/>
              <w:rPr>
                <w:rFonts w:ascii="宋体" w:hAnsi="宋体" w:eastAsia="宋体" w:cs="宋体"/>
                <w:kern w:val="0"/>
                <w:szCs w:val="21"/>
              </w:rPr>
            </w:pPr>
            <w:r>
              <w:rPr>
                <w:rFonts w:hint="eastAsia" w:ascii="宋体" w:hAnsi="宋体" w:eastAsia="宋体" w:cs="宋体"/>
                <w:kern w:val="0"/>
                <w:szCs w:val="21"/>
              </w:rPr>
              <w:t>2.法定代表人资格证明书和授权书</w:t>
            </w: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kern w:val="0"/>
                <w:szCs w:val="21"/>
              </w:rPr>
            </w:pPr>
          </w:p>
        </w:tc>
        <w:tc>
          <w:tcPr>
            <w:tcW w:w="1069"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c>
          <w:tcPr>
            <w:tcW w:w="1069"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r>
      <w:tr>
        <w:tblPrEx>
          <w:tblCellMar>
            <w:top w:w="0" w:type="dxa"/>
            <w:left w:w="108" w:type="dxa"/>
            <w:bottom w:w="0" w:type="dxa"/>
            <w:right w:w="108" w:type="dxa"/>
          </w:tblCellMar>
        </w:tblPrEx>
        <w:trPr>
          <w:trHeight w:val="851" w:hRule="exact"/>
          <w:jc w:val="center"/>
        </w:trPr>
        <w:tc>
          <w:tcPr>
            <w:tcW w:w="5853" w:type="dxa"/>
            <w:tcBorders>
              <w:top w:val="nil"/>
              <w:left w:val="single" w:color="auto" w:sz="4" w:space="0"/>
              <w:bottom w:val="single" w:color="auto" w:sz="4" w:space="0"/>
              <w:right w:val="single" w:color="auto" w:sz="4" w:space="0"/>
            </w:tcBorders>
            <w:vAlign w:val="center"/>
          </w:tcPr>
          <w:p>
            <w:pPr>
              <w:widowControl/>
              <w:spacing w:line="240" w:lineRule="exact"/>
              <w:rPr>
                <w:rFonts w:ascii="宋体" w:hAnsi="宋体" w:eastAsia="宋体" w:cs="Times New Roman"/>
                <w:snapToGrid w:val="0"/>
                <w:kern w:val="0"/>
                <w:szCs w:val="21"/>
              </w:rPr>
            </w:pPr>
            <w:r>
              <w:rPr>
                <w:rFonts w:hint="eastAsia" w:ascii="宋体" w:hAnsi="宋体" w:eastAsia="宋体" w:cs="宋体"/>
                <w:kern w:val="0"/>
                <w:szCs w:val="21"/>
              </w:rPr>
              <w:t>3.投标人非外资企业或外资控股企业的书面声明、3年内在经营活动中没有重大违法记录的书面声明、</w:t>
            </w:r>
            <w:r>
              <w:rPr>
                <w:rFonts w:hint="eastAsia" w:ascii="宋体" w:hAnsi="宋体" w:eastAsia="宋体" w:cs="Times New Roman"/>
                <w:snapToGrid w:val="0"/>
                <w:kern w:val="0"/>
                <w:szCs w:val="21"/>
              </w:rPr>
              <w:t>※近3年没有发生过重大质量安全事故书面声明</w:t>
            </w: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kern w:val="0"/>
                <w:szCs w:val="21"/>
              </w:rPr>
            </w:pPr>
          </w:p>
        </w:tc>
        <w:tc>
          <w:tcPr>
            <w:tcW w:w="1069"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c>
          <w:tcPr>
            <w:tcW w:w="1069"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r>
      <w:tr>
        <w:tblPrEx>
          <w:tblCellMar>
            <w:top w:w="0" w:type="dxa"/>
            <w:left w:w="108" w:type="dxa"/>
            <w:bottom w:w="0" w:type="dxa"/>
            <w:right w:w="108" w:type="dxa"/>
          </w:tblCellMar>
        </w:tblPrEx>
        <w:trPr>
          <w:trHeight w:val="454" w:hRule="exact"/>
          <w:jc w:val="center"/>
        </w:trPr>
        <w:tc>
          <w:tcPr>
            <w:tcW w:w="5853" w:type="dxa"/>
            <w:tcBorders>
              <w:top w:val="nil"/>
              <w:left w:val="single" w:color="auto" w:sz="4" w:space="0"/>
              <w:bottom w:val="single" w:color="auto" w:sz="4" w:space="0"/>
              <w:right w:val="single" w:color="auto" w:sz="4" w:space="0"/>
            </w:tcBorders>
            <w:vAlign w:val="center"/>
          </w:tcPr>
          <w:p>
            <w:pPr>
              <w:widowControl/>
              <w:spacing w:line="240" w:lineRule="exact"/>
              <w:rPr>
                <w:rFonts w:ascii="宋体" w:hAnsi="宋体" w:eastAsia="宋体" w:cs="宋体"/>
                <w:kern w:val="0"/>
                <w:szCs w:val="21"/>
              </w:rPr>
            </w:pPr>
            <w:r>
              <w:rPr>
                <w:rFonts w:hint="eastAsia" w:ascii="宋体" w:hAnsi="宋体" w:eastAsia="宋体" w:cs="宋体"/>
                <w:kern w:val="0"/>
                <w:szCs w:val="21"/>
              </w:rPr>
              <w:t>4.投标人经营范围（或货物销售授权书）</w:t>
            </w: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kern w:val="0"/>
                <w:szCs w:val="21"/>
              </w:rPr>
            </w:pPr>
          </w:p>
        </w:tc>
        <w:tc>
          <w:tcPr>
            <w:tcW w:w="1069"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c>
          <w:tcPr>
            <w:tcW w:w="1069"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r>
      <w:tr>
        <w:tblPrEx>
          <w:tblCellMar>
            <w:top w:w="0" w:type="dxa"/>
            <w:left w:w="108" w:type="dxa"/>
            <w:bottom w:w="0" w:type="dxa"/>
            <w:right w:w="108" w:type="dxa"/>
          </w:tblCellMar>
        </w:tblPrEx>
        <w:trPr>
          <w:trHeight w:val="454" w:hRule="exact"/>
          <w:jc w:val="center"/>
        </w:trPr>
        <w:tc>
          <w:tcPr>
            <w:tcW w:w="5853" w:type="dxa"/>
            <w:tcBorders>
              <w:top w:val="nil"/>
              <w:left w:val="single" w:color="auto" w:sz="4" w:space="0"/>
              <w:bottom w:val="single" w:color="auto" w:sz="4" w:space="0"/>
              <w:right w:val="single" w:color="auto" w:sz="4" w:space="0"/>
            </w:tcBorders>
            <w:vAlign w:val="center"/>
          </w:tcPr>
          <w:p>
            <w:pPr>
              <w:widowControl/>
              <w:spacing w:line="240" w:lineRule="exact"/>
              <w:rPr>
                <w:rFonts w:ascii="宋体" w:hAnsi="宋体" w:eastAsia="宋体" w:cs="Times New Roman"/>
                <w:snapToGrid w:val="0"/>
                <w:kern w:val="0"/>
                <w:szCs w:val="21"/>
              </w:rPr>
            </w:pPr>
            <w:r>
              <w:rPr>
                <w:rFonts w:hint="eastAsia" w:ascii="宋体" w:hAnsi="宋体" w:eastAsia="宋体" w:cs="Times New Roman"/>
                <w:snapToGrid w:val="0"/>
                <w:kern w:val="0"/>
                <w:szCs w:val="21"/>
              </w:rPr>
              <w:t>※5.质量管理体系认证证书、环保体系认证证书</w:t>
            </w: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kern w:val="0"/>
                <w:szCs w:val="21"/>
              </w:rPr>
            </w:pPr>
          </w:p>
        </w:tc>
        <w:tc>
          <w:tcPr>
            <w:tcW w:w="1069"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c>
          <w:tcPr>
            <w:tcW w:w="1069"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r>
      <w:tr>
        <w:tblPrEx>
          <w:tblCellMar>
            <w:top w:w="0" w:type="dxa"/>
            <w:left w:w="108" w:type="dxa"/>
            <w:bottom w:w="0" w:type="dxa"/>
            <w:right w:w="108" w:type="dxa"/>
          </w:tblCellMar>
        </w:tblPrEx>
        <w:trPr>
          <w:trHeight w:val="680" w:hRule="exact"/>
          <w:jc w:val="center"/>
        </w:trPr>
        <w:tc>
          <w:tcPr>
            <w:tcW w:w="5853" w:type="dxa"/>
            <w:tcBorders>
              <w:top w:val="nil"/>
              <w:left w:val="single" w:color="auto" w:sz="4" w:space="0"/>
              <w:bottom w:val="single" w:color="auto" w:sz="4" w:space="0"/>
              <w:right w:val="single" w:color="auto" w:sz="4" w:space="0"/>
            </w:tcBorders>
            <w:vAlign w:val="center"/>
          </w:tcPr>
          <w:p>
            <w:pPr>
              <w:widowControl/>
              <w:spacing w:line="240" w:lineRule="exact"/>
              <w:rPr>
                <w:rFonts w:ascii="宋体" w:hAnsi="宋体" w:eastAsia="宋体" w:cs="Times New Roman"/>
                <w:snapToGrid w:val="0"/>
                <w:kern w:val="0"/>
                <w:szCs w:val="21"/>
              </w:rPr>
            </w:pPr>
            <w:r>
              <w:rPr>
                <w:rFonts w:hint="eastAsia" w:ascii="宋体" w:hAnsi="宋体" w:eastAsia="宋体" w:cs="Times New Roman"/>
                <w:snapToGrid w:val="0"/>
                <w:kern w:val="0"/>
                <w:szCs w:val="21"/>
              </w:rPr>
              <w:t>※6.国家强制要求的资质证书（生产许可证、经营许可证、3C等强制认证证书等）</w:t>
            </w: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kern w:val="0"/>
                <w:szCs w:val="21"/>
              </w:rPr>
            </w:pPr>
          </w:p>
        </w:tc>
        <w:tc>
          <w:tcPr>
            <w:tcW w:w="1069"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c>
          <w:tcPr>
            <w:tcW w:w="1069"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r>
      <w:tr>
        <w:tblPrEx>
          <w:tblCellMar>
            <w:top w:w="0" w:type="dxa"/>
            <w:left w:w="108" w:type="dxa"/>
            <w:bottom w:w="0" w:type="dxa"/>
            <w:right w:w="108" w:type="dxa"/>
          </w:tblCellMar>
        </w:tblPrEx>
        <w:trPr>
          <w:trHeight w:val="454" w:hRule="exact"/>
          <w:jc w:val="center"/>
        </w:trPr>
        <w:tc>
          <w:tcPr>
            <w:tcW w:w="5853" w:type="dxa"/>
            <w:tcBorders>
              <w:top w:val="nil"/>
              <w:left w:val="single" w:color="auto" w:sz="4" w:space="0"/>
              <w:bottom w:val="single" w:color="auto" w:sz="4" w:space="0"/>
              <w:right w:val="single" w:color="auto" w:sz="4" w:space="0"/>
            </w:tcBorders>
            <w:vAlign w:val="center"/>
          </w:tcPr>
          <w:p>
            <w:pPr>
              <w:widowControl/>
              <w:spacing w:line="240" w:lineRule="exact"/>
              <w:rPr>
                <w:rFonts w:ascii="宋体" w:hAnsi="宋体" w:eastAsia="宋体" w:cs="宋体"/>
                <w:kern w:val="0"/>
                <w:szCs w:val="21"/>
              </w:rPr>
            </w:pPr>
            <w:r>
              <w:rPr>
                <w:rFonts w:hint="eastAsia" w:ascii="宋体" w:hAnsi="宋体" w:eastAsia="宋体" w:cs="宋体"/>
                <w:kern w:val="0"/>
                <w:szCs w:val="21"/>
              </w:rPr>
              <w:t>7.其他内容</w:t>
            </w: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kern w:val="0"/>
                <w:szCs w:val="21"/>
              </w:rPr>
            </w:pPr>
          </w:p>
        </w:tc>
        <w:tc>
          <w:tcPr>
            <w:tcW w:w="1069"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c>
          <w:tcPr>
            <w:tcW w:w="1069"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r>
      <w:tr>
        <w:tblPrEx>
          <w:tblCellMar>
            <w:top w:w="0" w:type="dxa"/>
            <w:left w:w="108" w:type="dxa"/>
            <w:bottom w:w="0" w:type="dxa"/>
            <w:right w:w="108" w:type="dxa"/>
          </w:tblCellMar>
        </w:tblPrEx>
        <w:trPr>
          <w:trHeight w:val="454" w:hRule="exact"/>
          <w:jc w:val="center"/>
        </w:trPr>
        <w:tc>
          <w:tcPr>
            <w:tcW w:w="5853" w:type="dxa"/>
            <w:tcBorders>
              <w:top w:val="nil"/>
              <w:left w:val="single" w:color="auto" w:sz="4" w:space="0"/>
              <w:bottom w:val="single" w:color="auto" w:sz="4" w:space="0"/>
              <w:right w:val="single" w:color="auto" w:sz="4" w:space="0"/>
            </w:tcBorders>
            <w:vAlign w:val="center"/>
          </w:tcPr>
          <w:p>
            <w:pPr>
              <w:widowControl/>
              <w:spacing w:line="240" w:lineRule="exact"/>
              <w:rPr>
                <w:rFonts w:ascii="黑体" w:hAnsi="宋体" w:eastAsia="黑体" w:cs="宋体"/>
                <w:bCs/>
                <w:kern w:val="0"/>
                <w:szCs w:val="21"/>
              </w:rPr>
            </w:pPr>
            <w:r>
              <w:rPr>
                <w:rFonts w:hint="eastAsia" w:ascii="黑体" w:hAnsi="宋体" w:eastAsia="黑体" w:cs="宋体"/>
                <w:bCs/>
                <w:kern w:val="0"/>
                <w:szCs w:val="21"/>
              </w:rPr>
              <w:t>二、符合性审查内容</w:t>
            </w: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kern w:val="0"/>
                <w:szCs w:val="21"/>
              </w:rPr>
            </w:pPr>
          </w:p>
        </w:tc>
        <w:tc>
          <w:tcPr>
            <w:tcW w:w="1069"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c>
          <w:tcPr>
            <w:tcW w:w="1069"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r>
      <w:tr>
        <w:tblPrEx>
          <w:tblCellMar>
            <w:top w:w="0" w:type="dxa"/>
            <w:left w:w="108" w:type="dxa"/>
            <w:bottom w:w="0" w:type="dxa"/>
            <w:right w:w="108" w:type="dxa"/>
          </w:tblCellMar>
        </w:tblPrEx>
        <w:trPr>
          <w:trHeight w:val="454" w:hRule="exact"/>
          <w:jc w:val="center"/>
        </w:trPr>
        <w:tc>
          <w:tcPr>
            <w:tcW w:w="5853" w:type="dxa"/>
            <w:tcBorders>
              <w:top w:val="nil"/>
              <w:left w:val="single" w:color="auto" w:sz="4" w:space="0"/>
              <w:bottom w:val="single" w:color="auto" w:sz="4" w:space="0"/>
              <w:right w:val="single" w:color="auto" w:sz="4" w:space="0"/>
            </w:tcBorders>
            <w:vAlign w:val="center"/>
          </w:tcPr>
          <w:p>
            <w:pPr>
              <w:spacing w:line="240" w:lineRule="exact"/>
              <w:rPr>
                <w:rFonts w:ascii="宋体" w:hAnsi="宋体" w:eastAsia="宋体"/>
                <w:szCs w:val="21"/>
              </w:rPr>
            </w:pPr>
            <w:r>
              <w:rPr>
                <w:rFonts w:hint="eastAsia" w:ascii="宋体" w:hAnsi="宋体" w:eastAsia="宋体"/>
                <w:szCs w:val="21"/>
              </w:rPr>
              <w:t>1.投标书、资格证明文件密封完好</w:t>
            </w: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kern w:val="0"/>
                <w:szCs w:val="21"/>
              </w:rPr>
            </w:pPr>
          </w:p>
        </w:tc>
        <w:tc>
          <w:tcPr>
            <w:tcW w:w="1069"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c>
          <w:tcPr>
            <w:tcW w:w="1069"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r>
      <w:tr>
        <w:tblPrEx>
          <w:tblCellMar>
            <w:top w:w="0" w:type="dxa"/>
            <w:left w:w="108" w:type="dxa"/>
            <w:bottom w:w="0" w:type="dxa"/>
            <w:right w:w="108" w:type="dxa"/>
          </w:tblCellMar>
        </w:tblPrEx>
        <w:trPr>
          <w:trHeight w:val="454" w:hRule="exact"/>
          <w:jc w:val="center"/>
        </w:trPr>
        <w:tc>
          <w:tcPr>
            <w:tcW w:w="5853" w:type="dxa"/>
            <w:tcBorders>
              <w:top w:val="nil"/>
              <w:left w:val="single" w:color="auto" w:sz="4" w:space="0"/>
              <w:bottom w:val="single" w:color="auto" w:sz="4" w:space="0"/>
              <w:right w:val="single" w:color="auto" w:sz="4" w:space="0"/>
            </w:tcBorders>
            <w:vAlign w:val="center"/>
          </w:tcPr>
          <w:p>
            <w:pPr>
              <w:spacing w:line="240" w:lineRule="exact"/>
              <w:rPr>
                <w:rFonts w:ascii="宋体" w:hAnsi="宋体" w:eastAsia="宋体"/>
                <w:szCs w:val="21"/>
              </w:rPr>
            </w:pPr>
            <w:r>
              <w:rPr>
                <w:rFonts w:hint="eastAsia" w:ascii="宋体" w:hAnsi="宋体" w:eastAsia="宋体"/>
                <w:szCs w:val="21"/>
              </w:rPr>
              <w:t>2.投标文件签署、盖章齐全完整</w:t>
            </w: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kern w:val="0"/>
                <w:szCs w:val="21"/>
              </w:rPr>
            </w:pPr>
          </w:p>
        </w:tc>
        <w:tc>
          <w:tcPr>
            <w:tcW w:w="1069"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c>
          <w:tcPr>
            <w:tcW w:w="1069"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r>
      <w:tr>
        <w:tblPrEx>
          <w:tblCellMar>
            <w:top w:w="0" w:type="dxa"/>
            <w:left w:w="108" w:type="dxa"/>
            <w:bottom w:w="0" w:type="dxa"/>
            <w:right w:w="108" w:type="dxa"/>
          </w:tblCellMar>
        </w:tblPrEx>
        <w:trPr>
          <w:trHeight w:val="454" w:hRule="exact"/>
          <w:jc w:val="center"/>
        </w:trPr>
        <w:tc>
          <w:tcPr>
            <w:tcW w:w="5853" w:type="dxa"/>
            <w:tcBorders>
              <w:top w:val="nil"/>
              <w:left w:val="single" w:color="auto" w:sz="4" w:space="0"/>
              <w:bottom w:val="single" w:color="auto" w:sz="4" w:space="0"/>
              <w:right w:val="single" w:color="auto" w:sz="4" w:space="0"/>
            </w:tcBorders>
            <w:vAlign w:val="center"/>
          </w:tcPr>
          <w:p>
            <w:pPr>
              <w:spacing w:line="240" w:lineRule="exact"/>
              <w:rPr>
                <w:rFonts w:ascii="宋体" w:hAnsi="宋体" w:eastAsia="宋体"/>
                <w:szCs w:val="21"/>
              </w:rPr>
            </w:pPr>
            <w:r>
              <w:rPr>
                <w:rFonts w:hint="eastAsia" w:ascii="宋体" w:hAnsi="宋体" w:eastAsia="宋体"/>
                <w:szCs w:val="21"/>
              </w:rPr>
              <w:t>3.投标文件组成齐全完整</w:t>
            </w: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kern w:val="0"/>
                <w:szCs w:val="21"/>
              </w:rPr>
            </w:pPr>
          </w:p>
        </w:tc>
        <w:tc>
          <w:tcPr>
            <w:tcW w:w="1069"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c>
          <w:tcPr>
            <w:tcW w:w="1069"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r>
      <w:tr>
        <w:tblPrEx>
          <w:tblCellMar>
            <w:top w:w="0" w:type="dxa"/>
            <w:left w:w="108" w:type="dxa"/>
            <w:bottom w:w="0" w:type="dxa"/>
            <w:right w:w="108" w:type="dxa"/>
          </w:tblCellMar>
        </w:tblPrEx>
        <w:trPr>
          <w:trHeight w:val="454" w:hRule="exact"/>
          <w:jc w:val="center"/>
        </w:trPr>
        <w:tc>
          <w:tcPr>
            <w:tcW w:w="5853" w:type="dxa"/>
            <w:tcBorders>
              <w:top w:val="nil"/>
              <w:left w:val="single" w:color="auto" w:sz="4" w:space="0"/>
              <w:bottom w:val="single" w:color="auto" w:sz="4" w:space="0"/>
              <w:right w:val="single" w:color="auto" w:sz="4" w:space="0"/>
            </w:tcBorders>
            <w:vAlign w:val="center"/>
          </w:tcPr>
          <w:p>
            <w:pPr>
              <w:spacing w:line="240" w:lineRule="exact"/>
              <w:rPr>
                <w:rFonts w:ascii="宋体" w:hAnsi="宋体" w:eastAsia="宋体"/>
                <w:szCs w:val="21"/>
              </w:rPr>
            </w:pPr>
            <w:r>
              <w:rPr>
                <w:rFonts w:hint="eastAsia" w:ascii="宋体" w:hAnsi="宋体" w:eastAsia="宋体"/>
                <w:szCs w:val="21"/>
              </w:rPr>
              <w:t>4.投标文件有效期满足招标文件要求</w:t>
            </w: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kern w:val="0"/>
                <w:szCs w:val="21"/>
              </w:rPr>
            </w:pPr>
          </w:p>
        </w:tc>
        <w:tc>
          <w:tcPr>
            <w:tcW w:w="1069"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c>
          <w:tcPr>
            <w:tcW w:w="1069"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r>
      <w:tr>
        <w:tblPrEx>
          <w:tblCellMar>
            <w:top w:w="0" w:type="dxa"/>
            <w:left w:w="108" w:type="dxa"/>
            <w:bottom w:w="0" w:type="dxa"/>
            <w:right w:w="108" w:type="dxa"/>
          </w:tblCellMar>
        </w:tblPrEx>
        <w:trPr>
          <w:trHeight w:val="454" w:hRule="exact"/>
          <w:jc w:val="center"/>
        </w:trPr>
        <w:tc>
          <w:tcPr>
            <w:tcW w:w="5853" w:type="dxa"/>
            <w:tcBorders>
              <w:top w:val="nil"/>
              <w:left w:val="single" w:color="auto" w:sz="4" w:space="0"/>
              <w:bottom w:val="single" w:color="auto" w:sz="4" w:space="0"/>
              <w:right w:val="single" w:color="auto" w:sz="4" w:space="0"/>
            </w:tcBorders>
            <w:vAlign w:val="center"/>
          </w:tcPr>
          <w:p>
            <w:pPr>
              <w:spacing w:line="240" w:lineRule="exact"/>
              <w:rPr>
                <w:rFonts w:ascii="宋体" w:hAnsi="宋体" w:eastAsia="宋体"/>
                <w:szCs w:val="21"/>
              </w:rPr>
            </w:pPr>
            <w:r>
              <w:rPr>
                <w:rFonts w:hint="eastAsia" w:ascii="宋体" w:hAnsi="宋体" w:eastAsia="宋体"/>
                <w:szCs w:val="21"/>
              </w:rPr>
              <w:t>5.投标保证金满足招标文件要求</w:t>
            </w: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kern w:val="0"/>
                <w:szCs w:val="21"/>
              </w:rPr>
            </w:pPr>
          </w:p>
        </w:tc>
        <w:tc>
          <w:tcPr>
            <w:tcW w:w="1069"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c>
          <w:tcPr>
            <w:tcW w:w="1069"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r>
      <w:tr>
        <w:tblPrEx>
          <w:tblCellMar>
            <w:top w:w="0" w:type="dxa"/>
            <w:left w:w="108" w:type="dxa"/>
            <w:bottom w:w="0" w:type="dxa"/>
            <w:right w:w="108" w:type="dxa"/>
          </w:tblCellMar>
        </w:tblPrEx>
        <w:trPr>
          <w:trHeight w:val="454" w:hRule="exact"/>
          <w:jc w:val="center"/>
        </w:trPr>
        <w:tc>
          <w:tcPr>
            <w:tcW w:w="5853" w:type="dxa"/>
            <w:tcBorders>
              <w:top w:val="nil"/>
              <w:left w:val="single" w:color="auto" w:sz="4" w:space="0"/>
              <w:bottom w:val="single" w:color="auto" w:sz="4" w:space="0"/>
              <w:right w:val="single" w:color="auto" w:sz="4" w:space="0"/>
            </w:tcBorders>
            <w:vAlign w:val="center"/>
          </w:tcPr>
          <w:p>
            <w:pPr>
              <w:spacing w:line="240" w:lineRule="exact"/>
              <w:rPr>
                <w:rFonts w:ascii="宋体" w:hAnsi="宋体" w:eastAsia="宋体"/>
                <w:szCs w:val="21"/>
              </w:rPr>
            </w:pPr>
            <w:r>
              <w:rPr>
                <w:rFonts w:hint="eastAsia" w:ascii="宋体" w:hAnsi="宋体" w:eastAsia="宋体"/>
                <w:szCs w:val="21"/>
              </w:rPr>
              <w:t>6.其他内容</w:t>
            </w: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kern w:val="0"/>
                <w:szCs w:val="21"/>
              </w:rPr>
            </w:pPr>
          </w:p>
        </w:tc>
        <w:tc>
          <w:tcPr>
            <w:tcW w:w="1069"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c>
          <w:tcPr>
            <w:tcW w:w="1069"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r>
      <w:tr>
        <w:tblPrEx>
          <w:tblCellMar>
            <w:top w:w="0" w:type="dxa"/>
            <w:left w:w="108" w:type="dxa"/>
            <w:bottom w:w="0" w:type="dxa"/>
            <w:right w:w="108" w:type="dxa"/>
          </w:tblCellMar>
        </w:tblPrEx>
        <w:trPr>
          <w:trHeight w:val="454" w:hRule="exact"/>
          <w:jc w:val="center"/>
        </w:trPr>
        <w:tc>
          <w:tcPr>
            <w:tcW w:w="5853" w:type="dxa"/>
            <w:tcBorders>
              <w:top w:val="nil"/>
              <w:left w:val="single" w:color="auto" w:sz="4" w:space="0"/>
              <w:bottom w:val="single" w:color="auto" w:sz="4" w:space="0"/>
              <w:right w:val="single" w:color="auto" w:sz="4" w:space="0"/>
            </w:tcBorders>
            <w:vAlign w:val="center"/>
          </w:tcPr>
          <w:p>
            <w:pPr>
              <w:widowControl/>
              <w:spacing w:line="240" w:lineRule="exact"/>
              <w:jc w:val="center"/>
              <w:rPr>
                <w:rFonts w:ascii="黑体" w:hAnsi="宋体" w:eastAsia="黑体" w:cs="宋体"/>
                <w:kern w:val="0"/>
                <w:szCs w:val="21"/>
              </w:rPr>
            </w:pPr>
            <w:r>
              <w:rPr>
                <w:rFonts w:hint="eastAsia" w:ascii="黑体" w:hAnsi="宋体" w:eastAsia="黑体" w:cs="宋体"/>
                <w:kern w:val="0"/>
                <w:szCs w:val="21"/>
              </w:rPr>
              <w:t>综合评定</w:t>
            </w: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kern w:val="0"/>
                <w:szCs w:val="21"/>
              </w:rPr>
            </w:pPr>
          </w:p>
        </w:tc>
        <w:tc>
          <w:tcPr>
            <w:tcW w:w="1069"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c>
          <w:tcPr>
            <w:tcW w:w="1069"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r>
      <w:tr>
        <w:tblPrEx>
          <w:tblCellMar>
            <w:top w:w="0" w:type="dxa"/>
            <w:left w:w="108" w:type="dxa"/>
            <w:bottom w:w="0" w:type="dxa"/>
            <w:right w:w="108" w:type="dxa"/>
          </w:tblCellMar>
        </w:tblPrEx>
        <w:trPr>
          <w:trHeight w:val="1134" w:hRule="exact"/>
          <w:jc w:val="center"/>
        </w:trPr>
        <w:tc>
          <w:tcPr>
            <w:tcW w:w="9060" w:type="dxa"/>
            <w:gridSpan w:val="4"/>
            <w:tcBorders>
              <w:top w:val="single" w:color="auto" w:sz="4" w:space="0"/>
              <w:left w:val="single" w:color="auto" w:sz="4" w:space="0"/>
              <w:bottom w:val="single" w:color="auto" w:sz="4" w:space="0"/>
              <w:right w:val="single" w:color="000000" w:sz="4" w:space="0"/>
            </w:tcBorders>
            <w:noWrap/>
            <w:vAlign w:val="center"/>
          </w:tcPr>
          <w:p>
            <w:pPr>
              <w:widowControl/>
              <w:spacing w:line="240" w:lineRule="exact"/>
              <w:jc w:val="left"/>
              <w:rPr>
                <w:rFonts w:ascii="宋体" w:hAnsi="宋体" w:eastAsia="宋体" w:cs="宋体"/>
                <w:kern w:val="0"/>
                <w:szCs w:val="21"/>
              </w:rPr>
            </w:pPr>
            <w:r>
              <w:rPr>
                <w:rFonts w:hint="eastAsia" w:ascii="宋体" w:hAnsi="宋体" w:eastAsia="宋体" w:cs="宋体"/>
                <w:kern w:val="0"/>
                <w:szCs w:val="21"/>
              </w:rPr>
              <w:t>说明：1.合格打“√”, 不合格打“×”。</w:t>
            </w:r>
          </w:p>
          <w:p>
            <w:pPr>
              <w:widowControl/>
              <w:spacing w:line="240" w:lineRule="exact"/>
              <w:ind w:firstLine="603" w:firstLineChars="300"/>
              <w:jc w:val="left"/>
              <w:rPr>
                <w:rFonts w:ascii="宋体" w:hAnsi="宋体" w:eastAsia="宋体" w:cs="宋体"/>
                <w:kern w:val="0"/>
                <w:szCs w:val="21"/>
              </w:rPr>
            </w:pPr>
            <w:r>
              <w:rPr>
                <w:rFonts w:hint="eastAsia" w:ascii="宋体" w:hAnsi="宋体" w:eastAsia="宋体" w:cs="宋体"/>
                <w:kern w:val="0"/>
                <w:szCs w:val="21"/>
              </w:rPr>
              <w:t>2.有一项内容不合格，综合评定为不合格。</w:t>
            </w:r>
          </w:p>
          <w:p>
            <w:pPr>
              <w:widowControl/>
              <w:spacing w:line="240" w:lineRule="exact"/>
              <w:ind w:firstLine="603" w:firstLineChars="300"/>
              <w:jc w:val="left"/>
              <w:rPr>
                <w:rFonts w:ascii="宋体" w:hAnsi="宋体" w:eastAsia="宋体" w:cs="宋体"/>
                <w:kern w:val="0"/>
                <w:szCs w:val="21"/>
              </w:rPr>
            </w:pPr>
            <w:r>
              <w:rPr>
                <w:rFonts w:hint="eastAsia" w:ascii="宋体" w:hAnsi="宋体" w:eastAsia="宋体" w:cs="宋体"/>
                <w:kern w:val="0"/>
                <w:szCs w:val="21"/>
              </w:rPr>
              <w:t>3.采购机构应当结合采购项目实际情况，适当增减调整审查内容。</w:t>
            </w:r>
          </w:p>
        </w:tc>
      </w:tr>
    </w:tbl>
    <w:p>
      <w:pP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评标委员会</w:t>
      </w:r>
      <w:r>
        <w:rPr>
          <w:rFonts w:ascii="Times New Roman" w:hAnsi="Times New Roman" w:eastAsia="宋体" w:cs="Times New Roman"/>
          <w:kern w:val="0"/>
          <w:sz w:val="24"/>
          <w:szCs w:val="24"/>
        </w:rPr>
        <w:t xml:space="preserve">成员签名：                     </w:t>
      </w:r>
      <w:r>
        <w:rPr>
          <w:rFonts w:hint="eastAsia" w:ascii="Times New Roman" w:hAnsi="Times New Roman" w:eastAsia="宋体" w:cs="Times New Roman"/>
          <w:kern w:val="0"/>
          <w:sz w:val="24"/>
          <w:szCs w:val="24"/>
        </w:rPr>
        <w:t xml:space="preserve">                          </w:t>
      </w:r>
      <w:r>
        <w:rPr>
          <w:rFonts w:ascii="Times New Roman" w:hAnsi="Times New Roman" w:eastAsia="宋体" w:cs="Times New Roman"/>
          <w:kern w:val="0"/>
          <w:sz w:val="24"/>
          <w:szCs w:val="24"/>
        </w:rPr>
        <w:t>年</w:t>
      </w:r>
      <w:r>
        <w:rPr>
          <w:rFonts w:hint="eastAsia" w:ascii="Times New Roman" w:hAnsi="Times New Roman" w:eastAsia="宋体" w:cs="Times New Roman"/>
          <w:kern w:val="0"/>
          <w:sz w:val="24"/>
          <w:szCs w:val="24"/>
        </w:rPr>
        <w:t xml:space="preserve">  </w:t>
      </w:r>
      <w:r>
        <w:rPr>
          <w:rFonts w:ascii="Times New Roman" w:hAnsi="Times New Roman" w:eastAsia="宋体" w:cs="Times New Roman"/>
          <w:kern w:val="0"/>
          <w:sz w:val="24"/>
          <w:szCs w:val="24"/>
        </w:rPr>
        <w:t>月</w:t>
      </w:r>
      <w:r>
        <w:rPr>
          <w:rFonts w:hint="eastAsia" w:ascii="Times New Roman" w:hAnsi="Times New Roman" w:eastAsia="宋体" w:cs="Times New Roman"/>
          <w:kern w:val="0"/>
          <w:sz w:val="24"/>
          <w:szCs w:val="24"/>
        </w:rPr>
        <w:t xml:space="preserve">  </w:t>
      </w:r>
      <w:r>
        <w:rPr>
          <w:rFonts w:ascii="Times New Roman" w:hAnsi="Times New Roman" w:eastAsia="宋体" w:cs="Times New Roman"/>
          <w:kern w:val="0"/>
          <w:sz w:val="24"/>
          <w:szCs w:val="24"/>
        </w:rPr>
        <w:t>日</w:t>
      </w:r>
    </w:p>
    <w:p>
      <w:pPr>
        <w:rPr>
          <w:rFonts w:ascii="黑体" w:hAnsi="黑体" w:eastAsia="黑体" w:cs="Times New Roman"/>
          <w:kern w:val="0"/>
          <w:sz w:val="32"/>
          <w:szCs w:val="32"/>
        </w:rPr>
      </w:pPr>
      <w:r>
        <w:rPr>
          <w:rFonts w:hint="eastAsia" w:ascii="黑体" w:hAnsi="黑体" w:eastAsia="黑体" w:cs="Times New Roman"/>
          <w:kern w:val="0"/>
          <w:sz w:val="32"/>
          <w:szCs w:val="32"/>
        </w:rPr>
        <w:t>表2</w:t>
      </w:r>
    </w:p>
    <w:tbl>
      <w:tblPr>
        <w:tblStyle w:val="16"/>
        <w:tblW w:w="9690" w:type="dxa"/>
        <w:tblInd w:w="0" w:type="dxa"/>
        <w:tblLayout w:type="autofit"/>
        <w:tblCellMar>
          <w:top w:w="0" w:type="dxa"/>
          <w:left w:w="0" w:type="dxa"/>
          <w:bottom w:w="0" w:type="dxa"/>
          <w:right w:w="0" w:type="dxa"/>
        </w:tblCellMar>
      </w:tblPr>
      <w:tblGrid>
        <w:gridCol w:w="570"/>
        <w:gridCol w:w="1080"/>
        <w:gridCol w:w="5475"/>
        <w:gridCol w:w="1080"/>
        <w:gridCol w:w="1485"/>
      </w:tblGrid>
      <w:tr>
        <w:tblPrEx>
          <w:tblCellMar>
            <w:top w:w="0" w:type="dxa"/>
            <w:left w:w="0" w:type="dxa"/>
            <w:bottom w:w="0" w:type="dxa"/>
            <w:right w:w="0" w:type="dxa"/>
          </w:tblCellMar>
        </w:tblPrEx>
        <w:trPr>
          <w:trHeight w:val="585"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黑体" w:hAnsi="宋体" w:eastAsia="黑体" w:cs="黑体"/>
                <w:color w:val="000000"/>
                <w:sz w:val="24"/>
                <w:szCs w:val="24"/>
              </w:rPr>
            </w:pPr>
            <w:r>
              <w:rPr>
                <w:rFonts w:hint="eastAsia" w:ascii="黑体" w:hAnsi="宋体" w:eastAsia="黑体" w:cs="黑体"/>
                <w:color w:val="000000"/>
                <w:kern w:val="0"/>
                <w:sz w:val="24"/>
                <w:szCs w:val="24"/>
                <w:lang w:bidi="ar"/>
              </w:rPr>
              <w:t>序号</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黑体" w:hAnsi="宋体" w:eastAsia="黑体" w:cs="黑体"/>
                <w:color w:val="000000"/>
                <w:sz w:val="24"/>
                <w:szCs w:val="24"/>
              </w:rPr>
            </w:pPr>
            <w:r>
              <w:rPr>
                <w:rFonts w:hint="eastAsia" w:ascii="黑体" w:hAnsi="宋体" w:eastAsia="黑体" w:cs="黑体"/>
                <w:color w:val="000000"/>
                <w:kern w:val="0"/>
                <w:sz w:val="24"/>
                <w:szCs w:val="24"/>
                <w:lang w:bidi="ar"/>
              </w:rPr>
              <w:t>评审项目</w:t>
            </w:r>
          </w:p>
        </w:tc>
        <w:tc>
          <w:tcPr>
            <w:tcW w:w="54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黑体" w:hAnsi="宋体" w:eastAsia="黑体" w:cs="黑体"/>
                <w:color w:val="000000"/>
                <w:sz w:val="24"/>
                <w:szCs w:val="24"/>
              </w:rPr>
            </w:pPr>
            <w:r>
              <w:rPr>
                <w:rFonts w:hint="eastAsia" w:ascii="黑体" w:hAnsi="宋体" w:eastAsia="黑体" w:cs="黑体"/>
                <w:color w:val="000000"/>
                <w:kern w:val="0"/>
                <w:sz w:val="24"/>
                <w:szCs w:val="24"/>
                <w:lang w:bidi="ar"/>
              </w:rPr>
              <w:t>评审内容及规则</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黑体" w:hAnsi="宋体" w:eastAsia="黑体" w:cs="黑体"/>
                <w:color w:val="000000"/>
                <w:sz w:val="24"/>
                <w:szCs w:val="24"/>
              </w:rPr>
            </w:pPr>
            <w:r>
              <w:rPr>
                <w:rFonts w:hint="eastAsia" w:ascii="黑体" w:hAnsi="宋体" w:eastAsia="黑体" w:cs="黑体"/>
                <w:color w:val="000000"/>
                <w:kern w:val="0"/>
                <w:sz w:val="24"/>
                <w:szCs w:val="24"/>
                <w:lang w:bidi="ar"/>
              </w:rPr>
              <w:t>标准分值</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黑体" w:hAnsi="宋体" w:eastAsia="黑体" w:cs="黑体"/>
                <w:color w:val="000000"/>
                <w:sz w:val="24"/>
                <w:szCs w:val="24"/>
              </w:rPr>
            </w:pPr>
            <w:r>
              <w:rPr>
                <w:rFonts w:hint="eastAsia" w:ascii="黑体" w:hAnsi="宋体" w:eastAsia="黑体" w:cs="黑体"/>
                <w:color w:val="000000"/>
                <w:kern w:val="0"/>
                <w:sz w:val="24"/>
                <w:szCs w:val="24"/>
                <w:lang w:bidi="ar"/>
              </w:rPr>
              <w:t>备注</w:t>
            </w:r>
          </w:p>
        </w:tc>
      </w:tr>
      <w:tr>
        <w:tblPrEx>
          <w:tblCellMar>
            <w:top w:w="0" w:type="dxa"/>
            <w:left w:w="0" w:type="dxa"/>
            <w:bottom w:w="0" w:type="dxa"/>
            <w:right w:w="0" w:type="dxa"/>
          </w:tblCellMar>
        </w:tblPrEx>
        <w:trPr>
          <w:trHeight w:val="615"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b/>
                <w:color w:val="000000"/>
                <w:sz w:val="20"/>
                <w:szCs w:val="20"/>
              </w:rPr>
            </w:pPr>
            <w:r>
              <w:rPr>
                <w:rFonts w:hint="eastAsia" w:ascii="宋体" w:hAnsi="宋体" w:eastAsia="宋体" w:cs="宋体"/>
                <w:b/>
                <w:color w:val="000000"/>
                <w:kern w:val="0"/>
                <w:sz w:val="20"/>
                <w:szCs w:val="20"/>
                <w:lang w:bidi="ar"/>
              </w:rPr>
              <w:t xml:space="preserve">      商务评审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b/>
                <w:color w:val="000000"/>
                <w:sz w:val="20"/>
                <w:szCs w:val="20"/>
              </w:rPr>
            </w:pPr>
            <w:r>
              <w:rPr>
                <w:rFonts w:hint="eastAsia" w:ascii="宋体" w:hAnsi="宋体" w:eastAsia="宋体" w:cs="宋体"/>
                <w:b/>
                <w:color w:val="000000"/>
                <w:kern w:val="0"/>
                <w:sz w:val="20"/>
                <w:szCs w:val="20"/>
                <w:lang w:bidi="ar"/>
              </w:rPr>
              <w:t>40</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0"/>
                <w:szCs w:val="20"/>
              </w:rPr>
            </w:pPr>
          </w:p>
        </w:tc>
      </w:tr>
      <w:tr>
        <w:tblPrEx>
          <w:tblCellMar>
            <w:top w:w="0" w:type="dxa"/>
            <w:left w:w="0" w:type="dxa"/>
            <w:bottom w:w="0" w:type="dxa"/>
            <w:right w:w="0" w:type="dxa"/>
          </w:tblCellMar>
        </w:tblPrEx>
        <w:trPr>
          <w:trHeight w:val="480"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一</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价格</w:t>
            </w:r>
          </w:p>
        </w:tc>
        <w:tc>
          <w:tcPr>
            <w:tcW w:w="54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满足招标文件要求且报价最低的为评审基准价，价格得分=（评审基准价/报价）×标准分值</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20</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trHeight w:val="480" w:hRule="atLeast"/>
        </w:trPr>
        <w:tc>
          <w:tcPr>
            <w:tcW w:w="57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二</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企业规模</w:t>
            </w:r>
          </w:p>
        </w:tc>
        <w:tc>
          <w:tcPr>
            <w:tcW w:w="54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1.根据投标人近三年的平均资产总额由高到低进行排名，第一名得</w:t>
            </w:r>
            <w:r>
              <w:rPr>
                <w:rStyle w:val="45"/>
                <w:rFonts w:hint="default"/>
                <w:lang w:bidi="ar"/>
              </w:rPr>
              <w:t>标准分，其余排名递减0.2分。</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w:t>
            </w:r>
          </w:p>
        </w:tc>
        <w:tc>
          <w:tcPr>
            <w:tcW w:w="148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以第三方会计师事务所出具的近三年的财务审计报告中显示的数据为准</w:t>
            </w:r>
          </w:p>
        </w:tc>
      </w:tr>
      <w:tr>
        <w:tblPrEx>
          <w:tblCellMar>
            <w:top w:w="0" w:type="dxa"/>
            <w:left w:w="0" w:type="dxa"/>
            <w:bottom w:w="0" w:type="dxa"/>
            <w:right w:w="0" w:type="dxa"/>
          </w:tblCellMar>
        </w:tblPrEx>
        <w:trPr>
          <w:trHeight w:val="780" w:hRule="atLeast"/>
        </w:trPr>
        <w:tc>
          <w:tcPr>
            <w:tcW w:w="5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54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2.根据投标人近三年的平均净资产总额由高到低进行排名，第一名得</w:t>
            </w:r>
            <w:r>
              <w:rPr>
                <w:rStyle w:val="45"/>
                <w:rFonts w:hint="default"/>
                <w:lang w:bidi="ar"/>
              </w:rPr>
              <w:t>标准分，其余排名递减0.2分。</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w:t>
            </w:r>
          </w:p>
        </w:tc>
        <w:tc>
          <w:tcPr>
            <w:tcW w:w="14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trHeight w:val="480" w:hRule="atLeast"/>
        </w:trPr>
        <w:tc>
          <w:tcPr>
            <w:tcW w:w="5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54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3.根据投标人上年度纳税总金额排序评分，第一名得标准分，其余依次递减0.2分。</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trHeight w:val="480" w:hRule="atLeast"/>
        </w:trPr>
        <w:tc>
          <w:tcPr>
            <w:tcW w:w="57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三</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财务状况</w:t>
            </w:r>
          </w:p>
        </w:tc>
        <w:tc>
          <w:tcPr>
            <w:tcW w:w="54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1.根据近三年平均净利润金额由多至少排名，第一名得</w:t>
            </w:r>
            <w:r>
              <w:rPr>
                <w:rStyle w:val="45"/>
                <w:rFonts w:hint="default"/>
                <w:lang w:bidi="ar"/>
              </w:rPr>
              <w:t>标准分，其余依次递减0.4分，净利润为负值的得0分。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w:t>
            </w:r>
          </w:p>
        </w:tc>
        <w:tc>
          <w:tcPr>
            <w:tcW w:w="148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以第三方会计师事务所出具的近三年的财务审计报告中显示的数据为准</w:t>
            </w:r>
          </w:p>
        </w:tc>
      </w:tr>
      <w:tr>
        <w:tblPrEx>
          <w:tblCellMar>
            <w:top w:w="0" w:type="dxa"/>
            <w:left w:w="0" w:type="dxa"/>
            <w:bottom w:w="0" w:type="dxa"/>
            <w:right w:w="0" w:type="dxa"/>
          </w:tblCellMar>
        </w:tblPrEx>
        <w:trPr>
          <w:trHeight w:val="820" w:hRule="atLeast"/>
        </w:trPr>
        <w:tc>
          <w:tcPr>
            <w:tcW w:w="5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54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2.根据近三年年均主营业收入由多至少排名，第一名得</w:t>
            </w:r>
            <w:r>
              <w:rPr>
                <w:rStyle w:val="45"/>
                <w:rFonts w:hint="default"/>
                <w:lang w:bidi="ar"/>
              </w:rPr>
              <w:t>标准分，其余依次递减0.2分。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w:t>
            </w:r>
          </w:p>
        </w:tc>
        <w:tc>
          <w:tcPr>
            <w:tcW w:w="14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trHeight w:val="1440" w:hRule="atLeast"/>
        </w:trPr>
        <w:tc>
          <w:tcPr>
            <w:tcW w:w="570"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四</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业绩</w:t>
            </w:r>
          </w:p>
        </w:tc>
        <w:tc>
          <w:tcPr>
            <w:tcW w:w="547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1.比较近三年投标人（截止开标时间）开发过同类软件项目的数量。以提供同类项目采购合同复印件为准，每提供一份金额</w:t>
            </w:r>
            <w:r>
              <w:rPr>
                <w:rFonts w:hint="eastAsia" w:ascii="宋体" w:hAnsi="宋体" w:eastAsia="宋体" w:cs="宋体"/>
                <w:color w:val="000000"/>
                <w:kern w:val="0"/>
                <w:sz w:val="20"/>
                <w:szCs w:val="20"/>
                <w:lang w:val="en-US" w:eastAsia="zh-CN" w:bidi="ar"/>
              </w:rPr>
              <w:t>10</w:t>
            </w:r>
            <w:r>
              <w:rPr>
                <w:rFonts w:hint="eastAsia" w:ascii="宋体" w:hAnsi="宋体" w:eastAsia="宋体" w:cs="宋体"/>
                <w:color w:val="000000"/>
                <w:kern w:val="0"/>
                <w:sz w:val="20"/>
                <w:szCs w:val="20"/>
                <w:lang w:bidi="ar"/>
              </w:rPr>
              <w:t>万元以上的合同得1分，最多得标准分值。时间和类别不符合要求，总金额不清晰的合同均无效。</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6</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trHeight w:val="2160" w:hRule="atLeast"/>
        </w:trPr>
        <w:tc>
          <w:tcPr>
            <w:tcW w:w="570"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eastAsia="宋体" w:cs="宋体"/>
                <w:color w:val="000000"/>
                <w:sz w:val="20"/>
                <w:szCs w:val="20"/>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宋体" w:hAnsi="宋体" w:eastAsia="宋体" w:cs="宋体"/>
                <w:color w:val="000000"/>
                <w:sz w:val="20"/>
                <w:szCs w:val="20"/>
              </w:rPr>
            </w:pPr>
          </w:p>
        </w:tc>
        <w:tc>
          <w:tcPr>
            <w:tcW w:w="547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比较近三年（截止谈判时间前）投标人拟派技术人员承担同类软件项目的累计业绩（以提供的销售合同及验收报告复印件为准，合同方必须与投标人名称完全一致，验收报告需体现技术人员姓名，投标人需携带销售合同及竣工验收报告原件备查，最多提供5份合同）</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业绩得分=（技术人员同类项目累计业绩/基准业绩）×标准分值</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基准业绩=近三年（截止谈判时间）投标人技术人员同类项目累计业绩最高总金额</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5</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trHeight w:val="480" w:hRule="atLeast"/>
        </w:trPr>
        <w:tc>
          <w:tcPr>
            <w:tcW w:w="57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五</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信誉</w:t>
            </w:r>
          </w:p>
        </w:tc>
        <w:tc>
          <w:tcPr>
            <w:tcW w:w="54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1.投标人近三年内获得税务部门对企业纳税信用的A级评价或证书。满足得</w:t>
            </w:r>
            <w:r>
              <w:rPr>
                <w:rStyle w:val="45"/>
                <w:rFonts w:hint="default"/>
                <w:lang w:bidi="ar"/>
              </w:rPr>
              <w:t>1分，不满足得0分。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trHeight w:val="720" w:hRule="atLeast"/>
        </w:trPr>
        <w:tc>
          <w:tcPr>
            <w:tcW w:w="5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54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2.投标人在国家企业信用信息公示系统中无行政处罚记录和未被列入经营异常名录的得标准分值，否则不得分。（须提供网上公示截图和查询网址）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trHeight w:val="480" w:hRule="atLeast"/>
        </w:trPr>
        <w:tc>
          <w:tcPr>
            <w:tcW w:w="5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54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3.投标人近三年获得与本项目专业相关的国家、军队及行业质量和荣誉认证，每项得0.2</w:t>
            </w:r>
            <w:r>
              <w:rPr>
                <w:rStyle w:val="45"/>
                <w:rFonts w:hint="default"/>
                <w:lang w:bidi="ar"/>
              </w:rPr>
              <w:t>分，最高得1分。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trHeight w:val="240"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b/>
                <w:color w:val="000000"/>
                <w:sz w:val="20"/>
                <w:szCs w:val="20"/>
              </w:rPr>
            </w:pPr>
            <w:r>
              <w:rPr>
                <w:rFonts w:hint="eastAsia" w:ascii="宋体" w:hAnsi="宋体" w:eastAsia="宋体" w:cs="宋体"/>
                <w:b/>
                <w:color w:val="000000"/>
                <w:kern w:val="0"/>
                <w:sz w:val="20"/>
                <w:szCs w:val="20"/>
                <w:lang w:bidi="ar"/>
              </w:rPr>
              <w:t xml:space="preserve">      技术评审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b/>
                <w:color w:val="000000"/>
                <w:sz w:val="20"/>
                <w:szCs w:val="20"/>
              </w:rPr>
            </w:pPr>
            <w:r>
              <w:rPr>
                <w:rFonts w:hint="eastAsia" w:ascii="宋体" w:hAnsi="宋体" w:eastAsia="宋体" w:cs="宋体"/>
                <w:b/>
                <w:color w:val="000000"/>
                <w:kern w:val="0"/>
                <w:sz w:val="20"/>
                <w:szCs w:val="20"/>
                <w:lang w:bidi="ar"/>
              </w:rPr>
              <w:t>60</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0"/>
                <w:szCs w:val="20"/>
              </w:rPr>
            </w:pPr>
          </w:p>
        </w:tc>
      </w:tr>
      <w:tr>
        <w:tblPrEx>
          <w:tblCellMar>
            <w:top w:w="0" w:type="dxa"/>
            <w:left w:w="0" w:type="dxa"/>
            <w:bottom w:w="0" w:type="dxa"/>
            <w:right w:w="0" w:type="dxa"/>
          </w:tblCellMar>
        </w:tblPrEx>
        <w:trPr>
          <w:trHeight w:val="48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一</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技术力量</w:t>
            </w:r>
          </w:p>
        </w:tc>
        <w:tc>
          <w:tcPr>
            <w:tcW w:w="54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1.投标人提供IS09001质量管理体系认证证书的得标准分，否则得0分。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r>
      <w:tr>
        <w:tblPrEx>
          <w:tblCellMar>
            <w:top w:w="0" w:type="dxa"/>
            <w:left w:w="0" w:type="dxa"/>
            <w:bottom w:w="0" w:type="dxa"/>
            <w:right w:w="0" w:type="dxa"/>
          </w:tblCellMar>
        </w:tblPrEx>
        <w:trPr>
          <w:trHeight w:val="48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0"/>
                <w:szCs w:val="20"/>
              </w:rPr>
            </w:pPr>
          </w:p>
        </w:tc>
        <w:tc>
          <w:tcPr>
            <w:tcW w:w="54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2.投标人提供IS0</w:t>
            </w:r>
            <w:r>
              <w:rPr>
                <w:rStyle w:val="45"/>
                <w:rFonts w:hint="default"/>
                <w:lang w:bidi="ar"/>
              </w:rPr>
              <w:t>27001信息安全管理体系认证证书的得标准分，否则得0分。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r>
      <w:tr>
        <w:tblPrEx>
          <w:tblCellMar>
            <w:top w:w="0" w:type="dxa"/>
            <w:left w:w="0" w:type="dxa"/>
            <w:bottom w:w="0" w:type="dxa"/>
            <w:right w:w="0" w:type="dxa"/>
          </w:tblCellMar>
        </w:tblPrEx>
        <w:trPr>
          <w:trHeight w:val="48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0"/>
                <w:szCs w:val="20"/>
              </w:rPr>
            </w:pPr>
          </w:p>
        </w:tc>
        <w:tc>
          <w:tcPr>
            <w:tcW w:w="54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2.投标人具有军队一级保密资质的得2分，二级保密资质的得1分，三级保密资质的得0.5分。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r>
      <w:tr>
        <w:tblPrEx>
          <w:tblCellMar>
            <w:top w:w="0" w:type="dxa"/>
            <w:left w:w="0" w:type="dxa"/>
            <w:bottom w:w="0" w:type="dxa"/>
            <w:right w:w="0" w:type="dxa"/>
          </w:tblCellMar>
        </w:tblPrEx>
        <w:trPr>
          <w:trHeight w:val="28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0"/>
                <w:szCs w:val="20"/>
              </w:rPr>
            </w:pPr>
          </w:p>
        </w:tc>
        <w:tc>
          <w:tcPr>
            <w:tcW w:w="54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3.投标人为高新技术企业的得标准分，否则得0分。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r>
      <w:tr>
        <w:tblPrEx>
          <w:tblCellMar>
            <w:top w:w="0" w:type="dxa"/>
            <w:left w:w="0" w:type="dxa"/>
            <w:bottom w:w="0" w:type="dxa"/>
            <w:right w:w="0" w:type="dxa"/>
          </w:tblCellMar>
        </w:tblPrEx>
        <w:trPr>
          <w:trHeight w:val="48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0"/>
                <w:szCs w:val="20"/>
              </w:rPr>
            </w:pPr>
          </w:p>
        </w:tc>
        <w:tc>
          <w:tcPr>
            <w:tcW w:w="54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4.投标人具有CMMI5认证证书的得3分，提供CMMI4认证证书的得2分，CMMI4以下得1分,没有得0分。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3</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r>
      <w:tr>
        <w:tblPrEx>
          <w:tblCellMar>
            <w:top w:w="0" w:type="dxa"/>
            <w:left w:w="0" w:type="dxa"/>
            <w:bottom w:w="0" w:type="dxa"/>
            <w:right w:w="0" w:type="dxa"/>
          </w:tblCellMar>
        </w:tblPrEx>
        <w:trPr>
          <w:trHeight w:val="48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0"/>
                <w:szCs w:val="20"/>
              </w:rPr>
            </w:pPr>
          </w:p>
        </w:tc>
        <w:tc>
          <w:tcPr>
            <w:tcW w:w="54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5.投标人具有计算机信息系统集成1级资质的得2分，2级的得1分，3级得0.5分。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r>
      <w:tr>
        <w:tblPrEx>
          <w:tblCellMar>
            <w:top w:w="0" w:type="dxa"/>
            <w:left w:w="0" w:type="dxa"/>
            <w:bottom w:w="0" w:type="dxa"/>
            <w:right w:w="0" w:type="dxa"/>
          </w:tblCellMar>
        </w:tblPrEx>
        <w:trPr>
          <w:trHeight w:val="48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0"/>
                <w:szCs w:val="20"/>
              </w:rPr>
            </w:pPr>
          </w:p>
        </w:tc>
        <w:tc>
          <w:tcPr>
            <w:tcW w:w="54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6.根据投标人通过省、部级以上有关部门鉴定自主开发的成熟软件数量排名，第一的得标准分，依次递减0.5分。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r>
      <w:tr>
        <w:tblPrEx>
          <w:tblCellMar>
            <w:top w:w="0" w:type="dxa"/>
            <w:left w:w="0" w:type="dxa"/>
            <w:bottom w:w="0" w:type="dxa"/>
            <w:right w:w="0" w:type="dxa"/>
          </w:tblCellMar>
        </w:tblPrEx>
        <w:trPr>
          <w:trHeight w:val="48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0"/>
                <w:szCs w:val="20"/>
              </w:rPr>
            </w:pPr>
          </w:p>
        </w:tc>
        <w:tc>
          <w:tcPr>
            <w:tcW w:w="54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7.根据参加本项目开发的技术人员具有取得工程师以上职称的数量排名，第一的得标准分，依次递减0.5分。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3</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r>
      <w:tr>
        <w:tblPrEx>
          <w:tblCellMar>
            <w:top w:w="0" w:type="dxa"/>
            <w:left w:w="0" w:type="dxa"/>
            <w:bottom w:w="0" w:type="dxa"/>
            <w:right w:w="0" w:type="dxa"/>
          </w:tblCellMar>
        </w:tblPrEx>
        <w:trPr>
          <w:trHeight w:val="48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4"/>
                <w:szCs w:val="24"/>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eastAsia="宋体" w:cs="宋体"/>
                <w:color w:val="000000"/>
                <w:sz w:val="20"/>
                <w:szCs w:val="20"/>
              </w:rPr>
            </w:pPr>
          </w:p>
        </w:tc>
        <w:tc>
          <w:tcPr>
            <w:tcW w:w="54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8.参加本项目工程师中有通过数据库（OCP或DBA）认证的得标准分，没有得0分。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r>
      <w:tr>
        <w:tblPrEx>
          <w:tblCellMar>
            <w:top w:w="0" w:type="dxa"/>
            <w:left w:w="0" w:type="dxa"/>
            <w:bottom w:w="0" w:type="dxa"/>
            <w:right w:w="0" w:type="dxa"/>
          </w:tblCellMar>
        </w:tblPrEx>
        <w:trPr>
          <w:trHeight w:val="720" w:hRule="atLeast"/>
        </w:trPr>
        <w:tc>
          <w:tcPr>
            <w:tcW w:w="57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二</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技术方案</w:t>
            </w:r>
          </w:p>
        </w:tc>
        <w:tc>
          <w:tcPr>
            <w:tcW w:w="54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w:t>
            </w:r>
            <w:r>
              <w:rPr>
                <w:rStyle w:val="45"/>
                <w:rFonts w:hint="default"/>
                <w:lang w:bidi="ar"/>
              </w:rPr>
              <w:t>.根据系统总体设计的可靠性、可维护性评分，具体包括政策、业务流程、用户界面是否可动态调整，标准的系统安装程序、前后台开发语言是否一致。最优的得标准分，依次递减1分。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4</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4"/>
                <w:szCs w:val="24"/>
              </w:rPr>
            </w:pPr>
          </w:p>
        </w:tc>
      </w:tr>
      <w:tr>
        <w:tblPrEx>
          <w:tblCellMar>
            <w:top w:w="0" w:type="dxa"/>
            <w:left w:w="0" w:type="dxa"/>
            <w:bottom w:w="0" w:type="dxa"/>
            <w:right w:w="0" w:type="dxa"/>
          </w:tblCellMar>
        </w:tblPrEx>
        <w:trPr>
          <w:trHeight w:val="480" w:hRule="atLeast"/>
        </w:trPr>
        <w:tc>
          <w:tcPr>
            <w:tcW w:w="5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54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w:t>
            </w:r>
            <w:r>
              <w:rPr>
                <w:rStyle w:val="45"/>
                <w:rFonts w:hint="default"/>
                <w:lang w:bidi="ar"/>
              </w:rPr>
              <w:t>体系结构：软件系统体系结构合理、实用、保证数据传输的实质性要求，最优的得标准分，其余依次递减1分。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4</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宋体" w:hAnsi="宋体" w:eastAsia="宋体" w:cs="宋体"/>
                <w:color w:val="000000"/>
                <w:sz w:val="20"/>
                <w:szCs w:val="20"/>
              </w:rPr>
            </w:pPr>
          </w:p>
        </w:tc>
      </w:tr>
      <w:tr>
        <w:tblPrEx>
          <w:tblCellMar>
            <w:top w:w="0" w:type="dxa"/>
            <w:left w:w="0" w:type="dxa"/>
            <w:bottom w:w="0" w:type="dxa"/>
            <w:right w:w="0" w:type="dxa"/>
          </w:tblCellMar>
        </w:tblPrEx>
        <w:trPr>
          <w:trHeight w:val="480" w:hRule="atLeast"/>
        </w:trPr>
        <w:tc>
          <w:tcPr>
            <w:tcW w:w="5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54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3.流程图：根据提供的业务流程图和数据流程图清晰和准确情况评分，最优的得标准分，其余依次递减1分。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3</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宋体" w:hAnsi="宋体" w:eastAsia="宋体" w:cs="宋体"/>
                <w:color w:val="000000"/>
                <w:sz w:val="20"/>
                <w:szCs w:val="20"/>
              </w:rPr>
            </w:pPr>
          </w:p>
        </w:tc>
      </w:tr>
      <w:tr>
        <w:tblPrEx>
          <w:tblCellMar>
            <w:top w:w="0" w:type="dxa"/>
            <w:left w:w="0" w:type="dxa"/>
            <w:bottom w:w="0" w:type="dxa"/>
            <w:right w:w="0" w:type="dxa"/>
          </w:tblCellMar>
        </w:tblPrEx>
        <w:trPr>
          <w:trHeight w:val="480" w:hRule="atLeast"/>
        </w:trPr>
        <w:tc>
          <w:tcPr>
            <w:tcW w:w="5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54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4.根据系统是否灵活配置、便于用户直接维护情况评分，最优的得标准分，其余依次递减1分。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宋体" w:hAnsi="宋体" w:eastAsia="宋体" w:cs="宋体"/>
                <w:color w:val="000000"/>
                <w:sz w:val="20"/>
                <w:szCs w:val="20"/>
              </w:rPr>
            </w:pPr>
          </w:p>
        </w:tc>
      </w:tr>
      <w:tr>
        <w:tblPrEx>
          <w:tblCellMar>
            <w:top w:w="0" w:type="dxa"/>
            <w:left w:w="0" w:type="dxa"/>
            <w:bottom w:w="0" w:type="dxa"/>
            <w:right w:w="0" w:type="dxa"/>
          </w:tblCellMar>
        </w:tblPrEx>
        <w:trPr>
          <w:trHeight w:val="480" w:hRule="atLeast"/>
        </w:trPr>
        <w:tc>
          <w:tcPr>
            <w:tcW w:w="5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54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5</w:t>
            </w:r>
            <w:r>
              <w:rPr>
                <w:rStyle w:val="45"/>
                <w:rFonts w:hint="default"/>
                <w:lang w:bidi="ar"/>
              </w:rPr>
              <w:t>.提供软件需求、数据建模、项目管理、系统测试等工具的得标准分，否则得0分。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宋体" w:hAnsi="宋体" w:eastAsia="宋体" w:cs="宋体"/>
                <w:color w:val="000000"/>
                <w:sz w:val="20"/>
                <w:szCs w:val="20"/>
              </w:rPr>
            </w:pPr>
          </w:p>
        </w:tc>
      </w:tr>
      <w:tr>
        <w:tblPrEx>
          <w:tblCellMar>
            <w:top w:w="0" w:type="dxa"/>
            <w:left w:w="0" w:type="dxa"/>
            <w:bottom w:w="0" w:type="dxa"/>
            <w:right w:w="0" w:type="dxa"/>
          </w:tblCellMar>
        </w:tblPrEx>
        <w:trPr>
          <w:trHeight w:val="480" w:hRule="atLeast"/>
        </w:trPr>
        <w:tc>
          <w:tcPr>
            <w:tcW w:w="5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54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6</w:t>
            </w:r>
            <w:r>
              <w:rPr>
                <w:rStyle w:val="45"/>
                <w:rFonts w:hint="default"/>
                <w:lang w:bidi="ar"/>
              </w:rPr>
              <w:t>.遵循现有系统工程标准及其它适用标准，在现有系统标准体系的基础上根据需要进行扩充。满足得1分，否则得0分。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宋体" w:hAnsi="宋体" w:eastAsia="宋体" w:cs="宋体"/>
                <w:color w:val="000000"/>
                <w:sz w:val="20"/>
                <w:szCs w:val="20"/>
              </w:rPr>
            </w:pPr>
          </w:p>
        </w:tc>
      </w:tr>
      <w:tr>
        <w:tblPrEx>
          <w:tblCellMar>
            <w:top w:w="0" w:type="dxa"/>
            <w:left w:w="0" w:type="dxa"/>
            <w:bottom w:w="0" w:type="dxa"/>
            <w:right w:w="0" w:type="dxa"/>
          </w:tblCellMar>
        </w:tblPrEx>
        <w:trPr>
          <w:trHeight w:val="480" w:hRule="atLeast"/>
        </w:trPr>
        <w:tc>
          <w:tcPr>
            <w:tcW w:w="5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54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7.提供完善、合理、可操作性强的系统安全保密解决方案，最优的得标准分，其余依次递减0.5分。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宋体" w:hAnsi="宋体" w:eastAsia="宋体" w:cs="宋体"/>
                <w:color w:val="000000"/>
                <w:sz w:val="20"/>
                <w:szCs w:val="20"/>
              </w:rPr>
            </w:pPr>
          </w:p>
        </w:tc>
      </w:tr>
      <w:tr>
        <w:tblPrEx>
          <w:tblCellMar>
            <w:top w:w="0" w:type="dxa"/>
            <w:left w:w="0" w:type="dxa"/>
            <w:bottom w:w="0" w:type="dxa"/>
            <w:right w:w="0" w:type="dxa"/>
          </w:tblCellMar>
        </w:tblPrEx>
        <w:trPr>
          <w:trHeight w:val="480" w:hRule="atLeast"/>
        </w:trPr>
        <w:tc>
          <w:tcPr>
            <w:tcW w:w="5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54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8.</w:t>
            </w:r>
            <w:r>
              <w:rPr>
                <w:rStyle w:val="45"/>
                <w:rFonts w:hint="default"/>
                <w:lang w:bidi="ar"/>
              </w:rPr>
              <w:t>根据对系统各个模块功能描述全面、准确情况评分，最优得标准分，其余依次递减1分。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3</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宋体" w:hAnsi="宋体" w:eastAsia="宋体" w:cs="宋体"/>
                <w:color w:val="000000"/>
                <w:sz w:val="20"/>
                <w:szCs w:val="20"/>
              </w:rPr>
            </w:pPr>
          </w:p>
        </w:tc>
      </w:tr>
      <w:tr>
        <w:tblPrEx>
          <w:tblCellMar>
            <w:top w:w="0" w:type="dxa"/>
            <w:left w:w="0" w:type="dxa"/>
            <w:bottom w:w="0" w:type="dxa"/>
            <w:right w:w="0" w:type="dxa"/>
          </w:tblCellMar>
        </w:tblPrEx>
        <w:trPr>
          <w:trHeight w:val="480" w:hRule="atLeast"/>
        </w:trPr>
        <w:tc>
          <w:tcPr>
            <w:tcW w:w="5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54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9.在系统设计中提供合理的接口和前置子系统与各单位内部系统连接方案，最优得标准分，其余依次递减0.5分。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宋体" w:hAnsi="宋体" w:eastAsia="宋体" w:cs="宋体"/>
                <w:color w:val="000000"/>
                <w:sz w:val="20"/>
                <w:szCs w:val="20"/>
              </w:rPr>
            </w:pPr>
          </w:p>
        </w:tc>
      </w:tr>
      <w:tr>
        <w:tblPrEx>
          <w:tblCellMar>
            <w:top w:w="0" w:type="dxa"/>
            <w:left w:w="0" w:type="dxa"/>
            <w:bottom w:w="0" w:type="dxa"/>
            <w:right w:w="0" w:type="dxa"/>
          </w:tblCellMar>
        </w:tblPrEx>
        <w:trPr>
          <w:trHeight w:val="480" w:hRule="atLeast"/>
        </w:trPr>
        <w:tc>
          <w:tcPr>
            <w:tcW w:w="5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54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10.</w:t>
            </w:r>
            <w:r>
              <w:rPr>
                <w:rStyle w:val="45"/>
                <w:rFonts w:hint="default"/>
                <w:lang w:bidi="ar"/>
              </w:rPr>
              <w:t>整体系统设计中有合理、可行、独特的创意，关键技术先进，最优得标准分，其余依次递减0.5分。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宋体" w:hAnsi="宋体" w:eastAsia="宋体" w:cs="宋体"/>
                <w:color w:val="000000"/>
                <w:sz w:val="20"/>
                <w:szCs w:val="20"/>
              </w:rPr>
            </w:pPr>
          </w:p>
        </w:tc>
      </w:tr>
      <w:tr>
        <w:tblPrEx>
          <w:tblCellMar>
            <w:top w:w="0" w:type="dxa"/>
            <w:left w:w="0" w:type="dxa"/>
            <w:bottom w:w="0" w:type="dxa"/>
            <w:right w:w="0" w:type="dxa"/>
          </w:tblCellMar>
        </w:tblPrEx>
        <w:trPr>
          <w:trHeight w:val="480" w:hRule="atLeast"/>
        </w:trPr>
        <w:tc>
          <w:tcPr>
            <w:tcW w:w="57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三</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项目管理和实施</w:t>
            </w:r>
          </w:p>
        </w:tc>
        <w:tc>
          <w:tcPr>
            <w:tcW w:w="54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1．实施周期：是否提供开发整体系统明确、合理的项目实施周期和进度表。最优得标准分，其余依次递减</w:t>
            </w:r>
            <w:r>
              <w:rPr>
                <w:rStyle w:val="45"/>
                <w:rFonts w:hint="default"/>
                <w:lang w:bidi="ar"/>
              </w:rPr>
              <w:t>1分。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3</w:t>
            </w:r>
          </w:p>
        </w:tc>
        <w:tc>
          <w:tcPr>
            <w:tcW w:w="148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trHeight w:val="480" w:hRule="atLeast"/>
        </w:trPr>
        <w:tc>
          <w:tcPr>
            <w:tcW w:w="5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54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2.源代码及知识产权：承诺开发源代码及相关知识产权要求的得标准分，否则得0分。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w:t>
            </w:r>
          </w:p>
        </w:tc>
        <w:tc>
          <w:tcPr>
            <w:tcW w:w="14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trHeight w:val="480" w:hRule="atLeast"/>
        </w:trPr>
        <w:tc>
          <w:tcPr>
            <w:tcW w:w="5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54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3.人员组织保障：根据投标人现场开发人员组织保障方案评审，最优得标准分，其余依次递减0.5分。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w:t>
            </w:r>
          </w:p>
        </w:tc>
        <w:tc>
          <w:tcPr>
            <w:tcW w:w="14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trHeight w:val="480" w:hRule="atLeast"/>
        </w:trPr>
        <w:tc>
          <w:tcPr>
            <w:tcW w:w="5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54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4.项目风险：提供整个项目风险评估及控制方案的得标准分，否则得0分。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w:t>
            </w:r>
          </w:p>
        </w:tc>
        <w:tc>
          <w:tcPr>
            <w:tcW w:w="14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trHeight w:val="285" w:hRule="atLeast"/>
        </w:trPr>
        <w:tc>
          <w:tcPr>
            <w:tcW w:w="5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54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5.文档资料：承诺提供文档资料的得标准分，否则得0分。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w:t>
            </w:r>
          </w:p>
        </w:tc>
        <w:tc>
          <w:tcPr>
            <w:tcW w:w="14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trHeight w:val="480" w:hRule="atLeast"/>
        </w:trPr>
        <w:tc>
          <w:tcPr>
            <w:tcW w:w="57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四</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培训和售后服务</w:t>
            </w:r>
          </w:p>
        </w:tc>
        <w:tc>
          <w:tcPr>
            <w:tcW w:w="54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1.根据培训计划方案评审，最优得标准分，其余依次递减0.5分。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w:t>
            </w:r>
          </w:p>
        </w:tc>
        <w:tc>
          <w:tcPr>
            <w:tcW w:w="148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trHeight w:val="480" w:hRule="atLeast"/>
        </w:trPr>
        <w:tc>
          <w:tcPr>
            <w:tcW w:w="5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54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2.根据企业服务方式、现场支持、服务费用、服务等级等因素评分，最优得标准分，其余依次递减0.5分。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w:t>
            </w:r>
          </w:p>
        </w:tc>
        <w:tc>
          <w:tcPr>
            <w:tcW w:w="14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trHeight w:val="480" w:hRule="atLeast"/>
        </w:trPr>
        <w:tc>
          <w:tcPr>
            <w:tcW w:w="5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54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3.升级服务期限：保修期限不低于3年，每增加1年增加1分，最高得标准分值。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3</w:t>
            </w:r>
          </w:p>
        </w:tc>
        <w:tc>
          <w:tcPr>
            <w:tcW w:w="14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trHeight w:val="480" w:hRule="atLeast"/>
        </w:trPr>
        <w:tc>
          <w:tcPr>
            <w:tcW w:w="5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54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4.根据软件运营过程中安全服务和后期技术咨询承诺情况评分，最优得标准分，其余依次递减0.5分。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w:t>
            </w:r>
          </w:p>
        </w:tc>
        <w:tc>
          <w:tcPr>
            <w:tcW w:w="14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r>
    </w:tbl>
    <w:p>
      <w:pPr>
        <w:pStyle w:val="2"/>
      </w:pPr>
    </w:p>
    <w:p>
      <w:pP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评标委员会成员签名：</w:t>
      </w:r>
      <w:r>
        <w:rPr>
          <w:rFonts w:ascii="Times New Roman" w:hAnsi="Times New Roman" w:eastAsia="宋体" w:cs="Times New Roman"/>
          <w:kern w:val="0"/>
          <w:sz w:val="24"/>
          <w:szCs w:val="24"/>
        </w:rPr>
        <w:t xml:space="preserve">                    </w:t>
      </w:r>
      <w:r>
        <w:rPr>
          <w:rFonts w:hint="eastAsia" w:ascii="Times New Roman" w:hAnsi="Times New Roman" w:eastAsia="宋体" w:cs="Times New Roman"/>
          <w:kern w:val="0"/>
          <w:sz w:val="24"/>
          <w:szCs w:val="24"/>
        </w:rPr>
        <w:t xml:space="preserve"> </w:t>
      </w:r>
      <w:r>
        <w:rPr>
          <w:rFonts w:ascii="Times New Roman" w:hAnsi="Times New Roman" w:eastAsia="宋体" w:cs="Times New Roman"/>
          <w:kern w:val="0"/>
          <w:sz w:val="24"/>
          <w:szCs w:val="24"/>
        </w:rPr>
        <w:t xml:space="preserve"> </w:t>
      </w:r>
      <w:r>
        <w:rPr>
          <w:rFonts w:hint="eastAsia" w:ascii="Times New Roman" w:hAnsi="Times New Roman" w:eastAsia="宋体" w:cs="Times New Roman"/>
          <w:kern w:val="0"/>
          <w:sz w:val="24"/>
          <w:szCs w:val="24"/>
        </w:rPr>
        <w:t xml:space="preserve">                         年  月  日</w:t>
      </w:r>
    </w:p>
    <w:p>
      <w:pPr>
        <w:rPr>
          <w:rFonts w:ascii="宋体" w:hAnsi="宋体" w:eastAsia="宋体" w:cs="Times New Roman"/>
          <w:kern w:val="0"/>
          <w:sz w:val="28"/>
          <w:szCs w:val="28"/>
        </w:rPr>
      </w:pP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4.评标委员会评审程序</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(1)审阅招标文件。重点审查招标文件投标人须知中无效投标条款、采购项目技术和商务要求、资格性和符合性审查要求、评标方法和标准细则以及采购合同主要条款等规定要求。</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(2)资格性审查。依据法律、法规和招标文件的规定，对投标文件中的资格证明、投标保证金等进行审查，以确定投标人是否具备投标资格，具体审查项目见表1。</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(3)符合性审查。依据招标文件的规定，从投标文件的有效性、完整性和对招标文件的响应程度进行审查，以确定投标人是否对招标文件做出实质性响应，具体审查项目见表1。</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※(4)样品评审（盲评）。样品评审前，招标人对投标人提供样品的明显标识、铭牌、标签等，采取密封、遮挡等必要措施，并统一编号。评标委员会依据样品评审标准进行评审。</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(5)解释与澄清。对投标文件中含义不明确、同类问题表述不一致或者有明显文字和计算错误的内容，评标委员会可以要求投标人以书面形式做出澄清、说明或者补正，但不能超出投标文件的范围或者改变投标文件的实质性内容（包括投标报价、质量标准、交货期限等主要内容），并由法定代表人或授权代表签字。下列内容不得澄清：</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①开标时未宣读的投标价格、价格折扣和招标文件允许提供的备选投标方案等实质内容；</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②投标文件中不响应招标文件规定的技术参数指标和商务应答；</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③投标文件中未提供的证明其是否符合招标文件资格性、符合性规定要求的相关材料。</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投标人解释澄清出场顺序，按照递交投标文件的倒序进行。投标人澄清材料确认，投标人为法人的，应当由其法定代表人或者授权代表签字确认；投标人为其他组织的，应当由其主要负责人或者全权代表签字确认。有效的澄清材料，是投标文件的组成部分；澄清不影响投标文件的效力。</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评审过程中，评标委员会认为招标文件有关事项表述不明确或者需要说明的，可以要求招标人书面解释。招标人应当给予书面解释，但不得改变招标文件的原义或者影响公平、公正评审。</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(6)商务、技术评审。按照招标文件中规定的评标方法和标准，对资格性审查和符合性审查合格的投标文件（不含价格文件）进行商务和技术评审。</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技术、商务评委应当独立评审。其中，技术评委只能按照技术评审标准进行技术评分，商务评委只能按照商务评审标准进行商务评分。独立评审前，评标委员会成员不得集体商议、沟通、协调，技术、商务评审方面存有歧义的除外。</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(7)价格评审。待商务、技术评审结束后，工作人员再将价格文件交评标委员会评审。存在低价恶意竞争的，由评标委员会全体成员按前款（六）投标报价有关要求认定；不存在低价恶意竞争的，由商务评委依据评审方法和评审标准对价格文件进行评审。</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(8)复核评审情况。评标委员会对评审过程资料和文件逐一进行复核。对排名前3名的预中标人、报价最高且预中标的、报价最低未预中标的、超预算以及投标文件被认定为无效的、废标的和终止评审等情形，进行重点复核、分析原因，并在评标报告中注明。</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(9)评标委员会依据经过复核的评审结果，对投标人进行排序并推荐预中标人。</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中标数量。按照评审排序及分配比例确定中标数量。选择2家供应商同时中标的，中标数量比例按7：3计算；3家供应商同时中标的，按5：3：2计算；4家以上供应商同时中标的，第一名与最后一名数量比例控制在4：1与3：1之间，其余等差分配。</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中标价格。同一品种、规格的物资，2家以上投标人中标时，报价低于第一中标人的，执行各自报价；报价高于或者等于第一中标人的，中标价格一律执行第一中标人报价。中标人不接受第一中标人报价，视为放弃中标资格，其放弃的数量，按照评审排序，从第一名开始，依次商其他投标人承担。中标人无法按照规定时限完成全部中标数量，可以书面放弃部分中标数量，其放弃的数量，按照评审排序，从第一名开始，依次商其他投标人承担。</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(10)出具评标报告。评标委员会根据全体成员签字的原始评标记录和评审结果编写评标报告。评标报告主要内容由评标委员会全体成员逐页签字确认。评标委员会成员对需要共同认定的事项存在争议的，按照少数服从多数的原则做出结论。持不同意见的评标委员会成员应当在评标报告上签署不同意见并说明理由；只签字未写明不同意见或者只写明不同意见未说明理由的，视为无意见；不签字的，不影响评标报告的有效性。评标报告应当包括下列主要内容：</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①开标日期和地点；</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②获取招标文件供应商名单、投标人名单和评标委员会成员名单；</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③评标方法；</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④开标记录和评标情况及说明，包括无效投标人名单及原因；</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⑤评标结果和候选中标人排序、报价汇总表，以及推荐候选中标人的理由，尤其是报价最高且预中标的、报价最低未预中标的情形，超预算以及投标文件被认定为无效的、废标的和终止评审等情形，评标委员会应当进行重点复核、分析原因，并在评标报告中注明。</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⑥评标委员会授标建议。</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(11)宣布评标结果。评标结果由评标委员会主任在评标现场向参与采购活动的投标人当场公布，且不得更改。公布的内容至少应包含预中标人名称、排序和投标报价，以及无效投标人名称和无效投标理由。投标人对评标结果有疑义的，评标委员会应当现场予以解答。</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5.评标委员会对投标文件密封、签署、盖章等进行审查过程中，有下列情形，但其他方面符合要求，应当评定为不影响整个投标文件有效性和采购活动公平竞争，并通过投标文件的符合性审查：</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(1)密封时未加盖、少加盖单位公章或者密封章，但是密封完好、完整标明了投标供应商名称且得到投标供应商（法定代表人或者授权代表）现场认可的；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(2)正副本数量齐全、密封完好，只是未按照招标文件要求进行分装或者统装的；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(3)存在个别地方（总数不超过2个且占应签字地方的比例不超过20%）没有法定代表人签字，但有法定代表人的私人印章或者授权代表有效签字的；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(4)除招标文件明确要求加盖供应商（法人）公章的以外，其他地方以相关专用章加盖的。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6.在商务评审过程中，有下列情形之一者，其投标将被否决：</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(1)投标人或其制造商与招标人有利害关系可能影响招标公正性的；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(2)投标人参与项目前期咨询或招标文件编制的；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(3)不同投标人单位负责人为同一人或者存在控股、管理关系的；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(4)投标文件未按招标文件的要求签署的；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(5)投标联合体没有提交共同投标协议的；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(6)投标人的投标书、资格证明材料未提供，或不符合国家规定或者招标文件要求的；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(7)同一投标人提交两个以上不同的投标方案或者投标报价的，但招标文件要求提交备选方案的除外；</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(8)投标文件不满足招标文件加注星号（“★”）的关键商务条款要求的；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(9)投标报价高于招标文件设定的最高投标限价的；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(10)投标人有串通投标、弄虚作假、行贿等违法行为的；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(11)存在招标文件中规定的否决投标的其他商务条款的。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7.技术评审过程中，有下列情形之一者，其投标将被否决：</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(1)投标文件不满足招标文件技术要求中加注星号（“★”）的关键条款（参数）要求，或加注星号（“★”）的关键条款（参数）无符合招标文件要求的技术资料支持的；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(2)投标文件技术规格中一般参数超出允许偏离的最大范围或最多项数的；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(3)投标文件技术规格中的响应与事实不符或虚假投标的；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(4)投标人复制招标文件的技术规格相关部分内容作为其投标文件中一部分的；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(5)存在招标文件中规定的否决投标的其他技术条款的。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8.投标人及其投标文件有下列情形之一的，在符合性审查时按照无效投标处理：</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(1)未按照招标文件规定要求密封、签署、盖章的（前述第5条情形除外）；</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(2)投标文件组成明显不符合招标文件的规定要求，影响评标委员会评判的；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(3)应交未交投标保证金的或保证金金额不足的；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(4)投标有效期不符合招标文件要求的；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(5)其他未满足对投标文件有效性、完整性和对招标文件响应程度要求的情形。</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9.投标人及其投标文件有下列情形之一的，在资格性审查时按照无效投标处理：</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(1)不具备招标文件中规定的资格性要求的；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(2)法定代表人授权不符合要求的；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(3)属于禁止参加投标的供应商的；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(4)不符合法律、法规、规章规定的资格性要求的；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(5)供应商授权代理人参加军队或省级以上政府采购活动，致使该供应商受到处罚期间，该代理人代理其他供应商参加军队采购活动的；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(6)代理人同期（180天以内）代理2家以上供应商参加军队采购活动的。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10.有下列情形之一的，属于投标人相互串通投标，评标委员会应当对串标人按照无效投标处理：</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(1)投标人之间协商投标报价等投标文件的实质性内容的；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(2)投标人之间约定中标人的；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(3)投标人之间约定部分投标人放弃投标或者中标的；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(4)属于同一集团、协会、商会等组织成员的投标人按照该组织要求协同投标的；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(5)投标人之间为谋取中标或者排斥特定投标人而采取其他联合行动的。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11.有下列情形之一的，视为投标人相互串通投标，评标委员会应当对串标人按照无效投标处理：</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(1)不同投标人的投标文件由同一单位或者个人编制的；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(2)不同投标人委托同一单位或者个人办理投标事宜的；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(3)不同投标人的投标文件载明的项目管理成员为同一人的；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(4)不同投标人的投标文件异常一致或者投标报价呈规律性差异的；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(5)不同投标人的投标文件相互混装的；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(6)不同投标人的投标保证金从同一单位或者个人的账户转出的。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12.有下列情形之一的，属于招标人与投标人串通投标，评标委员会应当对串标投标人按照无效投标处理：</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(1)招标人在开标前开启投标文件并将有关信息泄露给其他投标人的；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(2)招标人直接或者间接向投标人泄露采购预算、评标委员会成员等信息的；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(3)招标人明示或者暗示投标人压低或者抬高投标报价的；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(4)招标人授意投标人撤换、修改投标文件的；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(5)招标人明示或者暗示投标人为特定投标人中标提供方便的；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(6)招标人与投标人为谋求特定投标人中标而采取其他串通行为的。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13.有下列情形之一的，属于虚假投标，评标委员会应当对投标人按照无效投标处理：</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(1)使用通过受让或者租借等方式获取资格、资质证书投标的；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(2)使用伪造、变造的许可证件的；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(3)提供虚假的财务状况或者业绩的；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(4)提供虚假的项目负责人或者主要技术人员简历、劳动关系证明的；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(5)提供虚假信用状况的；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(6)提供虚假样品或借用、冒用其他供应商样品的；</w:t>
      </w:r>
    </w:p>
    <w:p>
      <w:pPr>
        <w:ind w:firstLine="622" w:firstLineChars="200"/>
        <w:rPr>
          <w:rFonts w:ascii="仿宋_GB2312" w:hAnsi="宋体" w:eastAsia="仿宋_GB2312" w:cs="Times New Roman"/>
          <w:kern w:val="0"/>
          <w:sz w:val="32"/>
          <w:szCs w:val="32"/>
        </w:rPr>
      </w:pPr>
      <w:r>
        <w:rPr>
          <w:rFonts w:ascii="仿宋_GB2312" w:hAnsi="宋体" w:eastAsia="仿宋_GB2312" w:cs="Times New Roman"/>
          <w:kern w:val="0"/>
          <w:sz w:val="32"/>
          <w:szCs w:val="32"/>
        </w:rPr>
        <w:t>(</w:t>
      </w:r>
      <w:r>
        <w:rPr>
          <w:rFonts w:hint="eastAsia" w:ascii="仿宋_GB2312" w:hAnsi="宋体" w:eastAsia="仿宋_GB2312" w:cs="Times New Roman"/>
          <w:kern w:val="0"/>
          <w:sz w:val="32"/>
          <w:szCs w:val="32"/>
        </w:rPr>
        <w:t>7</w:t>
      </w:r>
      <w:r>
        <w:rPr>
          <w:rFonts w:ascii="仿宋_GB2312" w:hAnsi="宋体" w:eastAsia="仿宋_GB2312" w:cs="Times New Roman"/>
          <w:kern w:val="0"/>
          <w:sz w:val="32"/>
          <w:szCs w:val="32"/>
        </w:rPr>
        <w:t>)</w:t>
      </w:r>
      <w:r>
        <w:rPr>
          <w:rFonts w:hint="eastAsia" w:ascii="仿宋_GB2312" w:hAnsi="宋体" w:eastAsia="仿宋_GB2312" w:cs="Times New Roman"/>
          <w:kern w:val="0"/>
          <w:sz w:val="32"/>
          <w:szCs w:val="32"/>
        </w:rPr>
        <w:t>其他弄虚作假行为的。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14.有下列情形之一的，按照废标处理：</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(1)出现影响采购公平公正的违法、违规行为的；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(2)因重大变故，取消采购任务的。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15.开标后对下列情况，招标人以及评标委员会按照《军队物资采购评审管理办法》相关规定处理。</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经评审满足招标文件要求的投标供应商只有2家的，评标委员会应当分析原因。评标委员会（五分之四以上评委）认定投标人报价客观合理的，应当在评标报告中注明，可直接比照竞争性谈判方式，按照至少2轮谈判、供应商3次报价程序，采用原评审方法及评审标准组织评审。</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(2)经评审满足招标文件要求的投标人只有1家时，评标委员会（五分之四以上评委）认定投标人满足单一来源条件的，应当在评标报告中注明；招标人应当将该项目在军队采购外网上公示1周（涉密项目除外），无其他供应商响应时，报采购管理部门申请变更采购方式。</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(3)评标委员会（五分之四以上评委）认定采购项目技术指标参数、采购预算编制等方面存在问题，或者认定采购竞争不够充分的，应当予以废标，并在评标报告中注明；招标人应当报采购管理部门处理或者重新组织招标。</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(4)投标人报价均超采购预算的，评标委员会应当分析原因；一般情况下视为需求部门（单位）不能支付，应当予以废标。评标委员会（五分之四以上评委）认定投标人报价客观合理的，可以继续评审，并出具评标报告。</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(5)部分投标人报价超采购预算的，应当继续进行评审。第一中标候选投标人报价未超采购预算的，评审结果有效；第一中标候选投标人超采购预算的，报采购管理部门处理，应当在评标报告中注明。</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(6)同一需求部门（单位）同一经费来源的同类物资，部分产品单价或者金额超采购预算，但中标总金额未超采购预算的，不视为需求部门（单位）不能支付。</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16.经评标委员会评审，认为所有投标都不符合招标文件要求的，评标委员会将否决所有投标，招标人有权重新组织招标。</w:t>
      </w:r>
    </w:p>
    <w:p>
      <w:pPr>
        <w:jc w:val="center"/>
        <w:rPr>
          <w:rFonts w:ascii="Times New Roman" w:hAnsi="Times New Roman" w:eastAsia="黑体" w:cs="Times New Roman"/>
          <w:kern w:val="0"/>
          <w:sz w:val="32"/>
          <w:szCs w:val="32"/>
        </w:rPr>
      </w:pPr>
    </w:p>
    <w:p>
      <w:pPr>
        <w:jc w:val="center"/>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rPr>
        <w:t>六、</w:t>
      </w:r>
      <w:r>
        <w:rPr>
          <w:rFonts w:ascii="Times New Roman" w:hAnsi="Times New Roman" w:eastAsia="黑体" w:cs="Times New Roman"/>
          <w:kern w:val="0"/>
          <w:sz w:val="32"/>
          <w:szCs w:val="32"/>
        </w:rPr>
        <w:t>质疑与投诉</w:t>
      </w:r>
    </w:p>
    <w:p>
      <w:pPr>
        <w:jc w:val="center"/>
        <w:rPr>
          <w:rFonts w:ascii="Times New Roman" w:hAnsi="Times New Roman" w:eastAsia="黑体" w:cs="Times New Roman"/>
          <w:kern w:val="0"/>
          <w:sz w:val="32"/>
          <w:szCs w:val="32"/>
        </w:rPr>
      </w:pP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（一）供应商应当按照规定的程序和渠道实名质疑、投诉，其质疑、投诉应当有具体的质疑、投诉事项及证明其利益受到损害的事实根据，不得进行虚假、恶意的质疑和投诉，匿名质疑、投诉不受理。</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（二）质疑由招标人设立的质疑处理机构受理，投诉由陆军后勤部采购供应局物资采购处受理。供应商投诉事项应当是经过质疑的事项，未质疑的事项，投诉不予受理。</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（三）招标人</w:t>
      </w:r>
      <w:r>
        <w:rPr>
          <w:rFonts w:ascii="仿宋_GB2312" w:hAnsi="宋体" w:eastAsia="仿宋_GB2312" w:cs="Times New Roman"/>
          <w:kern w:val="0"/>
          <w:sz w:val="32"/>
          <w:szCs w:val="32"/>
        </w:rPr>
        <w:t>质疑</w:t>
      </w:r>
      <w:r>
        <w:rPr>
          <w:rFonts w:hint="eastAsia" w:ascii="仿宋_GB2312" w:hAnsi="宋体" w:eastAsia="仿宋_GB2312" w:cs="Times New Roman"/>
          <w:kern w:val="0"/>
          <w:sz w:val="32"/>
          <w:szCs w:val="32"/>
        </w:rPr>
        <w:t>处理机构</w:t>
      </w:r>
      <w:r>
        <w:rPr>
          <w:rFonts w:ascii="仿宋_GB2312" w:hAnsi="宋体" w:eastAsia="仿宋_GB2312" w:cs="Times New Roman"/>
          <w:kern w:val="0"/>
          <w:sz w:val="32"/>
          <w:szCs w:val="32"/>
        </w:rPr>
        <w:t>联系方式</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1.</w:t>
      </w:r>
      <w:r>
        <w:rPr>
          <w:rFonts w:hint="eastAsia" w:ascii="仿宋_GB2312" w:hAnsi="宋体" w:eastAsia="仿宋_GB2312" w:cs="仿宋_GB2312"/>
          <w:kern w:val="0"/>
          <w:sz w:val="32"/>
          <w:szCs w:val="32"/>
        </w:rPr>
        <w:t>联系人：高先生</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电话：</w:t>
      </w:r>
      <w:r>
        <w:rPr>
          <w:rFonts w:ascii="仿宋_GB2312" w:hAnsi="宋体" w:eastAsia="仿宋_GB2312" w:cs="仿宋_GB2312"/>
          <w:kern w:val="0"/>
          <w:sz w:val="32"/>
          <w:szCs w:val="32"/>
        </w:rPr>
        <w:t>0</w:t>
      </w:r>
      <w:r>
        <w:rPr>
          <w:rFonts w:hint="eastAsia" w:ascii="仿宋_GB2312" w:hAnsi="宋体" w:eastAsia="仿宋_GB2312" w:cs="仿宋_GB2312"/>
          <w:kern w:val="0"/>
          <w:sz w:val="32"/>
          <w:szCs w:val="32"/>
        </w:rPr>
        <w:t>2</w:t>
      </w:r>
      <w:r>
        <w:rPr>
          <w:rFonts w:ascii="仿宋_GB2312" w:hAnsi="宋体" w:eastAsia="仿宋_GB2312" w:cs="仿宋_GB2312"/>
          <w:kern w:val="0"/>
          <w:sz w:val="32"/>
          <w:szCs w:val="32"/>
        </w:rPr>
        <w:t>037887429</w:t>
      </w:r>
    </w:p>
    <w:p>
      <w:pPr>
        <w:ind w:firstLine="622" w:firstLineChars="200"/>
        <w:rPr>
          <w:rFonts w:ascii="仿宋_GB2312" w:hAnsi="Times New Roman" w:eastAsia="仿宋_GB2312" w:cs="Times New Roman"/>
          <w:kern w:val="0"/>
          <w:sz w:val="32"/>
          <w:szCs w:val="32"/>
        </w:rPr>
      </w:pP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地址：</w:t>
      </w:r>
      <w:r>
        <w:rPr>
          <w:rFonts w:hint="eastAsia" w:ascii="仿宋_GB2312" w:hAnsi="Times New Roman" w:eastAsia="仿宋_GB2312" w:cs="仿宋_GB2312"/>
          <w:kern w:val="0"/>
          <w:sz w:val="32"/>
          <w:szCs w:val="32"/>
        </w:rPr>
        <w:t>广州市番禺区敏捷上城国际一期</w:t>
      </w:r>
      <w:r>
        <w:rPr>
          <w:rFonts w:ascii="仿宋_GB2312" w:hAnsi="Times New Roman" w:eastAsia="仿宋_GB2312" w:cs="仿宋_GB2312"/>
          <w:kern w:val="0"/>
          <w:sz w:val="32"/>
          <w:szCs w:val="32"/>
        </w:rPr>
        <w:t>2</w:t>
      </w:r>
      <w:r>
        <w:rPr>
          <w:rFonts w:hint="eastAsia" w:ascii="仿宋_GB2312" w:hAnsi="Times New Roman" w:eastAsia="仿宋_GB2312" w:cs="仿宋_GB2312"/>
          <w:kern w:val="0"/>
          <w:sz w:val="32"/>
          <w:szCs w:val="32"/>
        </w:rPr>
        <w:t>栋</w:t>
      </w:r>
      <w:r>
        <w:rPr>
          <w:rFonts w:ascii="仿宋_GB2312" w:hAnsi="Times New Roman" w:eastAsia="仿宋_GB2312" w:cs="仿宋_GB2312"/>
          <w:kern w:val="0"/>
          <w:sz w:val="32"/>
          <w:szCs w:val="32"/>
        </w:rPr>
        <w:t>1806</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4.</w:t>
      </w:r>
      <w:r>
        <w:rPr>
          <w:rFonts w:hint="eastAsia" w:ascii="仿宋_GB2312" w:hAnsi="宋体" w:eastAsia="仿宋_GB2312" w:cs="仿宋_GB2312"/>
          <w:kern w:val="0"/>
          <w:sz w:val="32"/>
          <w:szCs w:val="32"/>
        </w:rPr>
        <w:t>邮编：</w:t>
      </w:r>
      <w:r>
        <w:rPr>
          <w:rFonts w:ascii="仿宋_GB2312" w:hAnsi="宋体" w:eastAsia="仿宋_GB2312" w:cs="仿宋_GB2312"/>
          <w:kern w:val="0"/>
          <w:sz w:val="32"/>
          <w:szCs w:val="32"/>
        </w:rPr>
        <w:t>511400</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（四）供应商认为招标文件存在限制性、倾向性、排他性条款，使自己权益受到损害的，可以在投标截止时间10日前向招标人设立的质疑处理机构提出书面质疑和相关证明材料。</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（五）供应商</w:t>
      </w:r>
      <w:r>
        <w:rPr>
          <w:rFonts w:ascii="仿宋_GB2312" w:hAnsi="宋体" w:eastAsia="仿宋_GB2312" w:cs="Times New Roman"/>
          <w:kern w:val="0"/>
          <w:sz w:val="32"/>
          <w:szCs w:val="32"/>
        </w:rPr>
        <w:t>认为下列事项使自己权益受到损害的，</w:t>
      </w:r>
      <w:r>
        <w:rPr>
          <w:rFonts w:hint="eastAsia" w:ascii="仿宋_GB2312" w:hAnsi="宋体" w:eastAsia="仿宋_GB2312" w:cs="Times New Roman"/>
          <w:kern w:val="0"/>
          <w:sz w:val="32"/>
          <w:szCs w:val="32"/>
        </w:rPr>
        <w:t>可以</w:t>
      </w:r>
      <w:r>
        <w:rPr>
          <w:rFonts w:ascii="仿宋_GB2312" w:hAnsi="宋体" w:eastAsia="仿宋_GB2312" w:cs="Times New Roman"/>
          <w:kern w:val="0"/>
          <w:sz w:val="32"/>
          <w:szCs w:val="32"/>
        </w:rPr>
        <w:t>在评审结果公示期内，向</w:t>
      </w:r>
      <w:r>
        <w:rPr>
          <w:rFonts w:hint="eastAsia" w:ascii="仿宋_GB2312" w:hAnsi="宋体" w:eastAsia="仿宋_GB2312" w:cs="Times New Roman"/>
          <w:kern w:val="0"/>
          <w:sz w:val="32"/>
          <w:szCs w:val="32"/>
        </w:rPr>
        <w:t>招标人设立的质疑处理机构</w:t>
      </w:r>
      <w:r>
        <w:rPr>
          <w:rFonts w:ascii="仿宋_GB2312" w:hAnsi="宋体" w:eastAsia="仿宋_GB2312" w:cs="Times New Roman"/>
          <w:kern w:val="0"/>
          <w:sz w:val="32"/>
          <w:szCs w:val="32"/>
        </w:rPr>
        <w:t>提出书面质疑</w:t>
      </w:r>
      <w:r>
        <w:rPr>
          <w:rFonts w:hint="eastAsia" w:ascii="仿宋_GB2312" w:hAnsi="宋体" w:eastAsia="仿宋_GB2312" w:cs="Times New Roman"/>
          <w:kern w:val="0"/>
          <w:sz w:val="32"/>
          <w:szCs w:val="32"/>
        </w:rPr>
        <w:t>和相关证明材料：</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1.招标人</w:t>
      </w:r>
      <w:r>
        <w:rPr>
          <w:rFonts w:ascii="仿宋_GB2312" w:hAnsi="宋体" w:eastAsia="仿宋_GB2312" w:cs="Times New Roman"/>
          <w:kern w:val="0"/>
          <w:sz w:val="32"/>
          <w:szCs w:val="32"/>
        </w:rPr>
        <w:t>或者相关人员与供应商有利害关系，应当回避而没有回避的；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2.</w:t>
      </w:r>
      <w:r>
        <w:rPr>
          <w:rFonts w:ascii="仿宋_GB2312" w:hAnsi="宋体" w:eastAsia="仿宋_GB2312" w:cs="Times New Roman"/>
          <w:kern w:val="0"/>
          <w:sz w:val="32"/>
          <w:szCs w:val="32"/>
        </w:rPr>
        <w:t>采购程序违反军队采购相关规定的；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3.投标人</w:t>
      </w:r>
      <w:r>
        <w:rPr>
          <w:rFonts w:ascii="仿宋_GB2312" w:hAnsi="宋体" w:eastAsia="仿宋_GB2312" w:cs="Times New Roman"/>
          <w:kern w:val="0"/>
          <w:sz w:val="32"/>
          <w:szCs w:val="32"/>
        </w:rPr>
        <w:t>之间</w:t>
      </w:r>
      <w:r>
        <w:rPr>
          <w:rFonts w:hint="eastAsia" w:ascii="仿宋_GB2312" w:hAnsi="宋体" w:eastAsia="仿宋_GB2312" w:cs="Times New Roman"/>
          <w:kern w:val="0"/>
          <w:sz w:val="32"/>
          <w:szCs w:val="32"/>
        </w:rPr>
        <w:t>或者招标人与投标人之间</w:t>
      </w:r>
      <w:r>
        <w:rPr>
          <w:rFonts w:ascii="仿宋_GB2312" w:hAnsi="宋体" w:eastAsia="仿宋_GB2312" w:cs="Times New Roman"/>
          <w:kern w:val="0"/>
          <w:sz w:val="32"/>
          <w:szCs w:val="32"/>
        </w:rPr>
        <w:t>存在串通行为的；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4.</w:t>
      </w:r>
      <w:r>
        <w:rPr>
          <w:rFonts w:ascii="仿宋_GB2312" w:hAnsi="宋体" w:eastAsia="仿宋_GB2312" w:cs="Times New Roman"/>
          <w:kern w:val="0"/>
          <w:sz w:val="32"/>
          <w:szCs w:val="32"/>
        </w:rPr>
        <w:t>提供虚假资料</w:t>
      </w:r>
      <w:r>
        <w:rPr>
          <w:rFonts w:hint="eastAsia" w:ascii="仿宋_GB2312" w:hAnsi="宋体" w:eastAsia="仿宋_GB2312" w:cs="Times New Roman"/>
          <w:kern w:val="0"/>
          <w:sz w:val="32"/>
          <w:szCs w:val="32"/>
        </w:rPr>
        <w:t>骗取中标</w:t>
      </w:r>
      <w:r>
        <w:rPr>
          <w:rFonts w:ascii="仿宋_GB2312" w:hAnsi="宋体" w:eastAsia="仿宋_GB2312" w:cs="Times New Roman"/>
          <w:kern w:val="0"/>
          <w:sz w:val="32"/>
          <w:szCs w:val="32"/>
        </w:rPr>
        <w:t>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5.</w:t>
      </w:r>
      <w:r>
        <w:rPr>
          <w:rFonts w:ascii="仿宋_GB2312" w:hAnsi="宋体" w:eastAsia="仿宋_GB2312" w:cs="Times New Roman"/>
          <w:kern w:val="0"/>
          <w:sz w:val="32"/>
          <w:szCs w:val="32"/>
        </w:rPr>
        <w:t>违反采购相关法律法规使自己权益受到损害的其他事项。</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（六）</w:t>
      </w:r>
      <w:r>
        <w:rPr>
          <w:rFonts w:ascii="仿宋_GB2312" w:hAnsi="宋体" w:eastAsia="仿宋_GB2312" w:cs="Times New Roman"/>
          <w:kern w:val="0"/>
          <w:sz w:val="32"/>
          <w:szCs w:val="32"/>
        </w:rPr>
        <w:t>书面质疑</w:t>
      </w:r>
      <w:r>
        <w:rPr>
          <w:rFonts w:hint="eastAsia" w:ascii="仿宋_GB2312" w:hAnsi="宋体" w:eastAsia="仿宋_GB2312" w:cs="Times New Roman"/>
          <w:kern w:val="0"/>
          <w:sz w:val="32"/>
          <w:szCs w:val="32"/>
        </w:rPr>
        <w:t>应</w:t>
      </w:r>
      <w:r>
        <w:rPr>
          <w:rFonts w:ascii="仿宋_GB2312" w:hAnsi="宋体" w:eastAsia="仿宋_GB2312" w:cs="Times New Roman"/>
          <w:kern w:val="0"/>
          <w:sz w:val="32"/>
          <w:szCs w:val="32"/>
        </w:rPr>
        <w:t>由法定代表人签字</w:t>
      </w:r>
      <w:r>
        <w:rPr>
          <w:rFonts w:hint="eastAsia" w:ascii="仿宋_GB2312" w:hAnsi="宋体" w:eastAsia="仿宋_GB2312" w:cs="Times New Roman"/>
          <w:kern w:val="0"/>
          <w:sz w:val="32"/>
          <w:szCs w:val="32"/>
        </w:rPr>
        <w:t>并</w:t>
      </w:r>
      <w:r>
        <w:rPr>
          <w:rFonts w:ascii="仿宋_GB2312" w:hAnsi="宋体" w:eastAsia="仿宋_GB2312" w:cs="Times New Roman"/>
          <w:kern w:val="0"/>
          <w:sz w:val="32"/>
          <w:szCs w:val="32"/>
        </w:rPr>
        <w:t>加盖单位公章，同时出具法定代表人资格证明书</w:t>
      </w:r>
      <w:r>
        <w:rPr>
          <w:rFonts w:hint="eastAsia" w:ascii="仿宋_GB2312" w:hAnsi="宋体" w:eastAsia="仿宋_GB2312" w:cs="Times New Roman"/>
          <w:kern w:val="0"/>
          <w:sz w:val="32"/>
          <w:szCs w:val="32"/>
        </w:rPr>
        <w:t>。</w:t>
      </w:r>
      <w:r>
        <w:rPr>
          <w:rFonts w:ascii="仿宋_GB2312" w:hAnsi="宋体" w:eastAsia="仿宋_GB2312" w:cs="Times New Roman"/>
          <w:kern w:val="0"/>
          <w:sz w:val="32"/>
          <w:szCs w:val="32"/>
        </w:rPr>
        <w:t>由</w:t>
      </w:r>
      <w:r>
        <w:rPr>
          <w:rFonts w:hint="eastAsia" w:ascii="仿宋_GB2312" w:hAnsi="宋体" w:eastAsia="仿宋_GB2312" w:cs="Times New Roman"/>
          <w:kern w:val="0"/>
          <w:sz w:val="32"/>
          <w:szCs w:val="32"/>
        </w:rPr>
        <w:t>全权代表</w:t>
      </w:r>
      <w:r>
        <w:rPr>
          <w:rFonts w:ascii="仿宋_GB2312" w:hAnsi="宋体" w:eastAsia="仿宋_GB2312" w:cs="Times New Roman"/>
          <w:kern w:val="0"/>
          <w:sz w:val="32"/>
          <w:szCs w:val="32"/>
        </w:rPr>
        <w:t>签字的，必须有法定代表人授权</w:t>
      </w:r>
      <w:r>
        <w:rPr>
          <w:rFonts w:hint="eastAsia" w:ascii="仿宋_GB2312" w:hAnsi="宋体" w:eastAsia="仿宋_GB2312" w:cs="Times New Roman"/>
          <w:kern w:val="0"/>
          <w:sz w:val="32"/>
          <w:szCs w:val="32"/>
        </w:rPr>
        <w:t>书和</w:t>
      </w:r>
      <w:r>
        <w:rPr>
          <w:rFonts w:ascii="仿宋_GB2312" w:hAnsi="宋体" w:eastAsia="仿宋_GB2312" w:cs="Times New Roman"/>
          <w:kern w:val="0"/>
          <w:sz w:val="32"/>
          <w:szCs w:val="32"/>
        </w:rPr>
        <w:t>法定代表人资格证明书</w:t>
      </w:r>
      <w:r>
        <w:rPr>
          <w:rFonts w:hint="eastAsia" w:ascii="仿宋_GB2312" w:hAnsi="宋体" w:eastAsia="仿宋_GB2312" w:cs="Times New Roman"/>
          <w:kern w:val="0"/>
          <w:sz w:val="32"/>
          <w:szCs w:val="32"/>
        </w:rPr>
        <w:t>，并</w:t>
      </w:r>
      <w:r>
        <w:rPr>
          <w:rFonts w:ascii="仿宋_GB2312" w:hAnsi="宋体" w:eastAsia="仿宋_GB2312" w:cs="Times New Roman"/>
          <w:kern w:val="0"/>
          <w:sz w:val="32"/>
          <w:szCs w:val="32"/>
        </w:rPr>
        <w:t>加盖单位公章</w:t>
      </w:r>
      <w:r>
        <w:rPr>
          <w:rFonts w:hint="eastAsia" w:ascii="仿宋_GB2312" w:hAnsi="宋体" w:eastAsia="仿宋_GB2312" w:cs="Times New Roman"/>
          <w:kern w:val="0"/>
          <w:sz w:val="32"/>
          <w:szCs w:val="32"/>
        </w:rPr>
        <w:t>。书面</w:t>
      </w:r>
      <w:r>
        <w:rPr>
          <w:rFonts w:ascii="仿宋_GB2312" w:hAnsi="宋体" w:eastAsia="仿宋_GB2312" w:cs="Times New Roman"/>
          <w:kern w:val="0"/>
          <w:sz w:val="32"/>
          <w:szCs w:val="32"/>
        </w:rPr>
        <w:t>质疑主要包括下列内容：</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1.质疑的采购项目名称和项目编号；</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2.</w:t>
      </w:r>
      <w:r>
        <w:rPr>
          <w:rFonts w:ascii="仿宋_GB2312" w:hAnsi="宋体" w:eastAsia="仿宋_GB2312" w:cs="Times New Roman"/>
          <w:kern w:val="0"/>
          <w:sz w:val="32"/>
          <w:szCs w:val="32"/>
        </w:rPr>
        <w:t>质疑</w:t>
      </w:r>
      <w:r>
        <w:rPr>
          <w:rFonts w:hint="eastAsia" w:ascii="仿宋_GB2312" w:hAnsi="宋体" w:eastAsia="仿宋_GB2312" w:cs="Times New Roman"/>
          <w:kern w:val="0"/>
          <w:sz w:val="32"/>
          <w:szCs w:val="32"/>
        </w:rPr>
        <w:t>人</w:t>
      </w:r>
      <w:r>
        <w:rPr>
          <w:rFonts w:ascii="仿宋_GB2312" w:hAnsi="宋体" w:eastAsia="仿宋_GB2312" w:cs="Times New Roman"/>
          <w:kern w:val="0"/>
          <w:sz w:val="32"/>
          <w:szCs w:val="32"/>
        </w:rPr>
        <w:t>和被质疑人的名称，质疑人的地址、联系方式等；</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3.</w:t>
      </w:r>
      <w:r>
        <w:rPr>
          <w:rFonts w:ascii="仿宋_GB2312" w:hAnsi="宋体" w:eastAsia="仿宋_GB2312" w:cs="Times New Roman"/>
          <w:kern w:val="0"/>
          <w:sz w:val="32"/>
          <w:szCs w:val="32"/>
        </w:rPr>
        <w:t>具体的质疑事项、事实依据及相关证明材料；</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4.</w:t>
      </w:r>
      <w:r>
        <w:rPr>
          <w:rFonts w:ascii="仿宋_GB2312" w:hAnsi="宋体" w:eastAsia="仿宋_GB2312" w:cs="Times New Roman"/>
          <w:kern w:val="0"/>
          <w:sz w:val="32"/>
          <w:szCs w:val="32"/>
        </w:rPr>
        <w:t>提起质疑的日期。</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（七）</w:t>
      </w:r>
      <w:r>
        <w:rPr>
          <w:rFonts w:ascii="仿宋_GB2312" w:hAnsi="宋体" w:eastAsia="仿宋_GB2312" w:cs="Times New Roman"/>
          <w:kern w:val="0"/>
          <w:sz w:val="32"/>
          <w:szCs w:val="32"/>
        </w:rPr>
        <w:t>质疑有以下情形之一的，</w:t>
      </w:r>
      <w:r>
        <w:rPr>
          <w:rFonts w:hint="eastAsia" w:ascii="仿宋_GB2312" w:hAnsi="宋体" w:eastAsia="仿宋_GB2312" w:cs="Times New Roman"/>
          <w:kern w:val="0"/>
          <w:sz w:val="32"/>
          <w:szCs w:val="32"/>
        </w:rPr>
        <w:t>质疑处理机构</w:t>
      </w:r>
      <w:r>
        <w:rPr>
          <w:rFonts w:ascii="仿宋_GB2312" w:hAnsi="宋体" w:eastAsia="仿宋_GB2312" w:cs="Times New Roman"/>
          <w:kern w:val="0"/>
          <w:sz w:val="32"/>
          <w:szCs w:val="32"/>
        </w:rPr>
        <w:t>不予受理：</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1.未按规定程序和渠道提出质疑的；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2.</w:t>
      </w:r>
      <w:r>
        <w:rPr>
          <w:rFonts w:ascii="仿宋_GB2312" w:hAnsi="宋体" w:eastAsia="仿宋_GB2312" w:cs="Times New Roman"/>
          <w:kern w:val="0"/>
          <w:sz w:val="32"/>
          <w:szCs w:val="32"/>
        </w:rPr>
        <w:t>超</w:t>
      </w:r>
      <w:r>
        <w:rPr>
          <w:rFonts w:hint="eastAsia" w:ascii="仿宋_GB2312" w:hAnsi="宋体" w:eastAsia="仿宋_GB2312" w:cs="Times New Roman"/>
          <w:kern w:val="0"/>
          <w:sz w:val="32"/>
          <w:szCs w:val="32"/>
        </w:rPr>
        <w:t>过</w:t>
      </w:r>
      <w:r>
        <w:rPr>
          <w:rFonts w:ascii="仿宋_GB2312" w:hAnsi="宋体" w:eastAsia="仿宋_GB2312" w:cs="Times New Roman"/>
          <w:kern w:val="0"/>
          <w:sz w:val="32"/>
          <w:szCs w:val="32"/>
        </w:rPr>
        <w:t>质疑限期</w:t>
      </w:r>
      <w:r>
        <w:rPr>
          <w:rFonts w:hint="eastAsia" w:ascii="仿宋_GB2312" w:hAnsi="宋体" w:eastAsia="仿宋_GB2312" w:cs="Times New Roman"/>
          <w:kern w:val="0"/>
          <w:sz w:val="32"/>
          <w:szCs w:val="32"/>
        </w:rPr>
        <w:t>的</w:t>
      </w:r>
      <w:r>
        <w:rPr>
          <w:rFonts w:ascii="仿宋_GB2312" w:hAnsi="宋体" w:eastAsia="仿宋_GB2312" w:cs="Times New Roman"/>
          <w:kern w:val="0"/>
          <w:sz w:val="32"/>
          <w:szCs w:val="32"/>
        </w:rPr>
        <w:t>；</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3.书面</w:t>
      </w:r>
      <w:r>
        <w:rPr>
          <w:rFonts w:ascii="仿宋_GB2312" w:hAnsi="宋体" w:eastAsia="仿宋_GB2312" w:cs="Times New Roman"/>
          <w:kern w:val="0"/>
          <w:sz w:val="32"/>
          <w:szCs w:val="32"/>
        </w:rPr>
        <w:t>质疑的形式和内容不符合</w:t>
      </w:r>
      <w:r>
        <w:rPr>
          <w:rFonts w:hint="eastAsia" w:ascii="仿宋_GB2312" w:hAnsi="宋体" w:eastAsia="仿宋_GB2312" w:cs="Times New Roman"/>
          <w:kern w:val="0"/>
          <w:sz w:val="32"/>
          <w:szCs w:val="32"/>
        </w:rPr>
        <w:t>上述要求的</w:t>
      </w:r>
      <w:r>
        <w:rPr>
          <w:rFonts w:ascii="仿宋_GB2312" w:hAnsi="宋体" w:eastAsia="仿宋_GB2312" w:cs="Times New Roman"/>
          <w:kern w:val="0"/>
          <w:sz w:val="32"/>
          <w:szCs w:val="32"/>
        </w:rPr>
        <w:t>；</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4.</w:t>
      </w:r>
      <w:r>
        <w:rPr>
          <w:rFonts w:ascii="仿宋_GB2312" w:hAnsi="宋体" w:eastAsia="仿宋_GB2312" w:cs="Times New Roman"/>
          <w:kern w:val="0"/>
          <w:sz w:val="32"/>
          <w:szCs w:val="32"/>
        </w:rPr>
        <w:t>提出的质疑事项已经明确答复的；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5.</w:t>
      </w:r>
      <w:r>
        <w:rPr>
          <w:rFonts w:ascii="仿宋_GB2312" w:hAnsi="宋体" w:eastAsia="仿宋_GB2312" w:cs="Times New Roman"/>
          <w:kern w:val="0"/>
          <w:sz w:val="32"/>
          <w:szCs w:val="32"/>
        </w:rPr>
        <w:t>法律法规规定的其他不予受理的条件。</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（八）质疑处理机构</w:t>
      </w:r>
      <w:r>
        <w:rPr>
          <w:rFonts w:ascii="仿宋_GB2312" w:hAnsi="宋体" w:eastAsia="仿宋_GB2312" w:cs="Times New Roman"/>
          <w:kern w:val="0"/>
          <w:sz w:val="32"/>
          <w:szCs w:val="32"/>
        </w:rPr>
        <w:t>应当自质疑签收之日起</w:t>
      </w:r>
      <w:r>
        <w:rPr>
          <w:rFonts w:hint="eastAsia" w:ascii="仿宋_GB2312" w:hAnsi="宋体" w:eastAsia="仿宋_GB2312" w:cs="Times New Roman"/>
          <w:kern w:val="0"/>
          <w:sz w:val="32"/>
          <w:szCs w:val="32"/>
        </w:rPr>
        <w:t>7</w:t>
      </w:r>
      <w:r>
        <w:rPr>
          <w:rFonts w:ascii="仿宋_GB2312" w:hAnsi="宋体" w:eastAsia="仿宋_GB2312" w:cs="Times New Roman"/>
          <w:kern w:val="0"/>
          <w:sz w:val="32"/>
          <w:szCs w:val="32"/>
        </w:rPr>
        <w:t>个工作日内做出书面答复。答复内容同时通知与处理结果有关的供应商，但答复内容不得涉及供应商的商业秘密。</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质疑处理机构</w:t>
      </w:r>
      <w:r>
        <w:rPr>
          <w:rFonts w:ascii="仿宋_GB2312" w:hAnsi="宋体" w:eastAsia="仿宋_GB2312" w:cs="Times New Roman"/>
          <w:kern w:val="0"/>
          <w:sz w:val="32"/>
          <w:szCs w:val="32"/>
        </w:rPr>
        <w:t>在作出书面答复之前，可以采取现场解答的方式向</w:t>
      </w:r>
      <w:r>
        <w:rPr>
          <w:rFonts w:hint="eastAsia" w:ascii="仿宋_GB2312" w:hAnsi="宋体" w:eastAsia="仿宋_GB2312" w:cs="Times New Roman"/>
          <w:kern w:val="0"/>
          <w:sz w:val="32"/>
          <w:szCs w:val="32"/>
        </w:rPr>
        <w:t>质疑人</w:t>
      </w:r>
      <w:r>
        <w:rPr>
          <w:rFonts w:ascii="仿宋_GB2312" w:hAnsi="宋体" w:eastAsia="仿宋_GB2312" w:cs="Times New Roman"/>
          <w:kern w:val="0"/>
          <w:sz w:val="32"/>
          <w:szCs w:val="32"/>
        </w:rPr>
        <w:t>通报初步处理结果。供应商认可处理结果的，可在出具书面申请后撤回质疑或者放弃质疑，</w:t>
      </w:r>
      <w:r>
        <w:rPr>
          <w:rFonts w:hint="eastAsia" w:ascii="仿宋_GB2312" w:hAnsi="宋体" w:eastAsia="仿宋_GB2312" w:cs="Times New Roman"/>
          <w:kern w:val="0"/>
          <w:sz w:val="32"/>
          <w:szCs w:val="32"/>
        </w:rPr>
        <w:t>质疑处理机构</w:t>
      </w:r>
      <w:r>
        <w:rPr>
          <w:rFonts w:ascii="仿宋_GB2312" w:hAnsi="宋体" w:eastAsia="仿宋_GB2312" w:cs="Times New Roman"/>
          <w:kern w:val="0"/>
          <w:sz w:val="32"/>
          <w:szCs w:val="32"/>
        </w:rPr>
        <w:t>不再进行书面答复。</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（九）供应商</w:t>
      </w:r>
      <w:r>
        <w:rPr>
          <w:rFonts w:ascii="仿宋_GB2312" w:hAnsi="宋体" w:eastAsia="仿宋_GB2312" w:cs="Times New Roman"/>
          <w:kern w:val="0"/>
          <w:sz w:val="32"/>
          <w:szCs w:val="32"/>
        </w:rPr>
        <w:t>质疑有下列情形之一的，视为无效质疑，</w:t>
      </w:r>
      <w:r>
        <w:rPr>
          <w:rFonts w:hint="eastAsia" w:ascii="仿宋_GB2312" w:hAnsi="宋体" w:eastAsia="仿宋_GB2312" w:cs="Times New Roman"/>
          <w:kern w:val="0"/>
          <w:sz w:val="32"/>
          <w:szCs w:val="32"/>
        </w:rPr>
        <w:t>质疑处理机构</w:t>
      </w:r>
      <w:r>
        <w:rPr>
          <w:rFonts w:ascii="仿宋_GB2312" w:hAnsi="宋体" w:eastAsia="仿宋_GB2312" w:cs="Times New Roman"/>
          <w:kern w:val="0"/>
          <w:sz w:val="32"/>
          <w:szCs w:val="32"/>
        </w:rPr>
        <w:t>应当驳回质疑：</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w:t>
      </w:r>
      <w:r>
        <w:rPr>
          <w:rFonts w:ascii="仿宋_GB2312" w:hAnsi="宋体" w:eastAsia="仿宋_GB2312" w:cs="Times New Roman"/>
          <w:kern w:val="0"/>
          <w:sz w:val="32"/>
          <w:szCs w:val="32"/>
        </w:rPr>
        <w:t>无具体的质疑事项，或者质疑事项缺乏事实和法律依据</w:t>
      </w:r>
      <w:r>
        <w:rPr>
          <w:rFonts w:hint="eastAsia" w:ascii="仿宋_GB2312" w:hAnsi="宋体" w:eastAsia="仿宋_GB2312" w:cs="Times New Roman"/>
          <w:kern w:val="0"/>
          <w:sz w:val="32"/>
          <w:szCs w:val="32"/>
        </w:rPr>
        <w:t>的</w:t>
      </w:r>
      <w:r>
        <w:rPr>
          <w:rFonts w:ascii="仿宋_GB2312" w:hAnsi="宋体" w:eastAsia="仿宋_GB2312" w:cs="Times New Roman"/>
          <w:kern w:val="0"/>
          <w:sz w:val="32"/>
          <w:szCs w:val="32"/>
        </w:rPr>
        <w:t>；</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2.</w:t>
      </w:r>
      <w:r>
        <w:rPr>
          <w:rFonts w:ascii="仿宋_GB2312" w:hAnsi="宋体" w:eastAsia="仿宋_GB2312" w:cs="Times New Roman"/>
          <w:kern w:val="0"/>
          <w:sz w:val="32"/>
          <w:szCs w:val="32"/>
        </w:rPr>
        <w:t>质疑内容涉及评审工作细节、其他供应商</w:t>
      </w:r>
      <w:r>
        <w:rPr>
          <w:rFonts w:hint="eastAsia" w:ascii="仿宋_GB2312" w:hAnsi="宋体" w:eastAsia="仿宋_GB2312" w:cs="Times New Roman"/>
          <w:kern w:val="0"/>
          <w:sz w:val="32"/>
          <w:szCs w:val="32"/>
        </w:rPr>
        <w:t>投标</w:t>
      </w:r>
      <w:r>
        <w:rPr>
          <w:rFonts w:ascii="仿宋_GB2312" w:hAnsi="宋体" w:eastAsia="仿宋_GB2312" w:cs="Times New Roman"/>
          <w:kern w:val="0"/>
          <w:sz w:val="32"/>
          <w:szCs w:val="32"/>
        </w:rPr>
        <w:t>资料等保密事项且无法提供信息的合法来源</w:t>
      </w:r>
      <w:r>
        <w:rPr>
          <w:rFonts w:hint="eastAsia" w:ascii="仿宋_GB2312" w:hAnsi="宋体" w:eastAsia="仿宋_GB2312" w:cs="Times New Roman"/>
          <w:kern w:val="0"/>
          <w:sz w:val="32"/>
          <w:szCs w:val="32"/>
        </w:rPr>
        <w:t>的</w:t>
      </w:r>
      <w:r>
        <w:rPr>
          <w:rFonts w:ascii="仿宋_GB2312" w:hAnsi="宋体" w:eastAsia="仿宋_GB2312" w:cs="Times New Roman"/>
          <w:kern w:val="0"/>
          <w:sz w:val="32"/>
          <w:szCs w:val="32"/>
        </w:rPr>
        <w:t>；</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3.</w:t>
      </w:r>
      <w:r>
        <w:rPr>
          <w:rFonts w:ascii="仿宋_GB2312" w:hAnsi="宋体" w:eastAsia="仿宋_GB2312" w:cs="Times New Roman"/>
          <w:kern w:val="0"/>
          <w:sz w:val="32"/>
          <w:szCs w:val="32"/>
        </w:rPr>
        <w:t>质疑已经处理并明确答复后，质疑人就同一事项再次提起质疑且未提供新的有效证据</w:t>
      </w:r>
      <w:r>
        <w:rPr>
          <w:rFonts w:hint="eastAsia" w:ascii="仿宋_GB2312" w:hAnsi="宋体" w:eastAsia="仿宋_GB2312" w:cs="Times New Roman"/>
          <w:kern w:val="0"/>
          <w:sz w:val="32"/>
          <w:szCs w:val="32"/>
        </w:rPr>
        <w:t>的</w:t>
      </w:r>
      <w:r>
        <w:rPr>
          <w:rFonts w:ascii="仿宋_GB2312" w:hAnsi="宋体" w:eastAsia="仿宋_GB2312" w:cs="Times New Roman"/>
          <w:kern w:val="0"/>
          <w:sz w:val="32"/>
          <w:szCs w:val="32"/>
        </w:rPr>
        <w:t>。</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质疑处理机构</w:t>
      </w:r>
      <w:r>
        <w:rPr>
          <w:rFonts w:ascii="仿宋_GB2312" w:hAnsi="宋体" w:eastAsia="仿宋_GB2312" w:cs="Times New Roman"/>
          <w:kern w:val="0"/>
          <w:sz w:val="32"/>
          <w:szCs w:val="32"/>
        </w:rPr>
        <w:t>应当对供应商无效质疑情况记录存档</w:t>
      </w:r>
      <w:r>
        <w:rPr>
          <w:rFonts w:hint="eastAsia" w:ascii="仿宋_GB2312" w:hAnsi="宋体" w:eastAsia="仿宋_GB2312" w:cs="Times New Roman"/>
          <w:kern w:val="0"/>
          <w:sz w:val="32"/>
          <w:szCs w:val="32"/>
        </w:rPr>
        <w:t>。</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（十）供应商</w:t>
      </w:r>
      <w:r>
        <w:rPr>
          <w:rFonts w:ascii="仿宋_GB2312" w:hAnsi="宋体" w:eastAsia="仿宋_GB2312" w:cs="Times New Roman"/>
          <w:kern w:val="0"/>
          <w:sz w:val="32"/>
          <w:szCs w:val="32"/>
        </w:rPr>
        <w:t>进行虚假和恶意质疑，干扰</w:t>
      </w:r>
      <w:r>
        <w:rPr>
          <w:rFonts w:hint="eastAsia" w:ascii="仿宋_GB2312" w:hAnsi="宋体" w:eastAsia="仿宋_GB2312" w:cs="Times New Roman"/>
          <w:kern w:val="0"/>
          <w:sz w:val="32"/>
          <w:szCs w:val="32"/>
        </w:rPr>
        <w:t>军队</w:t>
      </w:r>
      <w:r>
        <w:rPr>
          <w:rFonts w:ascii="仿宋_GB2312" w:hAnsi="宋体" w:eastAsia="仿宋_GB2312" w:cs="Times New Roman"/>
          <w:kern w:val="0"/>
          <w:sz w:val="32"/>
          <w:szCs w:val="32"/>
        </w:rPr>
        <w:t>采购活动的，</w:t>
      </w:r>
      <w:r>
        <w:rPr>
          <w:rFonts w:hint="eastAsia" w:ascii="仿宋_GB2312" w:hAnsi="宋体" w:eastAsia="仿宋_GB2312" w:cs="Times New Roman"/>
          <w:kern w:val="0"/>
          <w:sz w:val="32"/>
          <w:szCs w:val="32"/>
        </w:rPr>
        <w:t>质疑处理机构可以申请上级采购管理部门作出处罚。</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（十一）</w:t>
      </w:r>
      <w:r>
        <w:rPr>
          <w:rFonts w:ascii="仿宋_GB2312" w:hAnsi="宋体" w:eastAsia="仿宋_GB2312" w:cs="Times New Roman"/>
          <w:kern w:val="0"/>
          <w:sz w:val="32"/>
          <w:szCs w:val="32"/>
        </w:rPr>
        <w:t>对</w:t>
      </w:r>
      <w:r>
        <w:rPr>
          <w:rFonts w:hint="eastAsia" w:ascii="仿宋_GB2312" w:hAnsi="宋体" w:eastAsia="仿宋_GB2312" w:cs="Times New Roman"/>
          <w:kern w:val="0"/>
          <w:sz w:val="32"/>
          <w:szCs w:val="32"/>
        </w:rPr>
        <w:t>质疑处理机构</w:t>
      </w:r>
      <w:r>
        <w:rPr>
          <w:rFonts w:ascii="仿宋_GB2312" w:hAnsi="宋体" w:eastAsia="仿宋_GB2312" w:cs="Times New Roman"/>
          <w:kern w:val="0"/>
          <w:sz w:val="32"/>
          <w:szCs w:val="32"/>
        </w:rPr>
        <w:t>的书面答复及处理结果不满意，</w:t>
      </w:r>
      <w:r>
        <w:rPr>
          <w:rFonts w:hint="eastAsia" w:ascii="仿宋_GB2312" w:hAnsi="宋体" w:eastAsia="仿宋_GB2312" w:cs="Times New Roman"/>
          <w:kern w:val="0"/>
          <w:sz w:val="32"/>
          <w:szCs w:val="32"/>
        </w:rPr>
        <w:t>或者质疑处理机构未答复以及未在规定期限内作出答复的，</w:t>
      </w:r>
      <w:r>
        <w:rPr>
          <w:rFonts w:ascii="仿宋_GB2312" w:hAnsi="宋体" w:eastAsia="仿宋_GB2312" w:cs="Times New Roman"/>
          <w:kern w:val="0"/>
          <w:sz w:val="32"/>
          <w:szCs w:val="32"/>
        </w:rPr>
        <w:t>质疑人可以在</w:t>
      </w:r>
      <w:r>
        <w:rPr>
          <w:rFonts w:hint="eastAsia" w:ascii="仿宋_GB2312" w:hAnsi="宋体" w:eastAsia="仿宋_GB2312" w:cs="Times New Roman"/>
          <w:kern w:val="0"/>
          <w:sz w:val="32"/>
          <w:szCs w:val="32"/>
        </w:rPr>
        <w:t>质疑</w:t>
      </w:r>
      <w:r>
        <w:rPr>
          <w:rFonts w:ascii="仿宋_GB2312" w:hAnsi="宋体" w:eastAsia="仿宋_GB2312" w:cs="Times New Roman"/>
          <w:kern w:val="0"/>
          <w:sz w:val="32"/>
          <w:szCs w:val="32"/>
        </w:rPr>
        <w:t>答复</w:t>
      </w:r>
      <w:r>
        <w:rPr>
          <w:rFonts w:hint="eastAsia" w:ascii="仿宋_GB2312" w:hAnsi="宋体" w:eastAsia="仿宋_GB2312" w:cs="Times New Roman"/>
          <w:kern w:val="0"/>
          <w:sz w:val="32"/>
          <w:szCs w:val="32"/>
        </w:rPr>
        <w:t>期满</w:t>
      </w:r>
      <w:r>
        <w:rPr>
          <w:rFonts w:ascii="仿宋_GB2312" w:hAnsi="宋体" w:eastAsia="仿宋_GB2312" w:cs="Times New Roman"/>
          <w:kern w:val="0"/>
          <w:sz w:val="32"/>
          <w:szCs w:val="32"/>
        </w:rPr>
        <w:t>之日起</w:t>
      </w:r>
      <w:r>
        <w:rPr>
          <w:rFonts w:hint="eastAsia" w:ascii="仿宋_GB2312" w:hAnsi="宋体" w:eastAsia="仿宋_GB2312" w:cs="Times New Roman"/>
          <w:kern w:val="0"/>
          <w:sz w:val="32"/>
          <w:szCs w:val="32"/>
        </w:rPr>
        <w:t>15</w:t>
      </w:r>
      <w:r>
        <w:rPr>
          <w:rFonts w:ascii="仿宋_GB2312" w:hAnsi="宋体" w:eastAsia="仿宋_GB2312" w:cs="Times New Roman"/>
          <w:kern w:val="0"/>
          <w:sz w:val="32"/>
          <w:szCs w:val="32"/>
        </w:rPr>
        <w:t>个工作日内，向</w:t>
      </w:r>
      <w:r>
        <w:rPr>
          <w:rFonts w:hint="eastAsia" w:ascii="仿宋_GB2312" w:hAnsi="宋体" w:eastAsia="仿宋_GB2312" w:cs="Times New Roman"/>
          <w:kern w:val="0"/>
          <w:sz w:val="32"/>
          <w:szCs w:val="32"/>
        </w:rPr>
        <w:t>陆军后勤部采购供应局物资采购处</w:t>
      </w:r>
      <w:r>
        <w:rPr>
          <w:rFonts w:ascii="仿宋_GB2312" w:hAnsi="宋体" w:eastAsia="仿宋_GB2312" w:cs="Times New Roman"/>
          <w:kern w:val="0"/>
          <w:sz w:val="32"/>
          <w:szCs w:val="32"/>
        </w:rPr>
        <w:t>提出投诉。投诉电话：010-66</w:t>
      </w:r>
      <w:r>
        <w:rPr>
          <w:rFonts w:hint="eastAsia" w:ascii="仿宋_GB2312" w:hAnsi="宋体" w:eastAsia="仿宋_GB2312" w:cs="Times New Roman"/>
          <w:kern w:val="0"/>
          <w:sz w:val="32"/>
          <w:szCs w:val="32"/>
        </w:rPr>
        <w:t>718844</w:t>
      </w:r>
      <w:r>
        <w:rPr>
          <w:rFonts w:ascii="仿宋_GB2312" w:hAnsi="宋体" w:eastAsia="仿宋_GB2312" w:cs="Times New Roman"/>
          <w:kern w:val="0"/>
          <w:sz w:val="32"/>
          <w:szCs w:val="32"/>
        </w:rPr>
        <w:t>，010-</w:t>
      </w:r>
      <w:r>
        <w:rPr>
          <w:rFonts w:hint="eastAsia" w:ascii="仿宋_GB2312" w:hAnsi="宋体" w:eastAsia="仿宋_GB2312" w:cs="Times New Roman"/>
          <w:kern w:val="0"/>
          <w:sz w:val="32"/>
          <w:szCs w:val="32"/>
        </w:rPr>
        <w:t>66718851</w:t>
      </w:r>
      <w:r>
        <w:rPr>
          <w:rFonts w:ascii="仿宋_GB2312" w:hAnsi="宋体" w:eastAsia="仿宋_GB2312" w:cs="Times New Roman"/>
          <w:kern w:val="0"/>
          <w:sz w:val="32"/>
          <w:szCs w:val="32"/>
        </w:rPr>
        <w:t>。</w:t>
      </w:r>
    </w:p>
    <w:p>
      <w:pPr>
        <w:ind w:firstLine="542" w:firstLineChars="200"/>
        <w:rPr>
          <w:rFonts w:ascii="宋体" w:hAnsi="宋体" w:eastAsia="宋体" w:cs="Times New Roman"/>
          <w:snapToGrid w:val="0"/>
          <w:kern w:val="0"/>
          <w:sz w:val="28"/>
          <w:szCs w:val="28"/>
        </w:rPr>
      </w:pPr>
    </w:p>
    <w:p>
      <w:pPr>
        <w:jc w:val="center"/>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rPr>
        <w:t>七、定标</w:t>
      </w:r>
    </w:p>
    <w:p>
      <w:pPr>
        <w:jc w:val="center"/>
        <w:rPr>
          <w:rFonts w:ascii="Times New Roman" w:hAnsi="Times New Roman" w:eastAsia="黑体" w:cs="Times New Roman"/>
          <w:kern w:val="0"/>
          <w:sz w:val="28"/>
          <w:szCs w:val="28"/>
        </w:rPr>
      </w:pP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（一）</w:t>
      </w:r>
      <w:r>
        <w:rPr>
          <w:rFonts w:ascii="仿宋_GB2312" w:hAnsi="宋体" w:eastAsia="仿宋_GB2312" w:cs="Times New Roman"/>
          <w:kern w:val="0"/>
          <w:sz w:val="32"/>
          <w:szCs w:val="32"/>
        </w:rPr>
        <w:t>确定</w:t>
      </w:r>
      <w:r>
        <w:rPr>
          <w:rFonts w:hint="eastAsia" w:ascii="仿宋_GB2312" w:hAnsi="宋体" w:eastAsia="仿宋_GB2312" w:cs="Times New Roman"/>
          <w:kern w:val="0"/>
          <w:sz w:val="32"/>
          <w:szCs w:val="32"/>
        </w:rPr>
        <w:t>中标人</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评审结束后3个工作日内，招标人根据评标委员会提出的书面评标报告，在军队采购网（www.plap.cn）上公示评审结果，公示期为3个工作日。在公示期内无异议的，确定排名第一的投标人为招标项目中标人，对按中标比例确定中标人的采购项目，根据招标文件确定的中标人数量，按照评审排序依次确定2家以上投标人为中标人；公示期内有异议的，按照本须知“质疑与投诉”规定的程序处理。</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排名第一的预中标人有正当理由放弃中标（无正当理由放弃中标的，不予退还投标保证金；情节严重的，剔除出库），或者因不可抗力不能履行合同，或者被查实存在影响评审结果等违法情形、不符合中标条件的，招标人可以按照评审排序结果依次确定其他预中标人为中标人，也可以重新招标。</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2.招标人有权根据采购任务变更等实际情况调整中标数量。</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（二）中标</w:t>
      </w:r>
      <w:r>
        <w:rPr>
          <w:rFonts w:ascii="仿宋_GB2312" w:hAnsi="宋体" w:eastAsia="仿宋_GB2312" w:cs="Times New Roman"/>
          <w:kern w:val="0"/>
          <w:sz w:val="32"/>
          <w:szCs w:val="32"/>
        </w:rPr>
        <w:t>通知</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1.招标人在确定中标人后3个工作日内，以书面形式向中标人发出《中标通知书》，同时向未中标人发出《未中标通知书》。</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2.《中标通知书》是签订合同草案的依据。若合同草案未获批准，招标人有权取消合同草案。</w:t>
      </w:r>
      <w:r>
        <w:rPr>
          <w:rFonts w:ascii="仿宋_GB2312" w:hAnsi="宋体" w:eastAsia="仿宋_GB2312" w:cs="Times New Roman"/>
          <w:kern w:val="0"/>
          <w:sz w:val="32"/>
          <w:szCs w:val="32"/>
        </w:rPr>
        <w:t>《</w:t>
      </w:r>
      <w:r>
        <w:rPr>
          <w:rFonts w:hint="eastAsia" w:ascii="仿宋_GB2312" w:hAnsi="宋体" w:eastAsia="仿宋_GB2312" w:cs="Times New Roman"/>
          <w:kern w:val="0"/>
          <w:sz w:val="32"/>
          <w:szCs w:val="32"/>
        </w:rPr>
        <w:t>中标</w:t>
      </w:r>
      <w:r>
        <w:rPr>
          <w:rFonts w:ascii="仿宋_GB2312" w:hAnsi="宋体" w:eastAsia="仿宋_GB2312" w:cs="Times New Roman"/>
          <w:kern w:val="0"/>
          <w:sz w:val="32"/>
          <w:szCs w:val="32"/>
        </w:rPr>
        <w:t>通知书》</w:t>
      </w:r>
      <w:r>
        <w:rPr>
          <w:rFonts w:hint="eastAsia" w:ascii="仿宋_GB2312" w:hAnsi="宋体" w:eastAsia="仿宋_GB2312" w:cs="Times New Roman"/>
          <w:kern w:val="0"/>
          <w:sz w:val="32"/>
          <w:szCs w:val="32"/>
        </w:rPr>
        <w:t>及签订的合同草案不能作为中标人启动生产或备货的依据，应待正式合同签订后再启动生产备货，否则，由此造成的后果由中标人自行承担。</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（三）中标服务费</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1.中标人须在与招标人签定正式合同前，向招标人交纳中标服务费。</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2.中标服务费收取标准：中标合同金额的</w:t>
      </w:r>
      <w:r>
        <w:rPr>
          <w:rFonts w:hint="eastAsia" w:ascii="仿宋_GB2312" w:hAnsi="宋体" w:eastAsia="仿宋_GB2312" w:cs="Times New Roman"/>
          <w:kern w:val="0"/>
          <w:sz w:val="32"/>
          <w:szCs w:val="32"/>
          <w:u w:val="single"/>
        </w:rPr>
        <w:t xml:space="preserve">       </w:t>
      </w:r>
      <w:r>
        <w:rPr>
          <w:rFonts w:ascii="仿宋_GB2312" w:hAnsi="宋体" w:eastAsia="仿宋_GB2312" w:cs="Times New Roman"/>
          <w:kern w:val="0"/>
          <w:sz w:val="32"/>
          <w:szCs w:val="32"/>
          <w:u w:val="single"/>
        </w:rPr>
        <w:t>1.5%</w:t>
      </w:r>
      <w:r>
        <w:rPr>
          <w:rFonts w:hint="eastAsia" w:ascii="仿宋_GB2312" w:hAnsi="宋体" w:eastAsia="仿宋_GB2312" w:cs="Times New Roman"/>
          <w:kern w:val="0"/>
          <w:sz w:val="32"/>
          <w:szCs w:val="32"/>
          <w:u w:val="single"/>
        </w:rPr>
        <w:t xml:space="preserve">         </w:t>
      </w:r>
      <w:r>
        <w:rPr>
          <w:rFonts w:hint="eastAsia" w:ascii="仿宋_GB2312" w:hAnsi="宋体" w:eastAsia="仿宋_GB2312" w:cs="Times New Roman"/>
          <w:kern w:val="0"/>
          <w:sz w:val="32"/>
          <w:szCs w:val="32"/>
        </w:rPr>
        <w:t>。</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3.中标服务费只能以银行转账方式支付。</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4.中标人未按上述规定缴纳中标服务费的，招标人将不予退还投标保证金，且招标人有权取消其中标资格和拒签合同。</w:t>
      </w:r>
    </w:p>
    <w:p>
      <w:pPr>
        <w:ind w:firstLine="622" w:firstLineChars="200"/>
        <w:rPr>
          <w:rFonts w:ascii="仿宋_GB2312" w:hAnsi="宋体" w:eastAsia="仿宋_GB2312" w:cs="Times New Roman"/>
          <w:kern w:val="0"/>
          <w:sz w:val="32"/>
          <w:szCs w:val="32"/>
        </w:rPr>
      </w:pPr>
    </w:p>
    <w:p>
      <w:pPr>
        <w:jc w:val="center"/>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rPr>
        <w:t>八、签订</w:t>
      </w:r>
      <w:r>
        <w:rPr>
          <w:rFonts w:ascii="Times New Roman" w:hAnsi="Times New Roman" w:eastAsia="黑体" w:cs="Times New Roman"/>
          <w:kern w:val="0"/>
          <w:sz w:val="32"/>
          <w:szCs w:val="32"/>
        </w:rPr>
        <w:t>合同</w:t>
      </w:r>
    </w:p>
    <w:p>
      <w:pPr>
        <w:jc w:val="center"/>
        <w:rPr>
          <w:rFonts w:ascii="Times New Roman" w:hAnsi="Times New Roman" w:eastAsia="黑体" w:cs="Times New Roman"/>
          <w:kern w:val="0"/>
          <w:sz w:val="32"/>
          <w:szCs w:val="32"/>
        </w:rPr>
      </w:pPr>
    </w:p>
    <w:p>
      <w:pPr>
        <w:ind w:firstLine="622" w:firstLineChars="200"/>
        <w:rPr>
          <w:rFonts w:ascii="仿宋_GB2312" w:hAnsi="宋体" w:eastAsia="仿宋_GB2312" w:cs="Times New Roman"/>
          <w:kern w:val="0"/>
          <w:sz w:val="32"/>
          <w:szCs w:val="32"/>
        </w:rPr>
      </w:pPr>
      <w:r>
        <w:rPr>
          <w:rFonts w:ascii="仿宋_GB2312" w:hAnsi="宋体" w:eastAsia="仿宋_GB2312" w:cs="Times New Roman"/>
          <w:kern w:val="0"/>
          <w:sz w:val="32"/>
          <w:szCs w:val="32"/>
        </w:rPr>
        <w:t>（一）</w:t>
      </w:r>
      <w:r>
        <w:rPr>
          <w:rFonts w:hint="eastAsia" w:ascii="仿宋_GB2312" w:hAnsi="宋体" w:eastAsia="仿宋_GB2312" w:cs="Times New Roman"/>
          <w:kern w:val="0"/>
          <w:sz w:val="32"/>
          <w:szCs w:val="32"/>
        </w:rPr>
        <w:t>中标人在招标人发出《中标通知书》之日起10个工作日内，按照招标人规定的时间、地点签订合同草案，合同草案经批准后签订正式合同。未经招标人同意逾期不签订合同的，将取消中标人中标资格。</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（二）招标文件、中标人的投标文件、补充投标文件、澄清承诺、说明、补正和《中标通知书》等，均为签订合同的依据。</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（三）所签订的合同不得对招标文件和中标人投标文件作实质性修改。</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（四）中标人应当按照合同约定履行义务，完成中标项目。中标人不得向他人转让中标项目，也不得将中标项目分包向他人转让或委托加工。</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※（五）本次招标不收取合同履约保证金。</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六）受到禁止参加军队采购活动处罚的供应商，起始时间自有关机关批准之日起计算。处罚起始时间之前，经有关机关批准签订的正式采购合同，可以继续执行。自处罚起始之日起，采购机构发给相关供应商的中标通知书及签订的合同草案自动失效。</w:t>
      </w:r>
    </w:p>
    <w:p>
      <w:pPr>
        <w:ind w:firstLine="542" w:firstLineChars="200"/>
        <w:rPr>
          <w:rFonts w:ascii="宋体" w:hAnsi="宋体" w:eastAsia="宋体" w:cs="Times New Roman"/>
          <w:kern w:val="0"/>
          <w:sz w:val="28"/>
          <w:szCs w:val="28"/>
        </w:rPr>
      </w:pPr>
    </w:p>
    <w:p>
      <w:pPr>
        <w:jc w:val="center"/>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rPr>
        <w:t>九、</w:t>
      </w:r>
      <w:r>
        <w:rPr>
          <w:rFonts w:ascii="Times New Roman" w:hAnsi="Times New Roman" w:eastAsia="黑体" w:cs="Times New Roman"/>
          <w:kern w:val="0"/>
          <w:sz w:val="32"/>
          <w:szCs w:val="32"/>
        </w:rPr>
        <w:t>产品</w:t>
      </w:r>
      <w:r>
        <w:rPr>
          <w:rFonts w:hint="eastAsia" w:ascii="Times New Roman" w:hAnsi="Times New Roman" w:eastAsia="黑体" w:cs="Times New Roman"/>
          <w:kern w:val="0"/>
          <w:sz w:val="32"/>
          <w:szCs w:val="32"/>
        </w:rPr>
        <w:t>质量</w:t>
      </w:r>
      <w:r>
        <w:rPr>
          <w:rFonts w:ascii="Times New Roman" w:hAnsi="Times New Roman" w:eastAsia="黑体" w:cs="Times New Roman"/>
          <w:kern w:val="0"/>
          <w:sz w:val="32"/>
          <w:szCs w:val="32"/>
        </w:rPr>
        <w:t>检验验收</w:t>
      </w:r>
    </w:p>
    <w:p>
      <w:pPr>
        <w:ind w:firstLine="542" w:firstLineChars="200"/>
        <w:rPr>
          <w:rFonts w:ascii="宋体" w:hAnsi="宋体" w:eastAsia="宋体" w:cs="宋体"/>
          <w:snapToGrid w:val="0"/>
          <w:color w:val="0000FF"/>
          <w:kern w:val="0"/>
          <w:sz w:val="28"/>
          <w:szCs w:val="28"/>
          <w:lang w:val="zh-CN"/>
        </w:rPr>
      </w:pP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※（一）中标人未生产过</w:t>
      </w:r>
      <w:r>
        <w:rPr>
          <w:rFonts w:ascii="仿宋_GB2312" w:hAnsi="宋体" w:eastAsia="仿宋_GB2312" w:cs="Times New Roman"/>
          <w:kern w:val="0"/>
          <w:sz w:val="32"/>
          <w:szCs w:val="32"/>
        </w:rPr>
        <w:t>的产品，</w:t>
      </w:r>
      <w:r>
        <w:rPr>
          <w:rFonts w:hint="eastAsia" w:ascii="仿宋_GB2312" w:hAnsi="宋体" w:eastAsia="仿宋_GB2312" w:cs="Times New Roman"/>
          <w:kern w:val="0"/>
          <w:sz w:val="32"/>
          <w:szCs w:val="32"/>
        </w:rPr>
        <w:t>应当</w:t>
      </w:r>
      <w:r>
        <w:rPr>
          <w:rFonts w:ascii="仿宋_GB2312" w:hAnsi="宋体" w:eastAsia="仿宋_GB2312" w:cs="Times New Roman"/>
          <w:kern w:val="0"/>
          <w:sz w:val="32"/>
          <w:szCs w:val="32"/>
        </w:rPr>
        <w:t>进行首</w:t>
      </w:r>
      <w:r>
        <w:rPr>
          <w:rFonts w:hint="eastAsia" w:ascii="仿宋_GB2312" w:hAnsi="宋体" w:eastAsia="仿宋_GB2312" w:cs="Times New Roman"/>
          <w:kern w:val="0"/>
          <w:sz w:val="32"/>
          <w:szCs w:val="32"/>
        </w:rPr>
        <w:t>件或首</w:t>
      </w:r>
      <w:r>
        <w:rPr>
          <w:rFonts w:ascii="仿宋_GB2312" w:hAnsi="宋体" w:eastAsia="仿宋_GB2312" w:cs="Times New Roman"/>
          <w:kern w:val="0"/>
          <w:sz w:val="32"/>
          <w:szCs w:val="32"/>
        </w:rPr>
        <w:t>批产品质量检验</w:t>
      </w:r>
      <w:r>
        <w:rPr>
          <w:rFonts w:hint="eastAsia" w:ascii="仿宋_GB2312" w:hAnsi="宋体" w:eastAsia="仿宋_GB2312" w:cs="Times New Roman"/>
          <w:kern w:val="0"/>
          <w:sz w:val="32"/>
          <w:szCs w:val="32"/>
        </w:rPr>
        <w:t>，即为首检</w:t>
      </w:r>
      <w:r>
        <w:rPr>
          <w:rFonts w:ascii="仿宋_GB2312" w:hAnsi="宋体" w:eastAsia="仿宋_GB2312" w:cs="Times New Roman"/>
          <w:kern w:val="0"/>
          <w:sz w:val="32"/>
          <w:szCs w:val="32"/>
        </w:rPr>
        <w:t>。通过</w:t>
      </w:r>
      <w:r>
        <w:rPr>
          <w:rFonts w:hint="eastAsia" w:ascii="仿宋_GB2312" w:hAnsi="宋体" w:eastAsia="仿宋_GB2312" w:cs="Times New Roman"/>
          <w:kern w:val="0"/>
          <w:sz w:val="32"/>
          <w:szCs w:val="32"/>
        </w:rPr>
        <w:t>首检</w:t>
      </w:r>
      <w:r>
        <w:rPr>
          <w:rFonts w:ascii="仿宋_GB2312" w:hAnsi="宋体" w:eastAsia="仿宋_GB2312" w:cs="Times New Roman"/>
          <w:kern w:val="0"/>
          <w:sz w:val="32"/>
          <w:szCs w:val="32"/>
        </w:rPr>
        <w:t>的产品，方可投入批量生产</w:t>
      </w:r>
      <w:r>
        <w:rPr>
          <w:rFonts w:hint="eastAsia" w:ascii="仿宋_GB2312" w:hAnsi="宋体" w:eastAsia="仿宋_GB2312" w:cs="Times New Roman"/>
          <w:kern w:val="0"/>
          <w:sz w:val="32"/>
          <w:szCs w:val="32"/>
        </w:rPr>
        <w:t>，应预付货款的办理预付款</w:t>
      </w:r>
      <w:r>
        <w:rPr>
          <w:rFonts w:ascii="仿宋_GB2312" w:hAnsi="宋体" w:eastAsia="仿宋_GB2312" w:cs="Times New Roman"/>
          <w:kern w:val="0"/>
          <w:sz w:val="32"/>
          <w:szCs w:val="32"/>
        </w:rPr>
        <w:t>；未通过</w:t>
      </w:r>
      <w:r>
        <w:rPr>
          <w:rFonts w:hint="eastAsia" w:ascii="仿宋_GB2312" w:hAnsi="宋体" w:eastAsia="仿宋_GB2312" w:cs="Times New Roman"/>
          <w:kern w:val="0"/>
          <w:sz w:val="32"/>
          <w:szCs w:val="32"/>
        </w:rPr>
        <w:t>首检</w:t>
      </w:r>
      <w:r>
        <w:rPr>
          <w:rFonts w:ascii="仿宋_GB2312" w:hAnsi="宋体" w:eastAsia="仿宋_GB2312" w:cs="Times New Roman"/>
          <w:kern w:val="0"/>
          <w:sz w:val="32"/>
          <w:szCs w:val="32"/>
        </w:rPr>
        <w:t>的，</w:t>
      </w:r>
      <w:r>
        <w:rPr>
          <w:rFonts w:hint="eastAsia" w:ascii="仿宋_GB2312" w:hAnsi="宋体" w:eastAsia="仿宋_GB2312" w:cs="Times New Roman"/>
          <w:kern w:val="0"/>
          <w:sz w:val="32"/>
          <w:szCs w:val="32"/>
        </w:rPr>
        <w:t>合同甲方</w:t>
      </w:r>
      <w:r>
        <w:rPr>
          <w:rFonts w:ascii="仿宋_GB2312" w:hAnsi="宋体" w:eastAsia="仿宋_GB2312" w:cs="Times New Roman"/>
          <w:kern w:val="0"/>
          <w:sz w:val="32"/>
          <w:szCs w:val="32"/>
        </w:rPr>
        <w:t>将书面通知</w:t>
      </w:r>
      <w:r>
        <w:rPr>
          <w:rFonts w:hint="eastAsia" w:ascii="仿宋_GB2312" w:hAnsi="宋体" w:eastAsia="仿宋_GB2312" w:cs="Times New Roman"/>
          <w:kern w:val="0"/>
          <w:sz w:val="32"/>
          <w:szCs w:val="32"/>
        </w:rPr>
        <w:t>中标人</w:t>
      </w:r>
      <w:r>
        <w:rPr>
          <w:rFonts w:ascii="仿宋_GB2312" w:hAnsi="宋体" w:eastAsia="仿宋_GB2312" w:cs="Times New Roman"/>
          <w:kern w:val="0"/>
          <w:sz w:val="32"/>
          <w:szCs w:val="32"/>
        </w:rPr>
        <w:t>限期整改，整改后进行第二次检验，检验合格后方可投入批量生产。第二次检验仍未通过的，</w:t>
      </w:r>
      <w:r>
        <w:rPr>
          <w:rFonts w:hint="eastAsia" w:ascii="仿宋_GB2312" w:hAnsi="宋体" w:eastAsia="仿宋_GB2312" w:cs="Times New Roman"/>
          <w:kern w:val="0"/>
          <w:sz w:val="32"/>
          <w:szCs w:val="32"/>
        </w:rPr>
        <w:t>合同甲方</w:t>
      </w:r>
      <w:r>
        <w:rPr>
          <w:rFonts w:ascii="仿宋_GB2312" w:hAnsi="宋体" w:eastAsia="仿宋_GB2312" w:cs="Times New Roman"/>
          <w:kern w:val="0"/>
          <w:sz w:val="32"/>
          <w:szCs w:val="32"/>
        </w:rPr>
        <w:t>不预付货款，并有权取消采购合同</w:t>
      </w:r>
      <w:r>
        <w:rPr>
          <w:rFonts w:hint="eastAsia" w:ascii="仿宋_GB2312" w:hAnsi="宋体" w:eastAsia="仿宋_GB2312" w:cs="Times New Roman"/>
          <w:kern w:val="0"/>
          <w:sz w:val="32"/>
          <w:szCs w:val="32"/>
        </w:rPr>
        <w:t>，</w:t>
      </w:r>
      <w:r>
        <w:rPr>
          <w:rFonts w:ascii="仿宋_GB2312" w:hAnsi="宋体" w:eastAsia="仿宋_GB2312" w:cs="Times New Roman"/>
          <w:kern w:val="0"/>
          <w:sz w:val="32"/>
          <w:szCs w:val="32"/>
        </w:rPr>
        <w:t>由此造成的损失，由</w:t>
      </w:r>
      <w:r>
        <w:rPr>
          <w:rFonts w:hint="eastAsia" w:ascii="仿宋_GB2312" w:hAnsi="宋体" w:eastAsia="仿宋_GB2312" w:cs="Times New Roman"/>
          <w:kern w:val="0"/>
          <w:sz w:val="32"/>
          <w:szCs w:val="32"/>
        </w:rPr>
        <w:t>中标人</w:t>
      </w:r>
      <w:r>
        <w:rPr>
          <w:rFonts w:ascii="仿宋_GB2312" w:hAnsi="宋体" w:eastAsia="仿宋_GB2312" w:cs="Times New Roman"/>
          <w:kern w:val="0"/>
          <w:sz w:val="32"/>
          <w:szCs w:val="32"/>
        </w:rPr>
        <w:t>承担。按照采购合同应当进行首检，</w:t>
      </w:r>
      <w:r>
        <w:rPr>
          <w:rFonts w:hint="eastAsia" w:ascii="仿宋_GB2312" w:hAnsi="宋体" w:eastAsia="仿宋_GB2312" w:cs="Times New Roman"/>
          <w:kern w:val="0"/>
          <w:sz w:val="32"/>
          <w:szCs w:val="32"/>
        </w:rPr>
        <w:t>中标人</w:t>
      </w:r>
      <w:r>
        <w:rPr>
          <w:rFonts w:ascii="仿宋_GB2312" w:hAnsi="宋体" w:eastAsia="仿宋_GB2312" w:cs="Times New Roman"/>
          <w:kern w:val="0"/>
          <w:sz w:val="32"/>
          <w:szCs w:val="32"/>
        </w:rPr>
        <w:t>未申请</w:t>
      </w:r>
      <w:r>
        <w:rPr>
          <w:rFonts w:hint="eastAsia" w:ascii="仿宋_GB2312" w:hAnsi="宋体" w:eastAsia="仿宋_GB2312" w:cs="Times New Roman"/>
          <w:kern w:val="0"/>
          <w:sz w:val="32"/>
          <w:szCs w:val="32"/>
        </w:rPr>
        <w:t>首检且</w:t>
      </w:r>
      <w:r>
        <w:rPr>
          <w:rFonts w:ascii="仿宋_GB2312" w:hAnsi="宋体" w:eastAsia="仿宋_GB2312" w:cs="Times New Roman"/>
          <w:kern w:val="0"/>
          <w:sz w:val="32"/>
          <w:szCs w:val="32"/>
        </w:rPr>
        <w:t>直接投入批量生产的，或者首检以及二次检验未通过</w:t>
      </w:r>
      <w:r>
        <w:rPr>
          <w:rFonts w:hint="eastAsia" w:ascii="仿宋_GB2312" w:hAnsi="宋体" w:eastAsia="仿宋_GB2312" w:cs="Times New Roman"/>
          <w:kern w:val="0"/>
          <w:sz w:val="32"/>
          <w:szCs w:val="32"/>
        </w:rPr>
        <w:t>中标人</w:t>
      </w:r>
      <w:r>
        <w:rPr>
          <w:rFonts w:ascii="仿宋_GB2312" w:hAnsi="宋体" w:eastAsia="仿宋_GB2312" w:cs="Times New Roman"/>
          <w:kern w:val="0"/>
          <w:sz w:val="32"/>
          <w:szCs w:val="32"/>
        </w:rPr>
        <w:t>擅自投入批量生产的，</w:t>
      </w:r>
      <w:r>
        <w:rPr>
          <w:rFonts w:hint="eastAsia" w:ascii="仿宋_GB2312" w:hAnsi="宋体" w:eastAsia="仿宋_GB2312" w:cs="Times New Roman"/>
          <w:kern w:val="0"/>
          <w:sz w:val="32"/>
          <w:szCs w:val="32"/>
        </w:rPr>
        <w:t>合同甲方</w:t>
      </w:r>
      <w:r>
        <w:rPr>
          <w:rFonts w:ascii="仿宋_GB2312" w:hAnsi="宋体" w:eastAsia="仿宋_GB2312" w:cs="Times New Roman"/>
          <w:kern w:val="0"/>
          <w:sz w:val="32"/>
          <w:szCs w:val="32"/>
        </w:rPr>
        <w:t>将取消</w:t>
      </w:r>
      <w:r>
        <w:rPr>
          <w:rFonts w:hint="eastAsia" w:ascii="仿宋_GB2312" w:hAnsi="宋体" w:eastAsia="仿宋_GB2312" w:cs="Times New Roman"/>
          <w:kern w:val="0"/>
          <w:sz w:val="32"/>
          <w:szCs w:val="32"/>
        </w:rPr>
        <w:t>或解除</w:t>
      </w:r>
      <w:r>
        <w:rPr>
          <w:rFonts w:ascii="仿宋_GB2312" w:hAnsi="宋体" w:eastAsia="仿宋_GB2312" w:cs="Times New Roman"/>
          <w:kern w:val="0"/>
          <w:sz w:val="32"/>
          <w:szCs w:val="32"/>
        </w:rPr>
        <w:t>采购合同</w:t>
      </w:r>
      <w:r>
        <w:rPr>
          <w:rFonts w:hint="eastAsia" w:ascii="仿宋_GB2312" w:hAnsi="宋体" w:eastAsia="仿宋_GB2312" w:cs="Times New Roman"/>
          <w:kern w:val="0"/>
          <w:sz w:val="32"/>
          <w:szCs w:val="32"/>
        </w:rPr>
        <w:t>，</w:t>
      </w:r>
      <w:r>
        <w:rPr>
          <w:rFonts w:ascii="仿宋_GB2312" w:hAnsi="宋体" w:eastAsia="仿宋_GB2312" w:cs="Times New Roman"/>
          <w:kern w:val="0"/>
          <w:sz w:val="32"/>
          <w:szCs w:val="32"/>
        </w:rPr>
        <w:t>由此造成的损失，由</w:t>
      </w:r>
      <w:r>
        <w:rPr>
          <w:rFonts w:hint="eastAsia" w:ascii="仿宋_GB2312" w:hAnsi="宋体" w:eastAsia="仿宋_GB2312" w:cs="Times New Roman"/>
          <w:kern w:val="0"/>
          <w:sz w:val="32"/>
          <w:szCs w:val="32"/>
        </w:rPr>
        <w:t>中标人</w:t>
      </w:r>
      <w:r>
        <w:rPr>
          <w:rFonts w:ascii="仿宋_GB2312" w:hAnsi="宋体" w:eastAsia="仿宋_GB2312" w:cs="Times New Roman"/>
          <w:kern w:val="0"/>
          <w:sz w:val="32"/>
          <w:szCs w:val="32"/>
        </w:rPr>
        <w:t>承担。</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※（二）产品生产过程中，合同甲方代表可组织质量监督检验，中标人应予以积极配合。</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（三）产品</w:t>
      </w:r>
      <w:r>
        <w:rPr>
          <w:rFonts w:ascii="仿宋_GB2312" w:hAnsi="宋体" w:eastAsia="仿宋_GB2312" w:cs="Times New Roman"/>
          <w:kern w:val="0"/>
          <w:sz w:val="32"/>
          <w:szCs w:val="32"/>
        </w:rPr>
        <w:t>出厂前，</w:t>
      </w:r>
      <w:r>
        <w:rPr>
          <w:rFonts w:hint="eastAsia" w:ascii="仿宋_GB2312" w:hAnsi="宋体" w:eastAsia="仿宋_GB2312" w:cs="Times New Roman"/>
          <w:kern w:val="0"/>
          <w:sz w:val="32"/>
          <w:szCs w:val="32"/>
        </w:rPr>
        <w:t>中标人应当进行产品自检，自检合格后</w:t>
      </w:r>
      <w:r>
        <w:rPr>
          <w:rFonts w:ascii="仿宋_GB2312" w:hAnsi="宋体" w:eastAsia="仿宋_GB2312" w:cs="Times New Roman"/>
          <w:kern w:val="0"/>
          <w:sz w:val="32"/>
          <w:szCs w:val="32"/>
        </w:rPr>
        <w:t>向</w:t>
      </w:r>
      <w:r>
        <w:rPr>
          <w:rFonts w:hint="eastAsia" w:ascii="仿宋_GB2312" w:hAnsi="宋体" w:eastAsia="仿宋_GB2312" w:cs="Times New Roman"/>
          <w:kern w:val="0"/>
          <w:sz w:val="32"/>
          <w:szCs w:val="32"/>
        </w:rPr>
        <w:t>合同甲方</w:t>
      </w:r>
      <w:r>
        <w:rPr>
          <w:rFonts w:ascii="仿宋_GB2312" w:hAnsi="宋体" w:eastAsia="仿宋_GB2312" w:cs="Times New Roman"/>
          <w:kern w:val="0"/>
          <w:sz w:val="32"/>
          <w:szCs w:val="32"/>
        </w:rPr>
        <w:t>申请出厂验收，验收合格后方可出厂。</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（四）产品</w:t>
      </w:r>
      <w:r>
        <w:rPr>
          <w:rFonts w:ascii="仿宋_GB2312" w:hAnsi="宋体" w:eastAsia="仿宋_GB2312" w:cs="Times New Roman"/>
          <w:kern w:val="0"/>
          <w:sz w:val="32"/>
          <w:szCs w:val="32"/>
        </w:rPr>
        <w:t>出厂验收不合格，</w:t>
      </w:r>
      <w:r>
        <w:rPr>
          <w:rFonts w:hint="eastAsia" w:ascii="仿宋_GB2312" w:hAnsi="宋体" w:eastAsia="仿宋_GB2312" w:cs="Times New Roman"/>
          <w:kern w:val="0"/>
          <w:sz w:val="32"/>
          <w:szCs w:val="32"/>
        </w:rPr>
        <w:t>合同甲方</w:t>
      </w:r>
      <w:r>
        <w:rPr>
          <w:rFonts w:ascii="仿宋_GB2312" w:hAnsi="宋体" w:eastAsia="仿宋_GB2312" w:cs="Times New Roman"/>
          <w:kern w:val="0"/>
          <w:sz w:val="32"/>
          <w:szCs w:val="32"/>
        </w:rPr>
        <w:t>有权拒收货物和</w:t>
      </w:r>
      <w:r>
        <w:rPr>
          <w:rFonts w:hint="eastAsia" w:ascii="仿宋_GB2312" w:hAnsi="宋体" w:eastAsia="仿宋_GB2312" w:cs="Times New Roman"/>
          <w:kern w:val="0"/>
          <w:sz w:val="32"/>
          <w:szCs w:val="32"/>
        </w:rPr>
        <w:t>解除</w:t>
      </w:r>
      <w:r>
        <w:rPr>
          <w:rFonts w:ascii="仿宋_GB2312" w:hAnsi="宋体" w:eastAsia="仿宋_GB2312" w:cs="Times New Roman"/>
          <w:kern w:val="0"/>
          <w:sz w:val="32"/>
          <w:szCs w:val="32"/>
        </w:rPr>
        <w:t>采购合同，由此造成的损失，由</w:t>
      </w:r>
      <w:r>
        <w:rPr>
          <w:rFonts w:hint="eastAsia" w:ascii="仿宋_GB2312" w:hAnsi="宋体" w:eastAsia="仿宋_GB2312" w:cs="Times New Roman"/>
          <w:kern w:val="0"/>
          <w:sz w:val="32"/>
          <w:szCs w:val="32"/>
        </w:rPr>
        <w:t>中标人</w:t>
      </w:r>
      <w:r>
        <w:rPr>
          <w:rFonts w:ascii="仿宋_GB2312" w:hAnsi="宋体" w:eastAsia="仿宋_GB2312" w:cs="Times New Roman"/>
          <w:kern w:val="0"/>
          <w:sz w:val="32"/>
          <w:szCs w:val="32"/>
        </w:rPr>
        <w:t>承担。出厂验收</w:t>
      </w:r>
      <w:r>
        <w:rPr>
          <w:rFonts w:hint="eastAsia" w:ascii="仿宋_GB2312" w:hAnsi="宋体" w:eastAsia="仿宋_GB2312" w:cs="Times New Roman"/>
          <w:kern w:val="0"/>
          <w:sz w:val="32"/>
          <w:szCs w:val="32"/>
        </w:rPr>
        <w:t>过程中，中标人可有1次整改机会，若第一次检验未通过，合同甲方</w:t>
      </w:r>
      <w:r>
        <w:rPr>
          <w:rFonts w:ascii="仿宋_GB2312" w:hAnsi="宋体" w:eastAsia="仿宋_GB2312" w:cs="Times New Roman"/>
          <w:kern w:val="0"/>
          <w:sz w:val="32"/>
          <w:szCs w:val="32"/>
        </w:rPr>
        <w:t>将书面通知</w:t>
      </w:r>
      <w:r>
        <w:rPr>
          <w:rFonts w:hint="eastAsia" w:ascii="仿宋_GB2312" w:hAnsi="宋体" w:eastAsia="仿宋_GB2312" w:cs="Times New Roman"/>
          <w:kern w:val="0"/>
          <w:sz w:val="32"/>
          <w:szCs w:val="32"/>
        </w:rPr>
        <w:t>成交供应商</w:t>
      </w:r>
      <w:r>
        <w:rPr>
          <w:rFonts w:ascii="仿宋_GB2312" w:hAnsi="宋体" w:eastAsia="仿宋_GB2312" w:cs="Times New Roman"/>
          <w:kern w:val="0"/>
          <w:sz w:val="32"/>
          <w:szCs w:val="32"/>
        </w:rPr>
        <w:t>限期整改，整改后进行第二次检验，检验合格后方可</w:t>
      </w:r>
      <w:r>
        <w:rPr>
          <w:rFonts w:hint="eastAsia" w:ascii="仿宋_GB2312" w:hAnsi="宋体" w:eastAsia="仿宋_GB2312" w:cs="Times New Roman"/>
          <w:kern w:val="0"/>
          <w:sz w:val="32"/>
          <w:szCs w:val="32"/>
        </w:rPr>
        <w:t>出厂</w:t>
      </w:r>
      <w:r>
        <w:rPr>
          <w:rFonts w:ascii="仿宋_GB2312" w:hAnsi="宋体" w:eastAsia="仿宋_GB2312" w:cs="Times New Roman"/>
          <w:kern w:val="0"/>
          <w:sz w:val="32"/>
          <w:szCs w:val="32"/>
        </w:rPr>
        <w:t>。</w:t>
      </w:r>
      <w:r>
        <w:rPr>
          <w:rFonts w:hint="eastAsia" w:ascii="仿宋_GB2312" w:hAnsi="宋体" w:eastAsia="仿宋_GB2312" w:cs="Times New Roman"/>
          <w:kern w:val="0"/>
          <w:sz w:val="32"/>
          <w:szCs w:val="32"/>
        </w:rPr>
        <w:t>若</w:t>
      </w:r>
      <w:r>
        <w:rPr>
          <w:rFonts w:ascii="仿宋_GB2312" w:hAnsi="宋体" w:eastAsia="仿宋_GB2312" w:cs="Times New Roman"/>
          <w:kern w:val="0"/>
          <w:sz w:val="32"/>
          <w:szCs w:val="32"/>
        </w:rPr>
        <w:t>第二次检验仍未通过的，</w:t>
      </w:r>
      <w:r>
        <w:rPr>
          <w:rFonts w:hint="eastAsia" w:ascii="仿宋_GB2312" w:hAnsi="宋体" w:eastAsia="仿宋_GB2312" w:cs="Times New Roman"/>
          <w:kern w:val="0"/>
          <w:sz w:val="32"/>
          <w:szCs w:val="32"/>
        </w:rPr>
        <w:t>合同甲方</w:t>
      </w:r>
      <w:r>
        <w:rPr>
          <w:rFonts w:ascii="仿宋_GB2312" w:hAnsi="宋体" w:eastAsia="仿宋_GB2312" w:cs="Times New Roman"/>
          <w:kern w:val="0"/>
          <w:sz w:val="32"/>
          <w:szCs w:val="32"/>
        </w:rPr>
        <w:t>有权取消</w:t>
      </w:r>
      <w:r>
        <w:rPr>
          <w:rFonts w:hint="eastAsia" w:ascii="仿宋_GB2312" w:hAnsi="宋体" w:eastAsia="仿宋_GB2312" w:cs="Times New Roman"/>
          <w:kern w:val="0"/>
          <w:sz w:val="32"/>
          <w:szCs w:val="32"/>
        </w:rPr>
        <w:t>或解除</w:t>
      </w:r>
      <w:r>
        <w:rPr>
          <w:rFonts w:ascii="仿宋_GB2312" w:hAnsi="宋体" w:eastAsia="仿宋_GB2312" w:cs="Times New Roman"/>
          <w:kern w:val="0"/>
          <w:sz w:val="32"/>
          <w:szCs w:val="32"/>
        </w:rPr>
        <w:t>采购合同</w:t>
      </w:r>
      <w:r>
        <w:rPr>
          <w:rFonts w:hint="eastAsia" w:ascii="仿宋_GB2312" w:hAnsi="宋体" w:eastAsia="仿宋_GB2312" w:cs="Times New Roman"/>
          <w:kern w:val="0"/>
          <w:sz w:val="32"/>
          <w:szCs w:val="32"/>
        </w:rPr>
        <w:t>，</w:t>
      </w:r>
      <w:r>
        <w:rPr>
          <w:rFonts w:ascii="仿宋_GB2312" w:hAnsi="宋体" w:eastAsia="仿宋_GB2312" w:cs="Times New Roman"/>
          <w:kern w:val="0"/>
          <w:sz w:val="32"/>
          <w:szCs w:val="32"/>
        </w:rPr>
        <w:t>由此造成的损失，由</w:t>
      </w:r>
      <w:r>
        <w:rPr>
          <w:rFonts w:hint="eastAsia" w:ascii="仿宋_GB2312" w:hAnsi="宋体" w:eastAsia="仿宋_GB2312" w:cs="Times New Roman"/>
          <w:kern w:val="0"/>
          <w:sz w:val="32"/>
          <w:szCs w:val="32"/>
        </w:rPr>
        <w:t>中标人</w:t>
      </w:r>
      <w:r>
        <w:rPr>
          <w:rFonts w:ascii="仿宋_GB2312" w:hAnsi="宋体" w:eastAsia="仿宋_GB2312" w:cs="Times New Roman"/>
          <w:kern w:val="0"/>
          <w:sz w:val="32"/>
          <w:szCs w:val="32"/>
        </w:rPr>
        <w:t>承担。</w:t>
      </w:r>
    </w:p>
    <w:p>
      <w:pPr>
        <w:ind w:firstLine="542" w:firstLineChars="200"/>
        <w:rPr>
          <w:rFonts w:ascii="宋体" w:hAnsi="宋体" w:eastAsia="宋体" w:cs="Times New Roman"/>
          <w:kern w:val="0"/>
          <w:sz w:val="28"/>
          <w:szCs w:val="28"/>
        </w:rPr>
      </w:pPr>
    </w:p>
    <w:p>
      <w:pPr>
        <w:jc w:val="center"/>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rPr>
        <w:t>十、</w:t>
      </w:r>
      <w:r>
        <w:rPr>
          <w:rFonts w:ascii="Times New Roman" w:hAnsi="Times New Roman" w:eastAsia="黑体" w:cs="Times New Roman"/>
          <w:kern w:val="0"/>
          <w:sz w:val="32"/>
          <w:szCs w:val="32"/>
        </w:rPr>
        <w:t>解释权限</w:t>
      </w:r>
    </w:p>
    <w:p>
      <w:pPr>
        <w:ind w:firstLine="542" w:firstLineChars="200"/>
        <w:rPr>
          <w:rFonts w:ascii="宋体" w:hAnsi="宋体" w:eastAsia="宋体" w:cs="Times New Roman"/>
          <w:kern w:val="0"/>
          <w:sz w:val="28"/>
          <w:szCs w:val="28"/>
        </w:rPr>
      </w:pPr>
    </w:p>
    <w:p>
      <w:pPr>
        <w:ind w:firstLine="622" w:firstLineChars="200"/>
        <w:rPr>
          <w:rFonts w:ascii="仿宋_GB2312" w:hAnsi="宋体" w:eastAsia="仿宋_GB2312" w:cs="Times New Roman"/>
          <w:kern w:val="0"/>
          <w:sz w:val="32"/>
          <w:szCs w:val="32"/>
        </w:rPr>
        <w:sectPr>
          <w:headerReference r:id="rId7" w:type="default"/>
          <w:pgSz w:w="11906" w:h="16838"/>
          <w:pgMar w:top="2098" w:right="1474" w:bottom="1985" w:left="1588" w:header="851" w:footer="992" w:gutter="0"/>
          <w:cols w:space="425" w:num="1"/>
          <w:docGrid w:type="linesAndChars" w:linePitch="579" w:charSpace="-1844"/>
        </w:sectPr>
      </w:pPr>
      <w:r>
        <w:rPr>
          <w:rFonts w:ascii="仿宋_GB2312" w:hAnsi="宋体" w:eastAsia="仿宋_GB2312" w:cs="Times New Roman"/>
          <w:kern w:val="0"/>
          <w:sz w:val="32"/>
          <w:szCs w:val="32"/>
        </w:rPr>
        <w:t>本</w:t>
      </w:r>
      <w:r>
        <w:rPr>
          <w:rFonts w:hint="eastAsia" w:ascii="仿宋_GB2312" w:hAnsi="宋体" w:eastAsia="仿宋_GB2312" w:cs="Times New Roman"/>
          <w:kern w:val="0"/>
          <w:sz w:val="32"/>
          <w:szCs w:val="32"/>
        </w:rPr>
        <w:t>招标</w:t>
      </w:r>
      <w:r>
        <w:rPr>
          <w:rFonts w:ascii="仿宋_GB2312" w:hAnsi="宋体" w:eastAsia="仿宋_GB2312" w:cs="Times New Roman"/>
          <w:kern w:val="0"/>
          <w:sz w:val="32"/>
          <w:szCs w:val="32"/>
        </w:rPr>
        <w:t>文件由</w:t>
      </w:r>
      <w:r>
        <w:rPr>
          <w:rFonts w:hint="eastAsia" w:ascii="仿宋_GB2312" w:hAnsi="宋体" w:eastAsia="仿宋_GB2312" w:cs="Times New Roman"/>
          <w:kern w:val="0"/>
          <w:sz w:val="32"/>
          <w:szCs w:val="32"/>
        </w:rPr>
        <w:t>招标人</w:t>
      </w:r>
      <w:r>
        <w:rPr>
          <w:rFonts w:ascii="仿宋_GB2312" w:hAnsi="宋体" w:eastAsia="仿宋_GB2312" w:cs="Times New Roman"/>
          <w:kern w:val="0"/>
          <w:sz w:val="32"/>
          <w:szCs w:val="32"/>
        </w:rPr>
        <w:t>负责解释。</w:t>
      </w:r>
    </w:p>
    <w:p>
      <w:pPr>
        <w:spacing w:line="560" w:lineRule="exact"/>
        <w:jc w:val="center"/>
        <w:outlineLvl w:val="0"/>
        <w:rPr>
          <w:rFonts w:ascii="Times New Roman" w:hAnsi="Times New Roman" w:eastAsia="方正小标宋简体" w:cs="Times New Roman"/>
          <w:bCs/>
          <w:kern w:val="0"/>
          <w:sz w:val="44"/>
          <w:szCs w:val="44"/>
        </w:rPr>
      </w:pPr>
      <w:bookmarkStart w:id="12" w:name="_Toc285612603"/>
      <w:bookmarkStart w:id="13" w:name="_Toc435540981"/>
      <w:bookmarkStart w:id="14" w:name="_Toc390713969"/>
      <w:r>
        <w:rPr>
          <w:rFonts w:hint="eastAsia" w:ascii="Times New Roman" w:hAnsi="Times New Roman" w:eastAsia="方正小标宋简体" w:cs="Times New Roman"/>
          <w:bCs/>
          <w:kern w:val="0"/>
          <w:sz w:val="44"/>
          <w:szCs w:val="44"/>
        </w:rPr>
        <w:t>第四部分</w:t>
      </w:r>
      <w:r>
        <w:rPr>
          <w:rFonts w:ascii="Times New Roman" w:hAnsi="Times New Roman" w:eastAsia="方正小标宋简体" w:cs="Times New Roman"/>
          <w:bCs/>
          <w:kern w:val="0"/>
          <w:sz w:val="44"/>
          <w:szCs w:val="44"/>
        </w:rPr>
        <w:t xml:space="preserve">  </w:t>
      </w:r>
      <w:r>
        <w:rPr>
          <w:rFonts w:hint="eastAsia" w:ascii="Times New Roman" w:hAnsi="Times New Roman" w:eastAsia="方正小标宋简体" w:cs="Times New Roman"/>
          <w:bCs/>
          <w:kern w:val="0"/>
          <w:sz w:val="44"/>
          <w:szCs w:val="44"/>
        </w:rPr>
        <w:t>合同样本</w:t>
      </w:r>
      <w:bookmarkEnd w:id="12"/>
      <w:bookmarkEnd w:id="13"/>
      <w:bookmarkEnd w:id="14"/>
    </w:p>
    <w:p>
      <w:pPr>
        <w:adjustRightInd w:val="0"/>
        <w:snapToGrid w:val="0"/>
        <w:spacing w:line="560" w:lineRule="exact"/>
        <w:ind w:right="343" w:rightChars="176"/>
        <w:jc w:val="center"/>
        <w:rPr>
          <w:rFonts w:ascii="Times New Roman" w:hAnsi="Times New Roman" w:eastAsia="华文中宋" w:cs="Times New Roman"/>
          <w:b/>
          <w:bCs/>
          <w:sz w:val="48"/>
        </w:rPr>
      </w:pPr>
    </w:p>
    <w:p>
      <w:pPr>
        <w:adjustRightInd w:val="0"/>
        <w:snapToGrid w:val="0"/>
        <w:spacing w:line="560" w:lineRule="exact"/>
        <w:jc w:val="center"/>
        <w:rPr>
          <w:rFonts w:ascii="Times New Roman" w:hAnsi="Times New Roman" w:eastAsia="方正小标宋简体" w:cs="Times New Roman"/>
          <w:bCs/>
          <w:sz w:val="48"/>
        </w:rPr>
      </w:pPr>
      <w:r>
        <w:rPr>
          <w:rFonts w:ascii="Times New Roman" w:hAnsi="Times New Roman" w:eastAsia="华文中宋" w:cs="Times New Roman"/>
          <w:b/>
          <w:bCs/>
          <w:sz w:val="48"/>
        </w:rPr>
        <w:t xml:space="preserve">  </w:t>
      </w:r>
      <w:r>
        <w:rPr>
          <w:rFonts w:ascii="Times New Roman" w:hAnsi="Times New Roman" w:eastAsia="华文中宋" w:cs="Times New Roman"/>
          <w:b/>
          <w:bCs/>
          <w:sz w:val="48"/>
          <w:u w:val="single"/>
        </w:rPr>
        <w:t xml:space="preserve">              </w:t>
      </w:r>
      <w:r>
        <w:rPr>
          <w:rFonts w:hint="eastAsia" w:ascii="Times New Roman" w:hAnsi="Times New Roman" w:eastAsia="方正小标宋简体" w:cs="Times New Roman"/>
          <w:bCs/>
          <w:sz w:val="48"/>
        </w:rPr>
        <w:t>采</w:t>
      </w:r>
      <w:r>
        <w:rPr>
          <w:rFonts w:ascii="Times New Roman" w:hAnsi="Times New Roman" w:eastAsia="方正小标宋简体" w:cs="Times New Roman"/>
          <w:bCs/>
          <w:sz w:val="48"/>
        </w:rPr>
        <w:t xml:space="preserve"> </w:t>
      </w:r>
      <w:r>
        <w:rPr>
          <w:rFonts w:hint="eastAsia" w:ascii="Times New Roman" w:hAnsi="Times New Roman" w:eastAsia="方正小标宋简体" w:cs="Times New Roman"/>
          <w:bCs/>
          <w:sz w:val="48"/>
        </w:rPr>
        <w:t>购</w:t>
      </w:r>
      <w:r>
        <w:rPr>
          <w:rFonts w:ascii="Times New Roman" w:hAnsi="Times New Roman" w:eastAsia="方正小标宋简体" w:cs="Times New Roman"/>
          <w:bCs/>
          <w:sz w:val="48"/>
        </w:rPr>
        <w:t xml:space="preserve"> </w:t>
      </w:r>
      <w:r>
        <w:rPr>
          <w:rFonts w:hint="eastAsia" w:ascii="Times New Roman" w:hAnsi="Times New Roman" w:eastAsia="方正小标宋简体" w:cs="Times New Roman"/>
          <w:bCs/>
          <w:sz w:val="48"/>
        </w:rPr>
        <w:t>合</w:t>
      </w:r>
      <w:r>
        <w:rPr>
          <w:rFonts w:ascii="Times New Roman" w:hAnsi="Times New Roman" w:eastAsia="方正小标宋简体" w:cs="Times New Roman"/>
          <w:bCs/>
          <w:sz w:val="48"/>
        </w:rPr>
        <w:t xml:space="preserve"> </w:t>
      </w:r>
      <w:r>
        <w:rPr>
          <w:rFonts w:hint="eastAsia" w:ascii="Times New Roman" w:hAnsi="Times New Roman" w:eastAsia="方正小标宋简体" w:cs="Times New Roman"/>
          <w:bCs/>
          <w:sz w:val="48"/>
        </w:rPr>
        <w:t>同</w:t>
      </w:r>
      <w:r>
        <w:rPr>
          <w:rFonts w:ascii="Times New Roman" w:hAnsi="Times New Roman" w:eastAsia="方正小标宋简体" w:cs="Times New Roman"/>
          <w:bCs/>
          <w:sz w:val="48"/>
        </w:rPr>
        <w:t xml:space="preserve">             </w:t>
      </w:r>
      <w:r>
        <w:rPr>
          <w:rFonts w:hint="eastAsia" w:ascii="黑体" w:hAnsi="黑体" w:eastAsia="黑体" w:cs="Times New Roman"/>
          <w:bCs/>
          <w:sz w:val="32"/>
          <w:szCs w:val="32"/>
        </w:rPr>
        <w:t>密级</w:t>
      </w:r>
    </w:p>
    <w:p>
      <w:pPr>
        <w:adjustRightInd w:val="0"/>
        <w:snapToGrid w:val="0"/>
        <w:spacing w:line="300" w:lineRule="exact"/>
        <w:rPr>
          <w:rFonts w:ascii="Times New Roman" w:hAnsi="Times New Roman" w:eastAsia="华文中宋" w:cs="Times New Roman"/>
          <w:bCs/>
          <w:szCs w:val="21"/>
        </w:rPr>
      </w:pPr>
      <w:r>
        <w:rPr>
          <w:rFonts w:hint="eastAsia" w:ascii="Times New Roman" w:hAnsi="Times New Roman" w:eastAsia="宋体" w:cs="Times New Roman"/>
          <w:bCs/>
        </w:rPr>
        <w:t>合同编号</w:t>
      </w:r>
      <w:r>
        <w:rPr>
          <w:rFonts w:hint="eastAsia" w:ascii="Times New Roman" w:hAnsi="Times New Roman" w:eastAsia="宋体" w:cs="Times New Roman"/>
        </w:rPr>
        <w:t>：</w:t>
      </w:r>
      <w:r>
        <w:rPr>
          <w:rFonts w:ascii="Times New Roman" w:hAnsi="Times New Roman" w:eastAsia="宋体" w:cs="Times New Roman"/>
        </w:rPr>
        <w:t xml:space="preserve">                                </w:t>
      </w:r>
      <w:r>
        <w:rPr>
          <w:rFonts w:hint="eastAsia" w:ascii="Times New Roman" w:hAnsi="Times New Roman" w:eastAsia="宋体" w:cs="Times New Roman"/>
        </w:rPr>
        <w:t>　　</w:t>
      </w:r>
      <w:r>
        <w:rPr>
          <w:rFonts w:ascii="Times New Roman" w:hAnsi="Times New Roman" w:eastAsia="宋体" w:cs="Times New Roman"/>
        </w:rPr>
        <w:t xml:space="preserve">  </w:t>
      </w:r>
      <w:r>
        <w:rPr>
          <w:rFonts w:hint="eastAsia" w:ascii="Times New Roman" w:hAnsi="Times New Roman" w:eastAsia="宋体" w:cs="Times New Roman"/>
          <w:bCs/>
        </w:rPr>
        <w:t>签订日期</w:t>
      </w:r>
      <w:r>
        <w:rPr>
          <w:rFonts w:hint="eastAsia" w:ascii="Times New Roman" w:hAnsi="Times New Roman" w:eastAsia="宋体" w:cs="Times New Roman"/>
        </w:rPr>
        <w:t>：</w:t>
      </w:r>
      <w:r>
        <w:rPr>
          <w:rFonts w:ascii="Times New Roman" w:hAnsi="Times New Roman" w:eastAsia="宋体" w:cs="Times New Roman"/>
          <w:bCs/>
        </w:rPr>
        <w:t xml:space="preserve">      </w:t>
      </w:r>
      <w:r>
        <w:rPr>
          <w:rFonts w:hint="eastAsia" w:ascii="Times New Roman" w:hAnsi="Times New Roman" w:eastAsia="宋体" w:cs="Times New Roman"/>
          <w:bCs/>
        </w:rPr>
        <w:t>年</w:t>
      </w:r>
      <w:r>
        <w:rPr>
          <w:rFonts w:ascii="Times New Roman" w:hAnsi="Times New Roman" w:eastAsia="宋体" w:cs="Times New Roman"/>
          <w:bCs/>
        </w:rPr>
        <w:t xml:space="preserve">   </w:t>
      </w:r>
      <w:r>
        <w:rPr>
          <w:rFonts w:hint="eastAsia" w:ascii="Times New Roman" w:hAnsi="Times New Roman" w:eastAsia="宋体" w:cs="Times New Roman"/>
          <w:bCs/>
        </w:rPr>
        <w:t>月</w:t>
      </w:r>
      <w:r>
        <w:rPr>
          <w:rFonts w:ascii="Times New Roman" w:hAnsi="Times New Roman" w:eastAsia="宋体" w:cs="Times New Roman"/>
          <w:bCs/>
        </w:rPr>
        <w:t xml:space="preserve">   </w:t>
      </w:r>
      <w:r>
        <w:rPr>
          <w:rFonts w:hint="eastAsia" w:ascii="Times New Roman" w:hAnsi="Times New Roman" w:eastAsia="宋体" w:cs="Times New Roman"/>
          <w:bCs/>
        </w:rPr>
        <w:t>日</w:t>
      </w:r>
      <w:r>
        <w:rPr>
          <w:rFonts w:ascii="Times New Roman" w:hAnsi="Times New Roman" w:eastAsia="宋体" w:cs="Times New Roman"/>
        </w:rPr>
        <w:t xml:space="preserve">       </w:t>
      </w:r>
      <w:r>
        <w:rPr>
          <w:rFonts w:hint="eastAsia" w:ascii="Times New Roman" w:hAnsi="Times New Roman" w:eastAsia="宋体" w:cs="Times New Roman"/>
        </w:rPr>
        <w:t>　　　</w:t>
      </w:r>
      <w:r>
        <w:rPr>
          <w:rFonts w:ascii="Times New Roman" w:hAnsi="Times New Roman" w:eastAsia="宋体" w:cs="Times New Roman"/>
        </w:rPr>
        <w:t xml:space="preserve">                                </w:t>
      </w:r>
      <w:r>
        <w:rPr>
          <w:rFonts w:hint="eastAsia" w:ascii="Times New Roman" w:hAnsi="Times New Roman" w:eastAsia="宋体" w:cs="Times New Roman"/>
          <w:bCs/>
        </w:rPr>
        <w:t>签订地点：</w:t>
      </w:r>
    </w:p>
    <w:tbl>
      <w:tblPr>
        <w:tblStyle w:val="16"/>
        <w:tblW w:w="5000" w:type="pct"/>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autofit"/>
        <w:tblCellMar>
          <w:top w:w="0" w:type="dxa"/>
          <w:left w:w="108" w:type="dxa"/>
          <w:bottom w:w="0" w:type="dxa"/>
          <w:right w:w="108" w:type="dxa"/>
        </w:tblCellMar>
      </w:tblPr>
      <w:tblGrid>
        <w:gridCol w:w="582"/>
        <w:gridCol w:w="659"/>
        <w:gridCol w:w="148"/>
        <w:gridCol w:w="1272"/>
        <w:gridCol w:w="849"/>
        <w:gridCol w:w="3892"/>
        <w:gridCol w:w="364"/>
        <w:gridCol w:w="707"/>
        <w:gridCol w:w="417"/>
        <w:gridCol w:w="574"/>
        <w:gridCol w:w="1561"/>
        <w:gridCol w:w="1558"/>
        <w:gridCol w:w="1700"/>
        <w:gridCol w:w="503"/>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2503" w:type="pct"/>
            <w:gridSpan w:val="6"/>
            <w:tcBorders>
              <w:top w:val="single" w:color="auto" w:sz="12" w:space="0"/>
              <w:left w:val="single" w:color="auto" w:sz="12" w:space="0"/>
              <w:bottom w:val="single" w:color="auto" w:sz="2" w:space="0"/>
              <w:right w:val="single" w:color="auto" w:sz="2" w:space="0"/>
            </w:tcBorders>
            <w:vAlign w:val="center"/>
          </w:tcPr>
          <w:p>
            <w:pPr>
              <w:adjustRightInd w:val="0"/>
              <w:snapToGrid w:val="0"/>
              <w:spacing w:line="240" w:lineRule="exact"/>
              <w:jc w:val="center"/>
              <w:rPr>
                <w:rFonts w:ascii="宋体" w:hAnsi="宋体" w:eastAsia="宋体" w:cs="Times New Roman"/>
                <w:bCs/>
                <w:szCs w:val="21"/>
              </w:rPr>
            </w:pPr>
            <w:r>
              <w:rPr>
                <w:rFonts w:hint="eastAsia" w:ascii="宋体" w:hAnsi="宋体" w:eastAsia="宋体" w:cs="Times New Roman"/>
                <w:bCs/>
                <w:spacing w:val="20"/>
                <w:szCs w:val="21"/>
              </w:rPr>
              <w:t>甲　　方</w:t>
            </w:r>
          </w:p>
        </w:tc>
        <w:tc>
          <w:tcPr>
            <w:tcW w:w="2497" w:type="pct"/>
            <w:gridSpan w:val="8"/>
            <w:tcBorders>
              <w:top w:val="single" w:color="auto" w:sz="12" w:space="0"/>
              <w:left w:val="single" w:color="auto" w:sz="2" w:space="0"/>
              <w:bottom w:val="single" w:color="auto" w:sz="2" w:space="0"/>
              <w:right w:val="single" w:color="auto" w:sz="12" w:space="0"/>
            </w:tcBorders>
            <w:vAlign w:val="center"/>
          </w:tcPr>
          <w:p>
            <w:pPr>
              <w:adjustRightInd w:val="0"/>
              <w:snapToGrid w:val="0"/>
              <w:spacing w:line="240" w:lineRule="exact"/>
              <w:jc w:val="center"/>
              <w:rPr>
                <w:rFonts w:ascii="宋体" w:hAnsi="宋体" w:eastAsia="宋体" w:cs="Times New Roman"/>
                <w:bCs/>
                <w:szCs w:val="21"/>
              </w:rPr>
            </w:pPr>
            <w:r>
              <w:rPr>
                <w:rFonts w:hint="eastAsia" w:ascii="宋体" w:hAnsi="宋体" w:eastAsia="宋体" w:cs="Times New Roman"/>
                <w:bCs/>
                <w:spacing w:val="20"/>
                <w:szCs w:val="21"/>
              </w:rPr>
              <w:t>乙　　方</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70" w:type="pct"/>
            <w:gridSpan w:val="3"/>
            <w:tcBorders>
              <w:top w:val="single" w:color="auto" w:sz="2" w:space="0"/>
              <w:left w:val="single" w:color="auto" w:sz="12" w:space="0"/>
              <w:bottom w:val="single" w:color="auto" w:sz="2" w:space="0"/>
              <w:right w:val="single" w:color="auto" w:sz="2" w:space="0"/>
            </w:tcBorders>
            <w:vAlign w:val="center"/>
          </w:tcPr>
          <w:p>
            <w:pPr>
              <w:adjustRightInd w:val="0"/>
              <w:snapToGrid w:val="0"/>
              <w:spacing w:line="240" w:lineRule="exact"/>
              <w:jc w:val="center"/>
              <w:rPr>
                <w:rFonts w:ascii="宋体" w:hAnsi="宋体" w:eastAsia="宋体" w:cs="Times New Roman"/>
                <w:bCs/>
                <w:szCs w:val="21"/>
              </w:rPr>
            </w:pPr>
            <w:r>
              <w:rPr>
                <w:rFonts w:hint="eastAsia" w:ascii="宋体" w:hAnsi="宋体" w:eastAsia="宋体" w:cs="Times New Roman"/>
                <w:bCs/>
                <w:spacing w:val="48"/>
                <w:kern w:val="0"/>
                <w:szCs w:val="21"/>
                <w:fitText w:val="1170" w:id="0"/>
              </w:rPr>
              <w:t>单位名</w:t>
            </w:r>
            <w:r>
              <w:rPr>
                <w:rFonts w:hint="eastAsia" w:ascii="宋体" w:hAnsi="宋体" w:eastAsia="宋体" w:cs="Times New Roman"/>
                <w:bCs/>
                <w:spacing w:val="6"/>
                <w:kern w:val="0"/>
                <w:szCs w:val="21"/>
                <w:fitText w:val="1170" w:id="0"/>
              </w:rPr>
              <w:t>称</w:t>
            </w:r>
          </w:p>
        </w:tc>
        <w:tc>
          <w:tcPr>
            <w:tcW w:w="2033" w:type="pct"/>
            <w:gridSpan w:val="3"/>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0"/>
              <w:jc w:val="center"/>
              <w:rPr>
                <w:rFonts w:ascii="宋体" w:hAnsi="宋体" w:eastAsia="宋体" w:cs="Times New Roman"/>
                <w:bCs/>
                <w:spacing w:val="20"/>
                <w:szCs w:val="21"/>
              </w:rPr>
            </w:pPr>
          </w:p>
        </w:tc>
        <w:tc>
          <w:tcPr>
            <w:tcW w:w="503" w:type="pct"/>
            <w:gridSpan w:val="3"/>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jc w:val="center"/>
              <w:rPr>
                <w:rFonts w:ascii="宋体" w:hAnsi="宋体" w:eastAsia="宋体" w:cs="Times New Roman"/>
                <w:bCs/>
                <w:spacing w:val="55"/>
                <w:kern w:val="0"/>
                <w:szCs w:val="21"/>
              </w:rPr>
            </w:pPr>
            <w:r>
              <w:rPr>
                <w:rFonts w:hint="eastAsia" w:ascii="宋体" w:hAnsi="宋体" w:eastAsia="宋体" w:cs="Times New Roman"/>
                <w:bCs/>
                <w:spacing w:val="48"/>
                <w:kern w:val="0"/>
                <w:szCs w:val="21"/>
                <w:fitText w:val="1170" w:id="1"/>
              </w:rPr>
              <w:t>单位名</w:t>
            </w:r>
            <w:r>
              <w:rPr>
                <w:rFonts w:hint="eastAsia" w:ascii="宋体" w:hAnsi="宋体" w:eastAsia="宋体" w:cs="Times New Roman"/>
                <w:bCs/>
                <w:spacing w:val="6"/>
                <w:kern w:val="0"/>
                <w:szCs w:val="21"/>
                <w:fitText w:val="1170" w:id="1"/>
              </w:rPr>
              <w:t>称</w:t>
            </w:r>
          </w:p>
        </w:tc>
        <w:tc>
          <w:tcPr>
            <w:tcW w:w="1994" w:type="pct"/>
            <w:gridSpan w:val="5"/>
            <w:tcBorders>
              <w:top w:val="single" w:color="auto" w:sz="2" w:space="0"/>
              <w:left w:val="single" w:color="auto" w:sz="2" w:space="0"/>
              <w:bottom w:val="single" w:color="auto" w:sz="2" w:space="0"/>
              <w:right w:val="single" w:color="auto" w:sz="12" w:space="0"/>
            </w:tcBorders>
            <w:vAlign w:val="center"/>
          </w:tcPr>
          <w:p>
            <w:pPr>
              <w:adjustRightInd w:val="0"/>
              <w:snapToGrid w:val="0"/>
              <w:spacing w:line="240" w:lineRule="exact"/>
              <w:ind w:left="100"/>
              <w:jc w:val="center"/>
              <w:rPr>
                <w:rFonts w:ascii="宋体" w:hAnsi="宋体" w:eastAsia="宋体" w:cs="Times New Roman"/>
                <w:bCs/>
                <w:spacing w:val="20"/>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70" w:type="pct"/>
            <w:gridSpan w:val="3"/>
            <w:tcBorders>
              <w:top w:val="single" w:color="auto" w:sz="2" w:space="0"/>
              <w:left w:val="single" w:color="auto" w:sz="12" w:space="0"/>
              <w:bottom w:val="single" w:color="auto" w:sz="2" w:space="0"/>
              <w:right w:val="single" w:color="auto" w:sz="2" w:space="0"/>
            </w:tcBorders>
            <w:vAlign w:val="center"/>
          </w:tcPr>
          <w:p>
            <w:pPr>
              <w:adjustRightInd w:val="0"/>
              <w:snapToGrid w:val="0"/>
              <w:spacing w:line="240" w:lineRule="exact"/>
              <w:jc w:val="center"/>
              <w:rPr>
                <w:rFonts w:ascii="宋体" w:hAnsi="宋体" w:eastAsia="宋体" w:cs="Times New Roman"/>
                <w:bCs/>
                <w:spacing w:val="55"/>
                <w:kern w:val="0"/>
                <w:szCs w:val="21"/>
              </w:rPr>
            </w:pPr>
            <w:r>
              <w:rPr>
                <w:rFonts w:hint="eastAsia" w:ascii="宋体" w:hAnsi="宋体" w:eastAsia="宋体" w:cs="Times New Roman"/>
                <w:bCs/>
                <w:spacing w:val="12"/>
                <w:kern w:val="0"/>
                <w:szCs w:val="21"/>
                <w:fitText w:val="1170" w:id="2"/>
              </w:rPr>
              <w:t>法定代表</w:t>
            </w:r>
            <w:r>
              <w:rPr>
                <w:rFonts w:hint="eastAsia" w:ascii="宋体" w:hAnsi="宋体" w:eastAsia="宋体" w:cs="Times New Roman"/>
                <w:bCs/>
                <w:spacing w:val="-6"/>
                <w:kern w:val="0"/>
                <w:szCs w:val="21"/>
                <w:fitText w:val="1170" w:id="2"/>
              </w:rPr>
              <w:t>人</w:t>
            </w:r>
          </w:p>
        </w:tc>
        <w:tc>
          <w:tcPr>
            <w:tcW w:w="2033" w:type="pct"/>
            <w:gridSpan w:val="3"/>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0"/>
              <w:jc w:val="center"/>
              <w:rPr>
                <w:rFonts w:ascii="宋体" w:hAnsi="宋体" w:eastAsia="宋体" w:cs="Times New Roman"/>
                <w:bCs/>
                <w:szCs w:val="21"/>
              </w:rPr>
            </w:pPr>
          </w:p>
        </w:tc>
        <w:tc>
          <w:tcPr>
            <w:tcW w:w="503" w:type="pct"/>
            <w:gridSpan w:val="3"/>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jc w:val="center"/>
              <w:rPr>
                <w:rFonts w:ascii="宋体" w:hAnsi="宋体" w:eastAsia="宋体" w:cs="Times New Roman"/>
                <w:bCs/>
                <w:spacing w:val="55"/>
                <w:kern w:val="0"/>
                <w:szCs w:val="21"/>
              </w:rPr>
            </w:pPr>
            <w:r>
              <w:rPr>
                <w:rFonts w:hint="eastAsia" w:ascii="宋体" w:hAnsi="宋体" w:eastAsia="宋体" w:cs="Times New Roman"/>
                <w:bCs/>
                <w:spacing w:val="12"/>
                <w:kern w:val="0"/>
                <w:szCs w:val="21"/>
                <w:fitText w:val="1170" w:id="3"/>
              </w:rPr>
              <w:t>法定代表</w:t>
            </w:r>
            <w:r>
              <w:rPr>
                <w:rFonts w:hint="eastAsia" w:ascii="宋体" w:hAnsi="宋体" w:eastAsia="宋体" w:cs="Times New Roman"/>
                <w:bCs/>
                <w:spacing w:val="-6"/>
                <w:kern w:val="0"/>
                <w:szCs w:val="21"/>
                <w:fitText w:val="1170" w:id="3"/>
              </w:rPr>
              <w:t>人</w:t>
            </w:r>
          </w:p>
        </w:tc>
        <w:tc>
          <w:tcPr>
            <w:tcW w:w="1994" w:type="pct"/>
            <w:gridSpan w:val="5"/>
            <w:tcBorders>
              <w:top w:val="single" w:color="auto" w:sz="2" w:space="0"/>
              <w:left w:val="single" w:color="auto" w:sz="2" w:space="0"/>
              <w:bottom w:val="single" w:color="auto" w:sz="2" w:space="0"/>
              <w:right w:val="single" w:color="auto" w:sz="12" w:space="0"/>
            </w:tcBorders>
            <w:vAlign w:val="center"/>
          </w:tcPr>
          <w:p>
            <w:pPr>
              <w:adjustRightInd w:val="0"/>
              <w:snapToGrid w:val="0"/>
              <w:spacing w:line="240" w:lineRule="exact"/>
              <w:ind w:left="100"/>
              <w:jc w:val="center"/>
              <w:rPr>
                <w:rFonts w:ascii="宋体" w:hAnsi="宋体" w:eastAsia="宋体" w:cs="Times New Roman"/>
                <w:bCs/>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70" w:type="pct"/>
            <w:gridSpan w:val="3"/>
            <w:tcBorders>
              <w:top w:val="single" w:color="auto" w:sz="2" w:space="0"/>
              <w:left w:val="single" w:color="auto" w:sz="12" w:space="0"/>
              <w:bottom w:val="single" w:color="auto" w:sz="2" w:space="0"/>
              <w:right w:val="single" w:color="auto" w:sz="2" w:space="0"/>
            </w:tcBorders>
            <w:vAlign w:val="center"/>
          </w:tcPr>
          <w:p>
            <w:pPr>
              <w:adjustRightInd w:val="0"/>
              <w:snapToGrid w:val="0"/>
              <w:spacing w:line="240" w:lineRule="exact"/>
              <w:jc w:val="center"/>
              <w:rPr>
                <w:rFonts w:ascii="宋体" w:hAnsi="宋体" w:eastAsia="宋体" w:cs="Times New Roman"/>
                <w:bCs/>
                <w:spacing w:val="55"/>
                <w:kern w:val="0"/>
                <w:szCs w:val="21"/>
              </w:rPr>
            </w:pPr>
            <w:r>
              <w:rPr>
                <w:rFonts w:hint="eastAsia" w:ascii="宋体" w:hAnsi="宋体" w:eastAsia="宋体" w:cs="Times New Roman"/>
                <w:bCs/>
                <w:spacing w:val="12"/>
                <w:kern w:val="0"/>
                <w:szCs w:val="21"/>
                <w:fitText w:val="1170" w:id="4"/>
              </w:rPr>
              <w:t>委托代理</w:t>
            </w:r>
            <w:r>
              <w:rPr>
                <w:rFonts w:hint="eastAsia" w:ascii="宋体" w:hAnsi="宋体" w:eastAsia="宋体" w:cs="Times New Roman"/>
                <w:bCs/>
                <w:spacing w:val="-6"/>
                <w:kern w:val="0"/>
                <w:szCs w:val="21"/>
                <w:fitText w:val="1170" w:id="4"/>
              </w:rPr>
              <w:t>人</w:t>
            </w:r>
          </w:p>
        </w:tc>
        <w:tc>
          <w:tcPr>
            <w:tcW w:w="2033" w:type="pct"/>
            <w:gridSpan w:val="3"/>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0"/>
              <w:jc w:val="center"/>
              <w:rPr>
                <w:rFonts w:ascii="宋体" w:hAnsi="宋体" w:eastAsia="宋体" w:cs="Times New Roman"/>
                <w:bCs/>
                <w:szCs w:val="21"/>
              </w:rPr>
            </w:pPr>
          </w:p>
        </w:tc>
        <w:tc>
          <w:tcPr>
            <w:tcW w:w="503" w:type="pct"/>
            <w:gridSpan w:val="3"/>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jc w:val="center"/>
              <w:rPr>
                <w:rFonts w:ascii="宋体" w:hAnsi="宋体" w:eastAsia="宋体" w:cs="Times New Roman"/>
                <w:bCs/>
                <w:spacing w:val="55"/>
                <w:kern w:val="0"/>
                <w:szCs w:val="21"/>
              </w:rPr>
            </w:pPr>
            <w:r>
              <w:rPr>
                <w:rFonts w:hint="eastAsia" w:ascii="宋体" w:hAnsi="宋体" w:eastAsia="宋体" w:cs="Times New Roman"/>
                <w:bCs/>
                <w:spacing w:val="12"/>
                <w:kern w:val="0"/>
                <w:szCs w:val="21"/>
                <w:fitText w:val="1170" w:id="5"/>
              </w:rPr>
              <w:t>委托代理</w:t>
            </w:r>
            <w:r>
              <w:rPr>
                <w:rFonts w:hint="eastAsia" w:ascii="宋体" w:hAnsi="宋体" w:eastAsia="宋体" w:cs="Times New Roman"/>
                <w:bCs/>
                <w:spacing w:val="-6"/>
                <w:kern w:val="0"/>
                <w:szCs w:val="21"/>
                <w:fitText w:val="1170" w:id="5"/>
              </w:rPr>
              <w:t>人</w:t>
            </w:r>
          </w:p>
        </w:tc>
        <w:tc>
          <w:tcPr>
            <w:tcW w:w="1994" w:type="pct"/>
            <w:gridSpan w:val="5"/>
            <w:tcBorders>
              <w:top w:val="single" w:color="auto" w:sz="2" w:space="0"/>
              <w:left w:val="single" w:color="auto" w:sz="2" w:space="0"/>
              <w:bottom w:val="single" w:color="auto" w:sz="2" w:space="0"/>
              <w:right w:val="single" w:color="auto" w:sz="12" w:space="0"/>
            </w:tcBorders>
            <w:vAlign w:val="center"/>
          </w:tcPr>
          <w:p>
            <w:pPr>
              <w:adjustRightInd w:val="0"/>
              <w:snapToGrid w:val="0"/>
              <w:spacing w:line="240" w:lineRule="exact"/>
              <w:ind w:left="100"/>
              <w:jc w:val="center"/>
              <w:rPr>
                <w:rFonts w:ascii="宋体" w:hAnsi="宋体" w:eastAsia="宋体" w:cs="Times New Roman"/>
                <w:bCs/>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70" w:type="pct"/>
            <w:gridSpan w:val="3"/>
            <w:tcBorders>
              <w:top w:val="single" w:color="auto" w:sz="2" w:space="0"/>
              <w:left w:val="single" w:color="auto" w:sz="12" w:space="0"/>
              <w:bottom w:val="single" w:color="auto" w:sz="2" w:space="0"/>
              <w:right w:val="single" w:color="auto" w:sz="2" w:space="0"/>
            </w:tcBorders>
            <w:vAlign w:val="center"/>
          </w:tcPr>
          <w:p>
            <w:pPr>
              <w:adjustRightInd w:val="0"/>
              <w:snapToGrid w:val="0"/>
              <w:spacing w:line="240" w:lineRule="exact"/>
              <w:jc w:val="center"/>
              <w:rPr>
                <w:rFonts w:ascii="宋体" w:hAnsi="宋体" w:eastAsia="宋体" w:cs="Times New Roman"/>
                <w:bCs/>
                <w:spacing w:val="55"/>
                <w:kern w:val="0"/>
                <w:szCs w:val="21"/>
              </w:rPr>
            </w:pPr>
            <w:r>
              <w:rPr>
                <w:rFonts w:hint="eastAsia" w:ascii="宋体" w:hAnsi="宋体" w:eastAsia="宋体" w:cs="Times New Roman"/>
                <w:bCs/>
                <w:spacing w:val="120"/>
                <w:kern w:val="0"/>
                <w:szCs w:val="21"/>
                <w:fitText w:val="1170" w:id="6"/>
              </w:rPr>
              <w:t>联系</w:t>
            </w:r>
            <w:r>
              <w:rPr>
                <w:rFonts w:hint="eastAsia" w:ascii="宋体" w:hAnsi="宋体" w:eastAsia="宋体" w:cs="Times New Roman"/>
                <w:bCs/>
                <w:spacing w:val="18"/>
                <w:kern w:val="0"/>
                <w:szCs w:val="21"/>
                <w:fitText w:val="1170" w:id="6"/>
              </w:rPr>
              <w:t>人</w:t>
            </w:r>
          </w:p>
        </w:tc>
        <w:tc>
          <w:tcPr>
            <w:tcW w:w="2033" w:type="pct"/>
            <w:gridSpan w:val="3"/>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200" w:right="-99" w:rightChars="-51"/>
              <w:jc w:val="center"/>
              <w:rPr>
                <w:rFonts w:ascii="宋体" w:hAnsi="宋体" w:eastAsia="宋体" w:cs="Times New Roman"/>
                <w:szCs w:val="21"/>
              </w:rPr>
            </w:pPr>
          </w:p>
        </w:tc>
        <w:tc>
          <w:tcPr>
            <w:tcW w:w="503" w:type="pct"/>
            <w:gridSpan w:val="3"/>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jc w:val="center"/>
              <w:rPr>
                <w:rFonts w:ascii="宋体" w:hAnsi="宋体" w:eastAsia="宋体" w:cs="Times New Roman"/>
                <w:bCs/>
                <w:spacing w:val="55"/>
                <w:kern w:val="0"/>
                <w:szCs w:val="21"/>
              </w:rPr>
            </w:pPr>
            <w:r>
              <w:rPr>
                <w:rFonts w:hint="eastAsia" w:ascii="宋体" w:hAnsi="宋体" w:eastAsia="宋体" w:cs="Times New Roman"/>
                <w:bCs/>
                <w:spacing w:val="120"/>
                <w:kern w:val="0"/>
                <w:szCs w:val="21"/>
                <w:fitText w:val="1170" w:id="7"/>
              </w:rPr>
              <w:t>联系</w:t>
            </w:r>
            <w:r>
              <w:rPr>
                <w:rFonts w:hint="eastAsia" w:ascii="宋体" w:hAnsi="宋体" w:eastAsia="宋体" w:cs="Times New Roman"/>
                <w:bCs/>
                <w:spacing w:val="18"/>
                <w:kern w:val="0"/>
                <w:szCs w:val="21"/>
                <w:fitText w:val="1170" w:id="7"/>
              </w:rPr>
              <w:t>人</w:t>
            </w:r>
          </w:p>
        </w:tc>
        <w:tc>
          <w:tcPr>
            <w:tcW w:w="1994" w:type="pct"/>
            <w:gridSpan w:val="5"/>
            <w:tcBorders>
              <w:top w:val="single" w:color="auto" w:sz="2" w:space="0"/>
              <w:left w:val="single" w:color="auto" w:sz="2" w:space="0"/>
              <w:bottom w:val="single" w:color="auto" w:sz="2" w:space="0"/>
              <w:right w:val="single" w:color="auto" w:sz="12" w:space="0"/>
            </w:tcBorders>
            <w:vAlign w:val="center"/>
          </w:tcPr>
          <w:p>
            <w:pPr>
              <w:adjustRightInd w:val="0"/>
              <w:snapToGrid w:val="0"/>
              <w:spacing w:line="240" w:lineRule="exact"/>
              <w:ind w:left="100"/>
              <w:jc w:val="center"/>
              <w:rPr>
                <w:rFonts w:ascii="宋体" w:hAnsi="宋体" w:eastAsia="宋体" w:cs="Times New Roman"/>
                <w:bCs/>
                <w:spacing w:val="20"/>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70" w:type="pct"/>
            <w:gridSpan w:val="3"/>
            <w:tcBorders>
              <w:top w:val="single" w:color="auto" w:sz="2" w:space="0"/>
              <w:left w:val="single" w:color="auto" w:sz="12" w:space="0"/>
              <w:bottom w:val="single" w:color="auto" w:sz="2" w:space="0"/>
              <w:right w:val="single" w:color="auto" w:sz="2" w:space="0"/>
            </w:tcBorders>
            <w:vAlign w:val="center"/>
          </w:tcPr>
          <w:p>
            <w:pPr>
              <w:adjustRightInd w:val="0"/>
              <w:snapToGrid w:val="0"/>
              <w:spacing w:line="240" w:lineRule="exact"/>
              <w:jc w:val="center"/>
              <w:rPr>
                <w:rFonts w:ascii="宋体" w:hAnsi="宋体" w:eastAsia="宋体" w:cs="Times New Roman"/>
                <w:bCs/>
                <w:spacing w:val="55"/>
                <w:kern w:val="0"/>
                <w:szCs w:val="21"/>
              </w:rPr>
            </w:pPr>
            <w:r>
              <w:rPr>
                <w:rFonts w:hint="eastAsia" w:ascii="宋体" w:hAnsi="宋体" w:eastAsia="宋体" w:cs="Times New Roman"/>
                <w:bCs/>
                <w:spacing w:val="48"/>
                <w:kern w:val="0"/>
                <w:szCs w:val="21"/>
                <w:fitText w:val="1170" w:id="8"/>
              </w:rPr>
              <w:t>联系电</w:t>
            </w:r>
            <w:r>
              <w:rPr>
                <w:rFonts w:hint="eastAsia" w:ascii="宋体" w:hAnsi="宋体" w:eastAsia="宋体" w:cs="Times New Roman"/>
                <w:bCs/>
                <w:spacing w:val="6"/>
                <w:kern w:val="0"/>
                <w:szCs w:val="21"/>
                <w:fitText w:val="1170" w:id="8"/>
              </w:rPr>
              <w:t>话</w:t>
            </w:r>
          </w:p>
        </w:tc>
        <w:tc>
          <w:tcPr>
            <w:tcW w:w="2033" w:type="pct"/>
            <w:gridSpan w:val="3"/>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200" w:right="-99" w:rightChars="-51"/>
              <w:jc w:val="center"/>
              <w:rPr>
                <w:rFonts w:ascii="宋体" w:hAnsi="宋体" w:eastAsia="宋体" w:cs="Times New Roman"/>
                <w:szCs w:val="21"/>
              </w:rPr>
            </w:pPr>
          </w:p>
        </w:tc>
        <w:tc>
          <w:tcPr>
            <w:tcW w:w="503" w:type="pct"/>
            <w:gridSpan w:val="3"/>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jc w:val="center"/>
              <w:rPr>
                <w:rFonts w:ascii="宋体" w:hAnsi="宋体" w:eastAsia="宋体" w:cs="Times New Roman"/>
                <w:bCs/>
                <w:spacing w:val="55"/>
                <w:kern w:val="0"/>
                <w:szCs w:val="21"/>
              </w:rPr>
            </w:pPr>
            <w:r>
              <w:rPr>
                <w:rFonts w:hint="eastAsia" w:ascii="宋体" w:hAnsi="宋体" w:eastAsia="宋体" w:cs="Times New Roman"/>
                <w:bCs/>
                <w:spacing w:val="48"/>
                <w:kern w:val="0"/>
                <w:szCs w:val="21"/>
                <w:fitText w:val="1170" w:id="9"/>
              </w:rPr>
              <w:t>联系电</w:t>
            </w:r>
            <w:r>
              <w:rPr>
                <w:rFonts w:hint="eastAsia" w:ascii="宋体" w:hAnsi="宋体" w:eastAsia="宋体" w:cs="Times New Roman"/>
                <w:bCs/>
                <w:spacing w:val="6"/>
                <w:kern w:val="0"/>
                <w:szCs w:val="21"/>
                <w:fitText w:val="1170" w:id="9"/>
              </w:rPr>
              <w:t>话</w:t>
            </w:r>
          </w:p>
        </w:tc>
        <w:tc>
          <w:tcPr>
            <w:tcW w:w="1994" w:type="pct"/>
            <w:gridSpan w:val="5"/>
            <w:tcBorders>
              <w:top w:val="single" w:color="auto" w:sz="2" w:space="0"/>
              <w:left w:val="single" w:color="auto" w:sz="2" w:space="0"/>
              <w:bottom w:val="single" w:color="auto" w:sz="2" w:space="0"/>
              <w:right w:val="single" w:color="auto" w:sz="12" w:space="0"/>
            </w:tcBorders>
            <w:vAlign w:val="center"/>
          </w:tcPr>
          <w:p>
            <w:pPr>
              <w:adjustRightInd w:val="0"/>
              <w:snapToGrid w:val="0"/>
              <w:spacing w:line="240" w:lineRule="exact"/>
              <w:ind w:left="100"/>
              <w:jc w:val="center"/>
              <w:rPr>
                <w:rFonts w:ascii="宋体" w:hAnsi="宋体" w:eastAsia="宋体" w:cs="Times New Roman"/>
                <w:bCs/>
                <w:spacing w:val="20"/>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70" w:type="pct"/>
            <w:gridSpan w:val="3"/>
            <w:tcBorders>
              <w:top w:val="single" w:color="auto" w:sz="2" w:space="0"/>
              <w:left w:val="single" w:color="auto" w:sz="12" w:space="0"/>
              <w:bottom w:val="single" w:color="auto" w:sz="2" w:space="0"/>
              <w:right w:val="single" w:color="auto" w:sz="2" w:space="0"/>
            </w:tcBorders>
            <w:vAlign w:val="center"/>
          </w:tcPr>
          <w:p>
            <w:pPr>
              <w:adjustRightInd w:val="0"/>
              <w:snapToGrid w:val="0"/>
              <w:spacing w:line="240" w:lineRule="exact"/>
              <w:jc w:val="center"/>
              <w:rPr>
                <w:rFonts w:ascii="宋体" w:hAnsi="宋体" w:eastAsia="宋体" w:cs="Times New Roman"/>
                <w:bCs/>
                <w:spacing w:val="55"/>
                <w:kern w:val="0"/>
                <w:szCs w:val="21"/>
              </w:rPr>
            </w:pPr>
            <w:r>
              <w:rPr>
                <w:rFonts w:hint="eastAsia" w:ascii="宋体" w:hAnsi="宋体" w:eastAsia="宋体" w:cs="Times New Roman"/>
                <w:bCs/>
                <w:spacing w:val="48"/>
                <w:kern w:val="0"/>
                <w:szCs w:val="21"/>
                <w:fitText w:val="1170" w:id="10"/>
              </w:rPr>
              <w:t>通讯地</w:t>
            </w:r>
            <w:r>
              <w:rPr>
                <w:rFonts w:hint="eastAsia" w:ascii="宋体" w:hAnsi="宋体" w:eastAsia="宋体" w:cs="Times New Roman"/>
                <w:bCs/>
                <w:spacing w:val="6"/>
                <w:kern w:val="0"/>
                <w:szCs w:val="21"/>
                <w:fitText w:val="1170" w:id="10"/>
              </w:rPr>
              <w:t>址</w:t>
            </w:r>
          </w:p>
        </w:tc>
        <w:tc>
          <w:tcPr>
            <w:tcW w:w="2033" w:type="pct"/>
            <w:gridSpan w:val="3"/>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0"/>
              <w:jc w:val="center"/>
              <w:rPr>
                <w:rFonts w:ascii="宋体" w:hAnsi="宋体" w:eastAsia="宋体" w:cs="Times New Roman"/>
                <w:bCs/>
                <w:szCs w:val="21"/>
              </w:rPr>
            </w:pPr>
          </w:p>
        </w:tc>
        <w:tc>
          <w:tcPr>
            <w:tcW w:w="503" w:type="pct"/>
            <w:gridSpan w:val="3"/>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jc w:val="center"/>
              <w:rPr>
                <w:rFonts w:ascii="宋体" w:hAnsi="宋体" w:eastAsia="宋体" w:cs="Times New Roman"/>
                <w:bCs/>
                <w:spacing w:val="55"/>
                <w:kern w:val="0"/>
                <w:szCs w:val="21"/>
              </w:rPr>
            </w:pPr>
            <w:r>
              <w:rPr>
                <w:rFonts w:hint="eastAsia" w:ascii="宋体" w:hAnsi="宋体" w:eastAsia="宋体" w:cs="Times New Roman"/>
                <w:bCs/>
                <w:spacing w:val="48"/>
                <w:kern w:val="0"/>
                <w:szCs w:val="21"/>
                <w:fitText w:val="1170" w:id="11"/>
              </w:rPr>
              <w:t>通讯地</w:t>
            </w:r>
            <w:r>
              <w:rPr>
                <w:rFonts w:hint="eastAsia" w:ascii="宋体" w:hAnsi="宋体" w:eastAsia="宋体" w:cs="Times New Roman"/>
                <w:bCs/>
                <w:spacing w:val="6"/>
                <w:kern w:val="0"/>
                <w:szCs w:val="21"/>
                <w:fitText w:val="1170" w:id="11"/>
              </w:rPr>
              <w:t>址</w:t>
            </w:r>
          </w:p>
        </w:tc>
        <w:tc>
          <w:tcPr>
            <w:tcW w:w="1994" w:type="pct"/>
            <w:gridSpan w:val="5"/>
            <w:tcBorders>
              <w:top w:val="single" w:color="auto" w:sz="2" w:space="0"/>
              <w:left w:val="single" w:color="auto" w:sz="2" w:space="0"/>
              <w:bottom w:val="single" w:color="auto" w:sz="2" w:space="0"/>
              <w:right w:val="single" w:color="auto" w:sz="12" w:space="0"/>
            </w:tcBorders>
            <w:vAlign w:val="center"/>
          </w:tcPr>
          <w:p>
            <w:pPr>
              <w:adjustRightInd w:val="0"/>
              <w:snapToGrid w:val="0"/>
              <w:spacing w:line="240" w:lineRule="exact"/>
              <w:ind w:left="100"/>
              <w:jc w:val="center"/>
              <w:rPr>
                <w:rFonts w:ascii="宋体" w:hAnsi="宋体" w:eastAsia="宋体" w:cs="Times New Roman"/>
                <w:bCs/>
                <w:spacing w:val="20"/>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70" w:type="pct"/>
            <w:gridSpan w:val="3"/>
            <w:tcBorders>
              <w:top w:val="single" w:color="auto" w:sz="2" w:space="0"/>
              <w:left w:val="single" w:color="auto" w:sz="12" w:space="0"/>
              <w:bottom w:val="single" w:color="auto" w:sz="2" w:space="0"/>
              <w:right w:val="single" w:color="auto" w:sz="2" w:space="0"/>
            </w:tcBorders>
            <w:vAlign w:val="center"/>
          </w:tcPr>
          <w:p>
            <w:pPr>
              <w:adjustRightInd w:val="0"/>
              <w:snapToGrid w:val="0"/>
              <w:spacing w:line="240" w:lineRule="exact"/>
              <w:jc w:val="center"/>
              <w:rPr>
                <w:rFonts w:ascii="宋体" w:hAnsi="宋体" w:eastAsia="宋体" w:cs="Times New Roman"/>
                <w:bCs/>
                <w:spacing w:val="55"/>
                <w:kern w:val="0"/>
                <w:szCs w:val="21"/>
              </w:rPr>
            </w:pPr>
            <w:r>
              <w:rPr>
                <w:rFonts w:hint="eastAsia" w:ascii="宋体" w:hAnsi="宋体" w:eastAsia="宋体" w:cs="Times New Roman"/>
                <w:bCs/>
                <w:spacing w:val="48"/>
                <w:kern w:val="0"/>
                <w:szCs w:val="21"/>
                <w:fitText w:val="1170" w:id="12"/>
              </w:rPr>
              <w:t>邮政编</w:t>
            </w:r>
            <w:r>
              <w:rPr>
                <w:rFonts w:hint="eastAsia" w:ascii="宋体" w:hAnsi="宋体" w:eastAsia="宋体" w:cs="Times New Roman"/>
                <w:bCs/>
                <w:spacing w:val="6"/>
                <w:kern w:val="0"/>
                <w:szCs w:val="21"/>
                <w:fitText w:val="1170" w:id="12"/>
              </w:rPr>
              <w:t>码</w:t>
            </w:r>
          </w:p>
        </w:tc>
        <w:tc>
          <w:tcPr>
            <w:tcW w:w="2033" w:type="pct"/>
            <w:gridSpan w:val="3"/>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0"/>
              <w:jc w:val="center"/>
              <w:rPr>
                <w:rFonts w:ascii="宋体" w:hAnsi="宋体" w:eastAsia="宋体" w:cs="Times New Roman"/>
                <w:szCs w:val="21"/>
              </w:rPr>
            </w:pPr>
          </w:p>
        </w:tc>
        <w:tc>
          <w:tcPr>
            <w:tcW w:w="503" w:type="pct"/>
            <w:gridSpan w:val="3"/>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jc w:val="center"/>
              <w:rPr>
                <w:rFonts w:ascii="宋体" w:hAnsi="宋体" w:eastAsia="宋体" w:cs="Times New Roman"/>
                <w:bCs/>
                <w:spacing w:val="55"/>
                <w:kern w:val="0"/>
                <w:szCs w:val="21"/>
              </w:rPr>
            </w:pPr>
            <w:r>
              <w:rPr>
                <w:rFonts w:hint="eastAsia" w:ascii="宋体" w:hAnsi="宋体" w:eastAsia="宋体" w:cs="Times New Roman"/>
                <w:bCs/>
                <w:spacing w:val="48"/>
                <w:kern w:val="0"/>
                <w:szCs w:val="21"/>
                <w:fitText w:val="1170" w:id="13"/>
              </w:rPr>
              <w:t>邮政编</w:t>
            </w:r>
            <w:r>
              <w:rPr>
                <w:rFonts w:hint="eastAsia" w:ascii="宋体" w:hAnsi="宋体" w:eastAsia="宋体" w:cs="Times New Roman"/>
                <w:bCs/>
                <w:spacing w:val="6"/>
                <w:kern w:val="0"/>
                <w:szCs w:val="21"/>
                <w:fitText w:val="1170" w:id="13"/>
              </w:rPr>
              <w:t>码</w:t>
            </w:r>
          </w:p>
        </w:tc>
        <w:tc>
          <w:tcPr>
            <w:tcW w:w="1994" w:type="pct"/>
            <w:gridSpan w:val="5"/>
            <w:tcBorders>
              <w:top w:val="single" w:color="auto" w:sz="2" w:space="0"/>
              <w:left w:val="single" w:color="auto" w:sz="2" w:space="0"/>
              <w:bottom w:val="single" w:color="auto" w:sz="2" w:space="0"/>
              <w:right w:val="single" w:color="auto" w:sz="12" w:space="0"/>
            </w:tcBorders>
            <w:vAlign w:val="center"/>
          </w:tcPr>
          <w:p>
            <w:pPr>
              <w:adjustRightInd w:val="0"/>
              <w:snapToGrid w:val="0"/>
              <w:spacing w:line="240" w:lineRule="exact"/>
              <w:ind w:left="100"/>
              <w:jc w:val="center"/>
              <w:rPr>
                <w:rFonts w:ascii="宋体" w:hAnsi="宋体" w:eastAsia="宋体" w:cs="Times New Roman"/>
                <w:bCs/>
                <w:spacing w:val="20"/>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70" w:type="pct"/>
            <w:gridSpan w:val="3"/>
            <w:tcBorders>
              <w:top w:val="single" w:color="auto" w:sz="2" w:space="0"/>
              <w:left w:val="single" w:color="auto" w:sz="12" w:space="0"/>
              <w:bottom w:val="single" w:color="auto" w:sz="2" w:space="0"/>
              <w:right w:val="single" w:color="auto" w:sz="2" w:space="0"/>
            </w:tcBorders>
            <w:vAlign w:val="center"/>
          </w:tcPr>
          <w:p>
            <w:pPr>
              <w:adjustRightInd w:val="0"/>
              <w:snapToGrid w:val="0"/>
              <w:spacing w:line="240" w:lineRule="exact"/>
              <w:jc w:val="center"/>
              <w:rPr>
                <w:rFonts w:ascii="宋体" w:hAnsi="宋体" w:eastAsia="宋体" w:cs="Times New Roman"/>
                <w:bCs/>
                <w:spacing w:val="55"/>
                <w:kern w:val="0"/>
                <w:szCs w:val="21"/>
              </w:rPr>
            </w:pPr>
            <w:r>
              <w:rPr>
                <w:rFonts w:hint="eastAsia" w:ascii="宋体" w:hAnsi="宋体" w:eastAsia="宋体" w:cs="Times New Roman"/>
                <w:bCs/>
                <w:spacing w:val="48"/>
                <w:kern w:val="0"/>
                <w:szCs w:val="21"/>
                <w:fitText w:val="1170" w:id="14"/>
              </w:rPr>
              <w:t>付款单</w:t>
            </w:r>
            <w:r>
              <w:rPr>
                <w:rFonts w:hint="eastAsia" w:ascii="宋体" w:hAnsi="宋体" w:eastAsia="宋体" w:cs="Times New Roman"/>
                <w:bCs/>
                <w:spacing w:val="6"/>
                <w:kern w:val="0"/>
                <w:szCs w:val="21"/>
                <w:fitText w:val="1170" w:id="14"/>
              </w:rPr>
              <w:t>位</w:t>
            </w:r>
          </w:p>
        </w:tc>
        <w:tc>
          <w:tcPr>
            <w:tcW w:w="2033" w:type="pct"/>
            <w:gridSpan w:val="3"/>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0"/>
              <w:jc w:val="center"/>
              <w:rPr>
                <w:rFonts w:ascii="宋体" w:hAnsi="宋体" w:eastAsia="宋体" w:cs="Times New Roman"/>
                <w:bCs/>
                <w:szCs w:val="21"/>
              </w:rPr>
            </w:pPr>
          </w:p>
        </w:tc>
        <w:tc>
          <w:tcPr>
            <w:tcW w:w="503" w:type="pct"/>
            <w:gridSpan w:val="3"/>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jc w:val="center"/>
              <w:rPr>
                <w:rFonts w:ascii="宋体" w:hAnsi="宋体" w:eastAsia="宋体" w:cs="Times New Roman"/>
                <w:bCs/>
                <w:spacing w:val="55"/>
                <w:kern w:val="0"/>
                <w:szCs w:val="21"/>
              </w:rPr>
            </w:pPr>
            <w:r>
              <w:rPr>
                <w:rFonts w:hint="eastAsia" w:ascii="宋体" w:hAnsi="宋体" w:eastAsia="宋体" w:cs="Times New Roman"/>
                <w:bCs/>
                <w:spacing w:val="48"/>
                <w:kern w:val="0"/>
                <w:szCs w:val="21"/>
                <w:fitText w:val="1170" w:id="15"/>
              </w:rPr>
              <w:t>开户名</w:t>
            </w:r>
            <w:r>
              <w:rPr>
                <w:rFonts w:hint="eastAsia" w:ascii="宋体" w:hAnsi="宋体" w:eastAsia="宋体" w:cs="Times New Roman"/>
                <w:bCs/>
                <w:spacing w:val="6"/>
                <w:kern w:val="0"/>
                <w:szCs w:val="21"/>
                <w:fitText w:val="1170" w:id="15"/>
              </w:rPr>
              <w:t>称</w:t>
            </w:r>
          </w:p>
        </w:tc>
        <w:tc>
          <w:tcPr>
            <w:tcW w:w="1994" w:type="pct"/>
            <w:gridSpan w:val="5"/>
            <w:tcBorders>
              <w:top w:val="single" w:color="auto" w:sz="2" w:space="0"/>
              <w:left w:val="single" w:color="auto" w:sz="2" w:space="0"/>
              <w:bottom w:val="single" w:color="auto" w:sz="2" w:space="0"/>
              <w:right w:val="single" w:color="auto" w:sz="12" w:space="0"/>
            </w:tcBorders>
            <w:vAlign w:val="center"/>
          </w:tcPr>
          <w:p>
            <w:pPr>
              <w:adjustRightInd w:val="0"/>
              <w:snapToGrid w:val="0"/>
              <w:spacing w:line="240" w:lineRule="exact"/>
              <w:ind w:left="100"/>
              <w:jc w:val="center"/>
              <w:rPr>
                <w:rFonts w:ascii="宋体" w:hAnsi="宋体" w:eastAsia="宋体" w:cs="Times New Roman"/>
                <w:bCs/>
                <w:spacing w:val="20"/>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70" w:type="pct"/>
            <w:gridSpan w:val="3"/>
            <w:tcBorders>
              <w:top w:val="single" w:color="auto" w:sz="2" w:space="0"/>
              <w:left w:val="single" w:color="auto" w:sz="12" w:space="0"/>
              <w:bottom w:val="single" w:color="auto" w:sz="2" w:space="0"/>
              <w:right w:val="single" w:color="auto" w:sz="2" w:space="0"/>
            </w:tcBorders>
            <w:vAlign w:val="center"/>
          </w:tcPr>
          <w:p>
            <w:pPr>
              <w:adjustRightInd w:val="0"/>
              <w:snapToGrid w:val="0"/>
              <w:spacing w:line="240" w:lineRule="exact"/>
              <w:jc w:val="center"/>
              <w:rPr>
                <w:rFonts w:ascii="宋体" w:hAnsi="宋体" w:eastAsia="宋体" w:cs="Times New Roman"/>
                <w:bCs/>
                <w:spacing w:val="55"/>
                <w:kern w:val="0"/>
                <w:szCs w:val="21"/>
              </w:rPr>
            </w:pPr>
            <w:r>
              <w:rPr>
                <w:rFonts w:hint="eastAsia" w:ascii="宋体" w:hAnsi="宋体" w:eastAsia="宋体" w:cs="Times New Roman"/>
                <w:bCs/>
                <w:spacing w:val="48"/>
                <w:kern w:val="0"/>
                <w:szCs w:val="21"/>
                <w:fitText w:val="1170" w:id="16"/>
              </w:rPr>
              <w:t>开户银</w:t>
            </w:r>
            <w:r>
              <w:rPr>
                <w:rFonts w:hint="eastAsia" w:ascii="宋体" w:hAnsi="宋体" w:eastAsia="宋体" w:cs="Times New Roman"/>
                <w:bCs/>
                <w:spacing w:val="6"/>
                <w:kern w:val="0"/>
                <w:szCs w:val="21"/>
                <w:fitText w:val="1170" w:id="16"/>
              </w:rPr>
              <w:t>行</w:t>
            </w:r>
          </w:p>
        </w:tc>
        <w:tc>
          <w:tcPr>
            <w:tcW w:w="2033" w:type="pct"/>
            <w:gridSpan w:val="3"/>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0"/>
              <w:jc w:val="center"/>
              <w:rPr>
                <w:rFonts w:ascii="宋体" w:hAnsi="宋体" w:eastAsia="宋体" w:cs="Times New Roman"/>
                <w:bCs/>
                <w:szCs w:val="21"/>
              </w:rPr>
            </w:pPr>
          </w:p>
        </w:tc>
        <w:tc>
          <w:tcPr>
            <w:tcW w:w="503" w:type="pct"/>
            <w:gridSpan w:val="3"/>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jc w:val="center"/>
              <w:rPr>
                <w:rFonts w:ascii="宋体" w:hAnsi="宋体" w:eastAsia="宋体" w:cs="Times New Roman"/>
                <w:bCs/>
                <w:spacing w:val="55"/>
                <w:kern w:val="0"/>
                <w:szCs w:val="21"/>
              </w:rPr>
            </w:pPr>
            <w:r>
              <w:rPr>
                <w:rFonts w:hint="eastAsia" w:ascii="宋体" w:hAnsi="宋体" w:eastAsia="宋体" w:cs="Times New Roman"/>
                <w:bCs/>
                <w:spacing w:val="48"/>
                <w:kern w:val="0"/>
                <w:szCs w:val="21"/>
                <w:fitText w:val="1170" w:id="17"/>
              </w:rPr>
              <w:t>开户银</w:t>
            </w:r>
            <w:r>
              <w:rPr>
                <w:rFonts w:hint="eastAsia" w:ascii="宋体" w:hAnsi="宋体" w:eastAsia="宋体" w:cs="Times New Roman"/>
                <w:bCs/>
                <w:spacing w:val="6"/>
                <w:kern w:val="0"/>
                <w:szCs w:val="21"/>
                <w:fitText w:val="1170" w:id="17"/>
              </w:rPr>
              <w:t>行</w:t>
            </w:r>
          </w:p>
        </w:tc>
        <w:tc>
          <w:tcPr>
            <w:tcW w:w="1994" w:type="pct"/>
            <w:gridSpan w:val="5"/>
            <w:tcBorders>
              <w:top w:val="single" w:color="auto" w:sz="2" w:space="0"/>
              <w:left w:val="single" w:color="auto" w:sz="2" w:space="0"/>
              <w:bottom w:val="single" w:color="auto" w:sz="2" w:space="0"/>
              <w:right w:val="single" w:color="auto" w:sz="12" w:space="0"/>
            </w:tcBorders>
            <w:vAlign w:val="center"/>
          </w:tcPr>
          <w:p>
            <w:pPr>
              <w:adjustRightInd w:val="0"/>
              <w:snapToGrid w:val="0"/>
              <w:spacing w:line="240" w:lineRule="exact"/>
              <w:ind w:left="100"/>
              <w:jc w:val="center"/>
              <w:rPr>
                <w:rFonts w:ascii="宋体" w:hAnsi="宋体" w:eastAsia="宋体" w:cs="Times New Roman"/>
                <w:bCs/>
                <w:spacing w:val="20"/>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70" w:type="pct"/>
            <w:gridSpan w:val="3"/>
            <w:tcBorders>
              <w:top w:val="single" w:color="auto" w:sz="2" w:space="0"/>
              <w:left w:val="single" w:color="auto" w:sz="12" w:space="0"/>
              <w:bottom w:val="single" w:color="auto" w:sz="2" w:space="0"/>
              <w:right w:val="single" w:color="auto" w:sz="2" w:space="0"/>
            </w:tcBorders>
            <w:vAlign w:val="center"/>
          </w:tcPr>
          <w:p>
            <w:pPr>
              <w:adjustRightInd w:val="0"/>
              <w:snapToGrid w:val="0"/>
              <w:spacing w:line="240" w:lineRule="exact"/>
              <w:jc w:val="center"/>
              <w:rPr>
                <w:rFonts w:ascii="宋体" w:hAnsi="宋体" w:eastAsia="宋体" w:cs="Times New Roman"/>
                <w:bCs/>
                <w:spacing w:val="55"/>
                <w:kern w:val="0"/>
                <w:szCs w:val="21"/>
              </w:rPr>
            </w:pPr>
            <w:r>
              <w:rPr>
                <w:rFonts w:hint="eastAsia" w:ascii="宋体" w:hAnsi="宋体" w:eastAsia="宋体" w:cs="Times New Roman"/>
                <w:bCs/>
                <w:spacing w:val="48"/>
                <w:kern w:val="0"/>
                <w:szCs w:val="21"/>
                <w:fitText w:val="1170" w:id="18"/>
              </w:rPr>
              <w:t>银行账</w:t>
            </w:r>
            <w:r>
              <w:rPr>
                <w:rFonts w:hint="eastAsia" w:ascii="宋体" w:hAnsi="宋体" w:eastAsia="宋体" w:cs="Times New Roman"/>
                <w:bCs/>
                <w:spacing w:val="6"/>
                <w:kern w:val="0"/>
                <w:szCs w:val="21"/>
                <w:fitText w:val="1170" w:id="18"/>
              </w:rPr>
              <w:t>号</w:t>
            </w:r>
          </w:p>
        </w:tc>
        <w:tc>
          <w:tcPr>
            <w:tcW w:w="2033" w:type="pct"/>
            <w:gridSpan w:val="3"/>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0"/>
              <w:jc w:val="center"/>
              <w:rPr>
                <w:rFonts w:ascii="宋体" w:hAnsi="宋体" w:eastAsia="宋体" w:cs="Times New Roman"/>
                <w:bCs/>
                <w:szCs w:val="21"/>
              </w:rPr>
            </w:pPr>
          </w:p>
        </w:tc>
        <w:tc>
          <w:tcPr>
            <w:tcW w:w="503" w:type="pct"/>
            <w:gridSpan w:val="3"/>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jc w:val="center"/>
              <w:rPr>
                <w:rFonts w:ascii="宋体" w:hAnsi="宋体" w:eastAsia="宋体" w:cs="Times New Roman"/>
                <w:bCs/>
                <w:spacing w:val="55"/>
                <w:kern w:val="0"/>
                <w:szCs w:val="21"/>
              </w:rPr>
            </w:pPr>
            <w:r>
              <w:rPr>
                <w:rFonts w:hint="eastAsia" w:ascii="宋体" w:hAnsi="宋体" w:eastAsia="宋体" w:cs="Times New Roman"/>
                <w:bCs/>
                <w:spacing w:val="48"/>
                <w:kern w:val="0"/>
                <w:szCs w:val="21"/>
                <w:fitText w:val="1170" w:id="19"/>
              </w:rPr>
              <w:t>银行账</w:t>
            </w:r>
            <w:r>
              <w:rPr>
                <w:rFonts w:hint="eastAsia" w:ascii="宋体" w:hAnsi="宋体" w:eastAsia="宋体" w:cs="Times New Roman"/>
                <w:bCs/>
                <w:spacing w:val="6"/>
                <w:kern w:val="0"/>
                <w:szCs w:val="21"/>
                <w:fitText w:val="1170" w:id="19"/>
              </w:rPr>
              <w:t>号</w:t>
            </w:r>
          </w:p>
        </w:tc>
        <w:tc>
          <w:tcPr>
            <w:tcW w:w="1994" w:type="pct"/>
            <w:gridSpan w:val="5"/>
            <w:tcBorders>
              <w:top w:val="single" w:color="auto" w:sz="2" w:space="0"/>
              <w:left w:val="single" w:color="auto" w:sz="2" w:space="0"/>
              <w:bottom w:val="single" w:color="auto" w:sz="2" w:space="0"/>
              <w:right w:val="single" w:color="auto" w:sz="12" w:space="0"/>
            </w:tcBorders>
            <w:vAlign w:val="center"/>
          </w:tcPr>
          <w:p>
            <w:pPr>
              <w:adjustRightInd w:val="0"/>
              <w:snapToGrid w:val="0"/>
              <w:spacing w:line="240" w:lineRule="exact"/>
              <w:ind w:left="100"/>
              <w:jc w:val="center"/>
              <w:rPr>
                <w:rFonts w:ascii="宋体" w:hAnsi="宋体" w:eastAsia="宋体" w:cs="Times New Roman"/>
                <w:bCs/>
                <w:spacing w:val="20"/>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80" w:hRule="exact"/>
          <w:jc w:val="center"/>
        </w:trPr>
        <w:tc>
          <w:tcPr>
            <w:tcW w:w="5000" w:type="pct"/>
            <w:gridSpan w:val="14"/>
            <w:tcBorders>
              <w:top w:val="single" w:color="auto" w:sz="2" w:space="0"/>
              <w:left w:val="single" w:color="auto" w:sz="12" w:space="0"/>
              <w:bottom w:val="single" w:color="auto" w:sz="2" w:space="0"/>
              <w:right w:val="single" w:color="auto" w:sz="12" w:space="0"/>
            </w:tcBorders>
            <w:vAlign w:val="center"/>
          </w:tcPr>
          <w:p>
            <w:pPr>
              <w:adjustRightInd w:val="0"/>
              <w:snapToGrid w:val="0"/>
              <w:spacing w:line="240" w:lineRule="exact"/>
              <w:rPr>
                <w:rFonts w:ascii="Times New Roman" w:hAnsi="Times New Roman" w:eastAsia="宋体" w:cs="Times New Roman"/>
                <w:bCs/>
                <w:snapToGrid w:val="0"/>
                <w:spacing w:val="-10"/>
                <w:szCs w:val="21"/>
              </w:rPr>
            </w:pPr>
            <w:r>
              <w:rPr>
                <w:rFonts w:hint="eastAsia" w:ascii="Times New Roman" w:hAnsi="Times New Roman" w:eastAsia="宋体" w:cs="Times New Roman"/>
                <w:bCs/>
                <w:snapToGrid w:val="0"/>
                <w:spacing w:val="-10"/>
                <w:szCs w:val="21"/>
              </w:rPr>
              <w:t>一、计划任务文号：</w:t>
            </w:r>
            <w:r>
              <w:rPr>
                <w:rFonts w:hint="eastAsia" w:ascii="Times New Roman" w:hAnsi="Times New Roman" w:eastAsia="宋体" w:cs="Times New Roman"/>
                <w:bCs/>
                <w:snapToGrid w:val="0"/>
                <w:spacing w:val="-10"/>
                <w:szCs w:val="21"/>
                <w:u w:val="single"/>
              </w:rPr>
              <w:t xml:space="preserve">                      </w:t>
            </w:r>
            <w:r>
              <w:rPr>
                <w:rFonts w:hint="eastAsia" w:ascii="Times New Roman" w:hAnsi="Times New Roman" w:eastAsia="宋体" w:cs="Times New Roman"/>
                <w:bCs/>
                <w:snapToGrid w:val="0"/>
                <w:spacing w:val="-10"/>
                <w:szCs w:val="21"/>
              </w:rPr>
              <w:t xml:space="preserve">  合同批准文号：</w:t>
            </w:r>
            <w:r>
              <w:rPr>
                <w:rFonts w:hint="eastAsia" w:ascii="Times New Roman" w:hAnsi="Times New Roman" w:eastAsia="宋体" w:cs="Times New Roman"/>
                <w:bCs/>
                <w:snapToGrid w:val="0"/>
                <w:spacing w:val="-10"/>
                <w:szCs w:val="21"/>
                <w:u w:val="single"/>
              </w:rPr>
              <w:t xml:space="preserve">                      </w:t>
            </w:r>
            <w:r>
              <w:rPr>
                <w:rFonts w:hint="eastAsia" w:ascii="Times New Roman" w:hAnsi="Times New Roman" w:eastAsia="宋体" w:cs="Times New Roman"/>
                <w:bCs/>
                <w:snapToGrid w:val="0"/>
                <w:spacing w:val="-10"/>
                <w:szCs w:val="21"/>
              </w:rPr>
              <w:t xml:space="preserve"> </w:t>
            </w:r>
            <w:r>
              <w:rPr>
                <w:rFonts w:ascii="Times New Roman" w:hAnsi="Times New Roman" w:eastAsia="宋体" w:cs="Times New Roman"/>
                <w:bCs/>
                <w:snapToGrid w:val="0"/>
                <w:spacing w:val="-10"/>
                <w:szCs w:val="21"/>
              </w:rPr>
              <w:t xml:space="preserve"> </w:t>
            </w:r>
            <w:r>
              <w:rPr>
                <w:rFonts w:hint="eastAsia" w:ascii="Times New Roman" w:hAnsi="Times New Roman" w:eastAsia="宋体" w:cs="Times New Roman"/>
                <w:bCs/>
                <w:snapToGrid w:val="0"/>
                <w:spacing w:val="-10"/>
                <w:szCs w:val="21"/>
              </w:rPr>
              <w:t>采购机构资格证号：</w:t>
            </w:r>
            <w:r>
              <w:rPr>
                <w:rFonts w:hint="eastAsia" w:ascii="Times New Roman" w:hAnsi="Times New Roman" w:eastAsia="宋体" w:cs="Times New Roman"/>
                <w:bCs/>
                <w:snapToGrid w:val="0"/>
                <w:spacing w:val="-10"/>
                <w:szCs w:val="21"/>
                <w:u w:val="single"/>
              </w:rPr>
              <w:t xml:space="preserve">                      </w:t>
            </w:r>
          </w:p>
          <w:p>
            <w:pPr>
              <w:adjustRightInd w:val="0"/>
              <w:snapToGrid w:val="0"/>
              <w:spacing w:line="240" w:lineRule="exact"/>
              <w:rPr>
                <w:rFonts w:ascii="Times New Roman" w:hAnsi="Times New Roman" w:eastAsia="宋体" w:cs="Times New Roman"/>
                <w:bCs/>
                <w:snapToGrid w:val="0"/>
                <w:spacing w:val="-10"/>
                <w:sz w:val="18"/>
              </w:rPr>
            </w:pPr>
            <w:r>
              <w:rPr>
                <w:rFonts w:hint="eastAsia" w:ascii="Times New Roman" w:hAnsi="Times New Roman" w:eastAsia="宋体" w:cs="Times New Roman"/>
                <w:bCs/>
                <w:snapToGrid w:val="0"/>
                <w:spacing w:val="-10"/>
                <w:szCs w:val="21"/>
              </w:rPr>
              <w:t>二、合同标的</w:t>
            </w:r>
            <w:r>
              <w:rPr>
                <w:rFonts w:ascii="Times New Roman" w:hAnsi="Times New Roman" w:eastAsia="宋体" w:cs="Times New Roman"/>
                <w:bCs/>
                <w:snapToGrid w:val="0"/>
                <w:spacing w:val="-10"/>
                <w:szCs w:val="21"/>
              </w:rPr>
              <w:t xml:space="preserve"> </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197" w:type="pct"/>
            <w:tcBorders>
              <w:top w:val="single" w:color="auto" w:sz="2" w:space="0"/>
              <w:left w:val="single" w:color="auto" w:sz="12" w:space="0"/>
              <w:bottom w:val="single" w:color="auto" w:sz="2" w:space="0"/>
              <w:right w:val="single" w:color="auto" w:sz="2" w:space="0"/>
            </w:tcBorders>
            <w:vAlign w:val="center"/>
          </w:tcPr>
          <w:p>
            <w:pPr>
              <w:adjustRightInd w:val="0"/>
              <w:snapToGrid w:val="0"/>
              <w:spacing w:line="240" w:lineRule="exact"/>
              <w:ind w:left="-105" w:right="-113" w:rightChars="-58"/>
              <w:jc w:val="center"/>
              <w:rPr>
                <w:rFonts w:ascii="Times New Roman" w:hAnsi="Times New Roman" w:eastAsia="宋体" w:cs="Times New Roman"/>
                <w:bCs/>
                <w:sz w:val="18"/>
              </w:rPr>
            </w:pPr>
            <w:r>
              <w:rPr>
                <w:rFonts w:hint="eastAsia" w:ascii="Times New Roman" w:hAnsi="Times New Roman" w:eastAsia="宋体" w:cs="Times New Roman"/>
                <w:bCs/>
                <w:sz w:val="18"/>
              </w:rPr>
              <w:t>序号</w:t>
            </w:r>
          </w:p>
        </w:tc>
        <w:tc>
          <w:tcPr>
            <w:tcW w:w="223" w:type="pct"/>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1" w:leftChars="-52" w:right="-99" w:rightChars="-51"/>
              <w:jc w:val="center"/>
              <w:rPr>
                <w:rFonts w:ascii="Times New Roman" w:hAnsi="Times New Roman" w:eastAsia="宋体" w:cs="Times New Roman"/>
                <w:bCs/>
                <w:sz w:val="18"/>
              </w:rPr>
            </w:pPr>
            <w:r>
              <w:rPr>
                <w:rFonts w:hint="eastAsia" w:ascii="Times New Roman" w:hAnsi="Times New Roman" w:eastAsia="宋体" w:cs="Times New Roman"/>
                <w:bCs/>
                <w:sz w:val="18"/>
              </w:rPr>
              <w:t>编码</w:t>
            </w:r>
          </w:p>
        </w:tc>
        <w:tc>
          <w:tcPr>
            <w:tcW w:w="480" w:type="pct"/>
            <w:gridSpan w:val="2"/>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99" w:leftChars="-51" w:right="-99" w:rightChars="-51"/>
              <w:jc w:val="center"/>
              <w:rPr>
                <w:rFonts w:ascii="Times New Roman" w:hAnsi="Times New Roman" w:eastAsia="宋体" w:cs="Times New Roman"/>
                <w:bCs/>
                <w:sz w:val="18"/>
              </w:rPr>
            </w:pPr>
            <w:r>
              <w:rPr>
                <w:rFonts w:hint="eastAsia" w:ascii="Times New Roman" w:hAnsi="Times New Roman" w:eastAsia="宋体" w:cs="Times New Roman"/>
                <w:bCs/>
                <w:sz w:val="18"/>
              </w:rPr>
              <w:t>物资名称</w:t>
            </w:r>
          </w:p>
        </w:tc>
        <w:tc>
          <w:tcPr>
            <w:tcW w:w="287" w:type="pct"/>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99" w:leftChars="-51"/>
              <w:jc w:val="center"/>
              <w:rPr>
                <w:rFonts w:ascii="Times New Roman" w:hAnsi="Times New Roman" w:eastAsia="宋体" w:cs="Times New Roman"/>
                <w:bCs/>
                <w:sz w:val="18"/>
              </w:rPr>
            </w:pPr>
            <w:r>
              <w:rPr>
                <w:rFonts w:hint="eastAsia" w:ascii="Times New Roman" w:hAnsi="Times New Roman" w:eastAsia="宋体" w:cs="Times New Roman"/>
                <w:bCs/>
                <w:sz w:val="18"/>
              </w:rPr>
              <w:t>品牌</w:t>
            </w:r>
          </w:p>
          <w:p>
            <w:pPr>
              <w:adjustRightInd w:val="0"/>
              <w:snapToGrid w:val="0"/>
              <w:spacing w:line="240" w:lineRule="exact"/>
              <w:ind w:left="-99" w:leftChars="-51"/>
              <w:jc w:val="center"/>
              <w:rPr>
                <w:rFonts w:ascii="Times New Roman" w:hAnsi="Times New Roman" w:eastAsia="宋体" w:cs="Times New Roman"/>
                <w:bCs/>
                <w:sz w:val="18"/>
              </w:rPr>
            </w:pPr>
            <w:r>
              <w:rPr>
                <w:rFonts w:hint="eastAsia" w:ascii="Times New Roman" w:hAnsi="Times New Roman" w:eastAsia="宋体" w:cs="Times New Roman"/>
                <w:bCs/>
                <w:sz w:val="18"/>
              </w:rPr>
              <w:t>商标</w:t>
            </w:r>
          </w:p>
        </w:tc>
        <w:tc>
          <w:tcPr>
            <w:tcW w:w="1439" w:type="pct"/>
            <w:gridSpan w:val="2"/>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99" w:leftChars="-51"/>
              <w:jc w:val="center"/>
              <w:rPr>
                <w:rFonts w:ascii="Times New Roman" w:hAnsi="Times New Roman" w:eastAsia="宋体" w:cs="Times New Roman"/>
                <w:bCs/>
                <w:sz w:val="18"/>
              </w:rPr>
            </w:pPr>
            <w:r>
              <w:rPr>
                <w:rFonts w:hint="eastAsia" w:ascii="Times New Roman" w:hAnsi="Times New Roman" w:eastAsia="宋体" w:cs="Times New Roman"/>
                <w:bCs/>
                <w:sz w:val="18"/>
              </w:rPr>
              <w:t>规格型号</w:t>
            </w:r>
          </w:p>
        </w:tc>
        <w:tc>
          <w:tcPr>
            <w:tcW w:w="239" w:type="pct"/>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8" w:right="-99" w:rightChars="-51"/>
              <w:jc w:val="center"/>
              <w:rPr>
                <w:rFonts w:ascii="Times New Roman" w:hAnsi="Times New Roman" w:eastAsia="宋体" w:cs="Times New Roman"/>
                <w:bCs/>
                <w:sz w:val="18"/>
              </w:rPr>
            </w:pPr>
            <w:r>
              <w:rPr>
                <w:rFonts w:hint="eastAsia" w:ascii="Times New Roman" w:hAnsi="Times New Roman" w:eastAsia="宋体" w:cs="Times New Roman"/>
                <w:bCs/>
                <w:sz w:val="18"/>
              </w:rPr>
              <w:t>计量</w:t>
            </w:r>
          </w:p>
          <w:p>
            <w:pPr>
              <w:adjustRightInd w:val="0"/>
              <w:snapToGrid w:val="0"/>
              <w:spacing w:line="240" w:lineRule="exact"/>
              <w:ind w:left="-108" w:right="-99" w:rightChars="-51"/>
              <w:jc w:val="center"/>
              <w:rPr>
                <w:rFonts w:ascii="Times New Roman" w:hAnsi="Times New Roman" w:eastAsia="宋体" w:cs="Times New Roman"/>
                <w:bCs/>
                <w:sz w:val="18"/>
              </w:rPr>
            </w:pPr>
            <w:r>
              <w:rPr>
                <w:rFonts w:hint="eastAsia" w:ascii="Times New Roman" w:hAnsi="Times New Roman" w:eastAsia="宋体" w:cs="Times New Roman"/>
                <w:bCs/>
                <w:sz w:val="18"/>
              </w:rPr>
              <w:t>单位</w:t>
            </w:r>
          </w:p>
        </w:tc>
        <w:tc>
          <w:tcPr>
            <w:tcW w:w="335" w:type="pct"/>
            <w:gridSpan w:val="2"/>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8"/>
              <w:jc w:val="center"/>
              <w:rPr>
                <w:rFonts w:ascii="Times New Roman" w:hAnsi="Times New Roman" w:eastAsia="宋体" w:cs="Times New Roman"/>
                <w:bCs/>
                <w:sz w:val="18"/>
              </w:rPr>
            </w:pPr>
            <w:r>
              <w:rPr>
                <w:rFonts w:hint="eastAsia" w:ascii="Times New Roman" w:hAnsi="Times New Roman" w:eastAsia="宋体" w:cs="Times New Roman"/>
                <w:bCs/>
                <w:sz w:val="18"/>
              </w:rPr>
              <w:t>数量</w:t>
            </w:r>
          </w:p>
        </w:tc>
        <w:tc>
          <w:tcPr>
            <w:tcW w:w="528" w:type="pct"/>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8"/>
              <w:jc w:val="center"/>
              <w:rPr>
                <w:rFonts w:ascii="Times New Roman" w:hAnsi="Times New Roman" w:eastAsia="宋体" w:cs="Times New Roman"/>
                <w:bCs/>
                <w:sz w:val="18"/>
              </w:rPr>
            </w:pPr>
            <w:r>
              <w:rPr>
                <w:rFonts w:hint="eastAsia" w:ascii="Times New Roman" w:hAnsi="Times New Roman" w:eastAsia="宋体" w:cs="Times New Roman"/>
                <w:bCs/>
                <w:sz w:val="18"/>
              </w:rPr>
              <w:t>单价</w:t>
            </w:r>
          </w:p>
          <w:p>
            <w:pPr>
              <w:adjustRightInd w:val="0"/>
              <w:snapToGrid w:val="0"/>
              <w:spacing w:line="240" w:lineRule="exact"/>
              <w:ind w:left="-108"/>
              <w:jc w:val="center"/>
              <w:rPr>
                <w:rFonts w:ascii="Times New Roman" w:hAnsi="Times New Roman" w:eastAsia="宋体" w:cs="Times New Roman"/>
                <w:bCs/>
                <w:sz w:val="18"/>
              </w:rPr>
            </w:pPr>
            <w:r>
              <w:rPr>
                <w:rFonts w:hint="eastAsia" w:ascii="Times New Roman" w:hAnsi="Times New Roman" w:eastAsia="宋体" w:cs="Times New Roman"/>
                <w:bCs/>
                <w:sz w:val="18"/>
              </w:rPr>
              <w:t>（元）</w:t>
            </w:r>
          </w:p>
        </w:tc>
        <w:tc>
          <w:tcPr>
            <w:tcW w:w="527" w:type="pct"/>
            <w:tcBorders>
              <w:top w:val="single" w:color="auto" w:sz="2" w:space="0"/>
              <w:left w:val="single" w:color="auto" w:sz="2" w:space="0"/>
              <w:bottom w:val="single" w:color="auto" w:sz="2" w:space="0"/>
              <w:right w:val="single" w:color="auto" w:sz="2" w:space="0"/>
            </w:tcBorders>
            <w:vAlign w:val="center"/>
          </w:tcPr>
          <w:p>
            <w:pPr>
              <w:widowControl/>
              <w:snapToGrid w:val="0"/>
              <w:spacing w:line="240" w:lineRule="exact"/>
              <w:ind w:left="-99" w:leftChars="-51"/>
              <w:jc w:val="center"/>
              <w:rPr>
                <w:rFonts w:ascii="Times New Roman" w:hAnsi="Times New Roman" w:eastAsia="宋体" w:cs="Times New Roman"/>
                <w:bCs/>
                <w:sz w:val="18"/>
              </w:rPr>
            </w:pPr>
            <w:r>
              <w:rPr>
                <w:rFonts w:hint="eastAsia" w:ascii="Times New Roman" w:hAnsi="Times New Roman" w:eastAsia="宋体" w:cs="Times New Roman"/>
                <w:bCs/>
                <w:sz w:val="18"/>
              </w:rPr>
              <w:t>合计金额</w:t>
            </w:r>
          </w:p>
          <w:p>
            <w:pPr>
              <w:adjustRightInd w:val="0"/>
              <w:snapToGrid w:val="0"/>
              <w:spacing w:line="240" w:lineRule="exact"/>
              <w:ind w:left="-99" w:leftChars="-51"/>
              <w:jc w:val="center"/>
              <w:rPr>
                <w:rFonts w:ascii="Times New Roman" w:hAnsi="Times New Roman" w:eastAsia="宋体" w:cs="Times New Roman"/>
                <w:bCs/>
                <w:sz w:val="18"/>
              </w:rPr>
            </w:pPr>
            <w:r>
              <w:rPr>
                <w:rFonts w:hint="eastAsia" w:ascii="Times New Roman" w:hAnsi="Times New Roman" w:eastAsia="宋体" w:cs="Times New Roman"/>
                <w:bCs/>
                <w:sz w:val="18"/>
              </w:rPr>
              <w:t>（元）</w:t>
            </w:r>
          </w:p>
        </w:tc>
        <w:tc>
          <w:tcPr>
            <w:tcW w:w="575" w:type="pct"/>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8"/>
              <w:jc w:val="center"/>
              <w:rPr>
                <w:rFonts w:ascii="Times New Roman" w:hAnsi="Times New Roman" w:eastAsia="宋体" w:cs="Times New Roman"/>
                <w:bCs/>
                <w:sz w:val="18"/>
              </w:rPr>
            </w:pPr>
            <w:r>
              <w:rPr>
                <w:rFonts w:hint="eastAsia" w:ascii="Times New Roman" w:hAnsi="Times New Roman" w:eastAsia="宋体" w:cs="Times New Roman"/>
                <w:bCs/>
                <w:sz w:val="18"/>
              </w:rPr>
              <w:t>交付时间</w:t>
            </w:r>
          </w:p>
        </w:tc>
        <w:tc>
          <w:tcPr>
            <w:tcW w:w="170" w:type="pct"/>
            <w:tcBorders>
              <w:top w:val="single" w:color="auto" w:sz="2" w:space="0"/>
              <w:left w:val="single" w:color="auto" w:sz="2" w:space="0"/>
              <w:bottom w:val="single" w:color="auto" w:sz="2" w:space="0"/>
              <w:right w:val="single" w:color="auto" w:sz="12" w:space="0"/>
            </w:tcBorders>
            <w:vAlign w:val="center"/>
          </w:tcPr>
          <w:p>
            <w:pPr>
              <w:adjustRightInd w:val="0"/>
              <w:snapToGrid w:val="0"/>
              <w:spacing w:line="240" w:lineRule="exact"/>
              <w:ind w:left="-108"/>
              <w:jc w:val="center"/>
              <w:rPr>
                <w:rFonts w:ascii="Times New Roman" w:hAnsi="Times New Roman" w:eastAsia="宋体" w:cs="Times New Roman"/>
                <w:bCs/>
                <w:sz w:val="18"/>
              </w:rPr>
            </w:pPr>
            <w:r>
              <w:rPr>
                <w:rFonts w:hint="eastAsia" w:ascii="Times New Roman" w:hAnsi="Times New Roman" w:eastAsia="宋体" w:cs="Times New Roman"/>
                <w:bCs/>
                <w:sz w:val="18"/>
              </w:rPr>
              <w:t>备注</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197" w:type="pct"/>
            <w:tcBorders>
              <w:top w:val="single" w:color="auto" w:sz="2" w:space="0"/>
              <w:left w:val="single" w:color="auto" w:sz="12" w:space="0"/>
              <w:bottom w:val="single" w:color="auto" w:sz="2" w:space="0"/>
              <w:right w:val="single" w:color="auto" w:sz="2" w:space="0"/>
            </w:tcBorders>
            <w:vAlign w:val="center"/>
          </w:tcPr>
          <w:p>
            <w:pPr>
              <w:adjustRightInd w:val="0"/>
              <w:snapToGrid w:val="0"/>
              <w:spacing w:line="240" w:lineRule="exact"/>
              <w:ind w:left="-105" w:right="-113" w:rightChars="-58"/>
              <w:jc w:val="center"/>
              <w:rPr>
                <w:rFonts w:ascii="Times New Roman" w:hAnsi="Times New Roman" w:eastAsia="宋体" w:cs="Times New Roman"/>
                <w:sz w:val="18"/>
              </w:rPr>
            </w:pPr>
          </w:p>
        </w:tc>
        <w:tc>
          <w:tcPr>
            <w:tcW w:w="223" w:type="pct"/>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5" w:right="-113" w:rightChars="-58"/>
              <w:jc w:val="center"/>
              <w:rPr>
                <w:rFonts w:ascii="Times New Roman" w:hAnsi="Times New Roman" w:eastAsia="宋体" w:cs="Times New Roman"/>
                <w:sz w:val="18"/>
              </w:rPr>
            </w:pPr>
          </w:p>
        </w:tc>
        <w:tc>
          <w:tcPr>
            <w:tcW w:w="480" w:type="pct"/>
            <w:gridSpan w:val="2"/>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5" w:right="-113" w:rightChars="-58"/>
              <w:jc w:val="center"/>
              <w:rPr>
                <w:rFonts w:ascii="Times New Roman" w:hAnsi="Times New Roman" w:eastAsia="宋体" w:cs="Times New Roman"/>
                <w:sz w:val="18"/>
              </w:rPr>
            </w:pPr>
          </w:p>
        </w:tc>
        <w:tc>
          <w:tcPr>
            <w:tcW w:w="287" w:type="pct"/>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5" w:right="-113" w:rightChars="-58"/>
              <w:jc w:val="center"/>
              <w:rPr>
                <w:rFonts w:ascii="Times New Roman" w:hAnsi="Times New Roman" w:eastAsia="宋体" w:cs="Times New Roman"/>
                <w:sz w:val="18"/>
              </w:rPr>
            </w:pPr>
          </w:p>
        </w:tc>
        <w:tc>
          <w:tcPr>
            <w:tcW w:w="1439" w:type="pct"/>
            <w:gridSpan w:val="2"/>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right="-113" w:rightChars="-58"/>
              <w:jc w:val="center"/>
              <w:rPr>
                <w:rFonts w:ascii="Times New Roman" w:hAnsi="Times New Roman" w:eastAsia="宋体" w:cs="Times New Roman"/>
                <w:sz w:val="18"/>
              </w:rPr>
            </w:pPr>
          </w:p>
        </w:tc>
        <w:tc>
          <w:tcPr>
            <w:tcW w:w="239" w:type="pct"/>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8" w:right="-99" w:rightChars="-51"/>
              <w:jc w:val="center"/>
              <w:rPr>
                <w:rFonts w:ascii="Times New Roman" w:hAnsi="Times New Roman" w:eastAsia="宋体" w:cs="Times New Roman"/>
                <w:sz w:val="18"/>
              </w:rPr>
            </w:pPr>
          </w:p>
        </w:tc>
        <w:tc>
          <w:tcPr>
            <w:tcW w:w="335" w:type="pct"/>
            <w:gridSpan w:val="2"/>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0"/>
              <w:jc w:val="center"/>
              <w:rPr>
                <w:rFonts w:ascii="Times New Roman" w:hAnsi="Times New Roman" w:eastAsia="宋体" w:cs="Times New Roman"/>
                <w:sz w:val="18"/>
              </w:rPr>
            </w:pPr>
          </w:p>
        </w:tc>
        <w:tc>
          <w:tcPr>
            <w:tcW w:w="528" w:type="pct"/>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0"/>
              <w:jc w:val="center"/>
              <w:rPr>
                <w:rFonts w:ascii="Times New Roman" w:hAnsi="Times New Roman" w:eastAsia="宋体" w:cs="Times New Roman"/>
                <w:sz w:val="18"/>
              </w:rPr>
            </w:pPr>
          </w:p>
        </w:tc>
        <w:tc>
          <w:tcPr>
            <w:tcW w:w="527" w:type="pct"/>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0"/>
              <w:jc w:val="center"/>
              <w:rPr>
                <w:rFonts w:ascii="Times New Roman" w:hAnsi="Times New Roman" w:eastAsia="宋体" w:cs="Times New Roman"/>
                <w:sz w:val="18"/>
              </w:rPr>
            </w:pPr>
          </w:p>
        </w:tc>
        <w:tc>
          <w:tcPr>
            <w:tcW w:w="575" w:type="pct"/>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0"/>
              <w:jc w:val="center"/>
              <w:rPr>
                <w:rFonts w:ascii="Times New Roman" w:hAnsi="Times New Roman" w:eastAsia="宋体" w:cs="Times New Roman"/>
                <w:sz w:val="18"/>
              </w:rPr>
            </w:pPr>
          </w:p>
        </w:tc>
        <w:tc>
          <w:tcPr>
            <w:tcW w:w="170" w:type="pct"/>
            <w:vMerge w:val="restart"/>
            <w:tcBorders>
              <w:top w:val="single" w:color="auto" w:sz="2" w:space="0"/>
              <w:left w:val="single" w:color="auto" w:sz="2" w:space="0"/>
              <w:bottom w:val="single" w:color="auto" w:sz="2" w:space="0"/>
              <w:right w:val="single" w:color="auto" w:sz="12" w:space="0"/>
            </w:tcBorders>
            <w:vAlign w:val="center"/>
          </w:tcPr>
          <w:p>
            <w:pPr>
              <w:adjustRightInd w:val="0"/>
              <w:snapToGrid w:val="0"/>
              <w:spacing w:line="240" w:lineRule="exact"/>
              <w:ind w:left="100"/>
              <w:jc w:val="center"/>
              <w:rPr>
                <w:rFonts w:ascii="Times New Roman" w:hAnsi="Times New Roman" w:eastAsia="宋体" w:cs="Times New Roman"/>
                <w:sz w:val="18"/>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197" w:type="pct"/>
            <w:tcBorders>
              <w:top w:val="single" w:color="auto" w:sz="2" w:space="0"/>
              <w:left w:val="single" w:color="auto" w:sz="12" w:space="0"/>
              <w:bottom w:val="single" w:color="auto" w:sz="2" w:space="0"/>
              <w:right w:val="single" w:color="auto" w:sz="2" w:space="0"/>
            </w:tcBorders>
            <w:vAlign w:val="center"/>
          </w:tcPr>
          <w:p>
            <w:pPr>
              <w:adjustRightInd w:val="0"/>
              <w:snapToGrid w:val="0"/>
              <w:spacing w:line="240" w:lineRule="exact"/>
              <w:ind w:left="-105" w:right="-113" w:rightChars="-58"/>
              <w:jc w:val="center"/>
              <w:rPr>
                <w:rFonts w:ascii="Times New Roman" w:hAnsi="Times New Roman" w:eastAsia="宋体" w:cs="Times New Roman"/>
                <w:sz w:val="18"/>
              </w:rPr>
            </w:pPr>
          </w:p>
        </w:tc>
        <w:tc>
          <w:tcPr>
            <w:tcW w:w="223" w:type="pct"/>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0"/>
              <w:jc w:val="center"/>
              <w:rPr>
                <w:rFonts w:ascii="Times New Roman" w:hAnsi="Times New Roman" w:eastAsia="宋体" w:cs="Times New Roman"/>
                <w:sz w:val="18"/>
              </w:rPr>
            </w:pPr>
          </w:p>
        </w:tc>
        <w:tc>
          <w:tcPr>
            <w:tcW w:w="480" w:type="pct"/>
            <w:gridSpan w:val="2"/>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0"/>
              <w:jc w:val="center"/>
              <w:rPr>
                <w:rFonts w:ascii="Times New Roman" w:hAnsi="Times New Roman" w:eastAsia="宋体" w:cs="Times New Roman"/>
                <w:sz w:val="18"/>
              </w:rPr>
            </w:pPr>
          </w:p>
        </w:tc>
        <w:tc>
          <w:tcPr>
            <w:tcW w:w="287" w:type="pct"/>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0"/>
              <w:jc w:val="center"/>
              <w:rPr>
                <w:rFonts w:ascii="Times New Roman" w:hAnsi="Times New Roman" w:eastAsia="宋体" w:cs="Times New Roman"/>
                <w:sz w:val="18"/>
              </w:rPr>
            </w:pPr>
          </w:p>
        </w:tc>
        <w:tc>
          <w:tcPr>
            <w:tcW w:w="1439" w:type="pct"/>
            <w:gridSpan w:val="2"/>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0"/>
              <w:jc w:val="center"/>
              <w:rPr>
                <w:rFonts w:ascii="Times New Roman" w:hAnsi="Times New Roman" w:eastAsia="宋体" w:cs="Times New Roman"/>
                <w:sz w:val="18"/>
              </w:rPr>
            </w:pPr>
          </w:p>
        </w:tc>
        <w:tc>
          <w:tcPr>
            <w:tcW w:w="239" w:type="pct"/>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8" w:right="-99" w:rightChars="-51"/>
              <w:jc w:val="center"/>
              <w:rPr>
                <w:rFonts w:ascii="Times New Roman" w:hAnsi="Times New Roman" w:eastAsia="宋体" w:cs="Times New Roman"/>
                <w:sz w:val="18"/>
              </w:rPr>
            </w:pPr>
          </w:p>
        </w:tc>
        <w:tc>
          <w:tcPr>
            <w:tcW w:w="335" w:type="pct"/>
            <w:gridSpan w:val="2"/>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0"/>
              <w:jc w:val="center"/>
              <w:rPr>
                <w:rFonts w:ascii="Times New Roman" w:hAnsi="Times New Roman" w:eastAsia="宋体" w:cs="Times New Roman"/>
                <w:sz w:val="18"/>
              </w:rPr>
            </w:pPr>
          </w:p>
        </w:tc>
        <w:tc>
          <w:tcPr>
            <w:tcW w:w="528" w:type="pct"/>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0"/>
              <w:jc w:val="center"/>
              <w:rPr>
                <w:rFonts w:ascii="Times New Roman" w:hAnsi="Times New Roman" w:eastAsia="宋体" w:cs="Times New Roman"/>
                <w:sz w:val="18"/>
              </w:rPr>
            </w:pPr>
          </w:p>
        </w:tc>
        <w:tc>
          <w:tcPr>
            <w:tcW w:w="527" w:type="pct"/>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0"/>
              <w:jc w:val="center"/>
              <w:rPr>
                <w:rFonts w:ascii="Times New Roman" w:hAnsi="Times New Roman" w:eastAsia="宋体" w:cs="Times New Roman"/>
                <w:sz w:val="18"/>
              </w:rPr>
            </w:pPr>
          </w:p>
        </w:tc>
        <w:tc>
          <w:tcPr>
            <w:tcW w:w="575" w:type="pct"/>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0"/>
              <w:jc w:val="center"/>
              <w:rPr>
                <w:rFonts w:ascii="Times New Roman" w:hAnsi="Times New Roman" w:eastAsia="宋体" w:cs="Times New Roman"/>
                <w:sz w:val="18"/>
              </w:rPr>
            </w:pPr>
          </w:p>
        </w:tc>
        <w:tc>
          <w:tcPr>
            <w:tcW w:w="170" w:type="pct"/>
            <w:vMerge w:val="continue"/>
            <w:tcBorders>
              <w:top w:val="single" w:color="auto" w:sz="2" w:space="0"/>
              <w:left w:val="single" w:color="auto" w:sz="2" w:space="0"/>
              <w:bottom w:val="single" w:color="auto" w:sz="2" w:space="0"/>
              <w:right w:val="single" w:color="auto" w:sz="12" w:space="0"/>
            </w:tcBorders>
            <w:vAlign w:val="center"/>
          </w:tcPr>
          <w:p>
            <w:pPr>
              <w:widowControl/>
              <w:spacing w:line="240" w:lineRule="exact"/>
              <w:jc w:val="left"/>
              <w:rPr>
                <w:rFonts w:ascii="Times New Roman" w:hAnsi="Times New Roman" w:eastAsia="宋体" w:cs="Times New Roman"/>
                <w:sz w:val="18"/>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197" w:type="pct"/>
            <w:tcBorders>
              <w:top w:val="single" w:color="auto" w:sz="2" w:space="0"/>
              <w:left w:val="single" w:color="auto" w:sz="12" w:space="0"/>
              <w:bottom w:val="single" w:color="auto" w:sz="2" w:space="0"/>
              <w:right w:val="single" w:color="auto" w:sz="2" w:space="0"/>
            </w:tcBorders>
            <w:vAlign w:val="center"/>
          </w:tcPr>
          <w:p>
            <w:pPr>
              <w:adjustRightInd w:val="0"/>
              <w:snapToGrid w:val="0"/>
              <w:spacing w:line="240" w:lineRule="exact"/>
              <w:ind w:left="-105" w:right="-113" w:rightChars="-58"/>
              <w:jc w:val="center"/>
              <w:rPr>
                <w:rFonts w:ascii="Times New Roman" w:hAnsi="Times New Roman" w:eastAsia="宋体" w:cs="Times New Roman"/>
                <w:sz w:val="18"/>
              </w:rPr>
            </w:pPr>
          </w:p>
        </w:tc>
        <w:tc>
          <w:tcPr>
            <w:tcW w:w="223" w:type="pct"/>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0"/>
              <w:jc w:val="center"/>
              <w:rPr>
                <w:rFonts w:ascii="Times New Roman" w:hAnsi="Times New Roman" w:eastAsia="宋体" w:cs="Times New Roman"/>
                <w:sz w:val="18"/>
              </w:rPr>
            </w:pPr>
          </w:p>
        </w:tc>
        <w:tc>
          <w:tcPr>
            <w:tcW w:w="480" w:type="pct"/>
            <w:gridSpan w:val="2"/>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0"/>
              <w:jc w:val="center"/>
              <w:rPr>
                <w:rFonts w:ascii="Times New Roman" w:hAnsi="Times New Roman" w:eastAsia="宋体" w:cs="Times New Roman"/>
                <w:sz w:val="18"/>
              </w:rPr>
            </w:pPr>
          </w:p>
        </w:tc>
        <w:tc>
          <w:tcPr>
            <w:tcW w:w="287" w:type="pct"/>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0"/>
              <w:jc w:val="center"/>
              <w:rPr>
                <w:rFonts w:ascii="Times New Roman" w:hAnsi="Times New Roman" w:eastAsia="宋体" w:cs="Times New Roman"/>
                <w:sz w:val="18"/>
              </w:rPr>
            </w:pPr>
          </w:p>
        </w:tc>
        <w:tc>
          <w:tcPr>
            <w:tcW w:w="1439" w:type="pct"/>
            <w:gridSpan w:val="2"/>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0"/>
              <w:jc w:val="center"/>
              <w:rPr>
                <w:rFonts w:ascii="Times New Roman" w:hAnsi="Times New Roman" w:eastAsia="宋体" w:cs="Times New Roman"/>
                <w:sz w:val="18"/>
              </w:rPr>
            </w:pPr>
          </w:p>
        </w:tc>
        <w:tc>
          <w:tcPr>
            <w:tcW w:w="239" w:type="pct"/>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8" w:right="-99" w:rightChars="-51"/>
              <w:jc w:val="center"/>
              <w:rPr>
                <w:rFonts w:ascii="Times New Roman" w:hAnsi="Times New Roman" w:eastAsia="宋体" w:cs="Times New Roman"/>
                <w:sz w:val="18"/>
              </w:rPr>
            </w:pPr>
          </w:p>
        </w:tc>
        <w:tc>
          <w:tcPr>
            <w:tcW w:w="335" w:type="pct"/>
            <w:gridSpan w:val="2"/>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0"/>
              <w:jc w:val="center"/>
              <w:rPr>
                <w:rFonts w:ascii="Times New Roman" w:hAnsi="Times New Roman" w:eastAsia="宋体" w:cs="Times New Roman"/>
                <w:sz w:val="18"/>
              </w:rPr>
            </w:pPr>
          </w:p>
        </w:tc>
        <w:tc>
          <w:tcPr>
            <w:tcW w:w="528" w:type="pct"/>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0"/>
              <w:jc w:val="center"/>
              <w:rPr>
                <w:rFonts w:ascii="Times New Roman" w:hAnsi="Times New Roman" w:eastAsia="宋体" w:cs="Times New Roman"/>
                <w:sz w:val="18"/>
              </w:rPr>
            </w:pPr>
          </w:p>
        </w:tc>
        <w:tc>
          <w:tcPr>
            <w:tcW w:w="527" w:type="pct"/>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0"/>
              <w:jc w:val="center"/>
              <w:rPr>
                <w:rFonts w:ascii="Times New Roman" w:hAnsi="Times New Roman" w:eastAsia="宋体" w:cs="Times New Roman"/>
                <w:sz w:val="18"/>
              </w:rPr>
            </w:pPr>
          </w:p>
        </w:tc>
        <w:tc>
          <w:tcPr>
            <w:tcW w:w="575" w:type="pct"/>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0"/>
              <w:jc w:val="center"/>
              <w:rPr>
                <w:rFonts w:ascii="Times New Roman" w:hAnsi="Times New Roman" w:eastAsia="宋体" w:cs="Times New Roman"/>
                <w:sz w:val="18"/>
              </w:rPr>
            </w:pPr>
          </w:p>
        </w:tc>
        <w:tc>
          <w:tcPr>
            <w:tcW w:w="170" w:type="pct"/>
            <w:vMerge w:val="continue"/>
            <w:tcBorders>
              <w:top w:val="single" w:color="auto" w:sz="2" w:space="0"/>
              <w:left w:val="single" w:color="auto" w:sz="2" w:space="0"/>
              <w:bottom w:val="single" w:color="auto" w:sz="2" w:space="0"/>
              <w:right w:val="single" w:color="auto" w:sz="12" w:space="0"/>
            </w:tcBorders>
            <w:vAlign w:val="center"/>
          </w:tcPr>
          <w:p>
            <w:pPr>
              <w:widowControl/>
              <w:spacing w:line="240" w:lineRule="exact"/>
              <w:jc w:val="left"/>
              <w:rPr>
                <w:rFonts w:ascii="Times New Roman" w:hAnsi="Times New Roman" w:eastAsia="宋体" w:cs="Times New Roman"/>
                <w:sz w:val="18"/>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197" w:type="pct"/>
            <w:tcBorders>
              <w:top w:val="single" w:color="auto" w:sz="2" w:space="0"/>
              <w:left w:val="single" w:color="auto" w:sz="12" w:space="0"/>
              <w:bottom w:val="single" w:color="auto" w:sz="2" w:space="0"/>
              <w:right w:val="single" w:color="auto" w:sz="2" w:space="0"/>
            </w:tcBorders>
            <w:vAlign w:val="center"/>
          </w:tcPr>
          <w:p>
            <w:pPr>
              <w:adjustRightInd w:val="0"/>
              <w:snapToGrid w:val="0"/>
              <w:spacing w:line="240" w:lineRule="exact"/>
              <w:ind w:left="-105" w:right="-113" w:rightChars="-58"/>
              <w:jc w:val="center"/>
              <w:rPr>
                <w:rFonts w:ascii="Times New Roman" w:hAnsi="Times New Roman" w:eastAsia="宋体" w:cs="Times New Roman"/>
                <w:sz w:val="18"/>
              </w:rPr>
            </w:pPr>
          </w:p>
        </w:tc>
        <w:tc>
          <w:tcPr>
            <w:tcW w:w="223" w:type="pct"/>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0"/>
              <w:jc w:val="center"/>
              <w:rPr>
                <w:rFonts w:ascii="Times New Roman" w:hAnsi="Times New Roman" w:eastAsia="宋体" w:cs="Times New Roman"/>
                <w:sz w:val="18"/>
              </w:rPr>
            </w:pPr>
          </w:p>
        </w:tc>
        <w:tc>
          <w:tcPr>
            <w:tcW w:w="480" w:type="pct"/>
            <w:gridSpan w:val="2"/>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0"/>
              <w:jc w:val="center"/>
              <w:rPr>
                <w:rFonts w:ascii="Times New Roman" w:hAnsi="Times New Roman" w:eastAsia="宋体" w:cs="Times New Roman"/>
                <w:sz w:val="18"/>
              </w:rPr>
            </w:pPr>
          </w:p>
        </w:tc>
        <w:tc>
          <w:tcPr>
            <w:tcW w:w="287" w:type="pct"/>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0"/>
              <w:jc w:val="center"/>
              <w:rPr>
                <w:rFonts w:ascii="Times New Roman" w:hAnsi="Times New Roman" w:eastAsia="宋体" w:cs="Times New Roman"/>
                <w:sz w:val="18"/>
              </w:rPr>
            </w:pPr>
          </w:p>
        </w:tc>
        <w:tc>
          <w:tcPr>
            <w:tcW w:w="1439" w:type="pct"/>
            <w:gridSpan w:val="2"/>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0"/>
              <w:jc w:val="center"/>
              <w:rPr>
                <w:rFonts w:ascii="Times New Roman" w:hAnsi="Times New Roman" w:eastAsia="宋体" w:cs="Times New Roman"/>
                <w:sz w:val="18"/>
              </w:rPr>
            </w:pPr>
          </w:p>
        </w:tc>
        <w:tc>
          <w:tcPr>
            <w:tcW w:w="239" w:type="pct"/>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8" w:right="-99" w:rightChars="-51"/>
              <w:jc w:val="center"/>
              <w:rPr>
                <w:rFonts w:ascii="Times New Roman" w:hAnsi="Times New Roman" w:eastAsia="宋体" w:cs="Times New Roman"/>
                <w:sz w:val="18"/>
              </w:rPr>
            </w:pPr>
          </w:p>
        </w:tc>
        <w:tc>
          <w:tcPr>
            <w:tcW w:w="335" w:type="pct"/>
            <w:gridSpan w:val="2"/>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0"/>
              <w:jc w:val="center"/>
              <w:rPr>
                <w:rFonts w:ascii="Times New Roman" w:hAnsi="Times New Roman" w:eastAsia="宋体" w:cs="Times New Roman"/>
                <w:sz w:val="18"/>
              </w:rPr>
            </w:pPr>
          </w:p>
        </w:tc>
        <w:tc>
          <w:tcPr>
            <w:tcW w:w="528" w:type="pct"/>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0"/>
              <w:jc w:val="center"/>
              <w:rPr>
                <w:rFonts w:ascii="Times New Roman" w:hAnsi="Times New Roman" w:eastAsia="宋体" w:cs="Times New Roman"/>
                <w:sz w:val="18"/>
              </w:rPr>
            </w:pPr>
          </w:p>
        </w:tc>
        <w:tc>
          <w:tcPr>
            <w:tcW w:w="527" w:type="pct"/>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0"/>
              <w:jc w:val="center"/>
              <w:rPr>
                <w:rFonts w:ascii="Times New Roman" w:hAnsi="Times New Roman" w:eastAsia="宋体" w:cs="Times New Roman"/>
                <w:sz w:val="18"/>
              </w:rPr>
            </w:pPr>
          </w:p>
        </w:tc>
        <w:tc>
          <w:tcPr>
            <w:tcW w:w="575" w:type="pct"/>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0"/>
              <w:jc w:val="center"/>
              <w:rPr>
                <w:rFonts w:ascii="Times New Roman" w:hAnsi="Times New Roman" w:eastAsia="宋体" w:cs="Times New Roman"/>
                <w:sz w:val="18"/>
              </w:rPr>
            </w:pPr>
          </w:p>
        </w:tc>
        <w:tc>
          <w:tcPr>
            <w:tcW w:w="170" w:type="pct"/>
            <w:vMerge w:val="continue"/>
            <w:tcBorders>
              <w:top w:val="single" w:color="auto" w:sz="2" w:space="0"/>
              <w:left w:val="single" w:color="auto" w:sz="2" w:space="0"/>
              <w:bottom w:val="single" w:color="auto" w:sz="2" w:space="0"/>
              <w:right w:val="single" w:color="auto" w:sz="12" w:space="0"/>
            </w:tcBorders>
            <w:vAlign w:val="center"/>
          </w:tcPr>
          <w:p>
            <w:pPr>
              <w:widowControl/>
              <w:spacing w:line="240" w:lineRule="exact"/>
              <w:jc w:val="left"/>
              <w:rPr>
                <w:rFonts w:ascii="Times New Roman" w:hAnsi="Times New Roman" w:eastAsia="宋体" w:cs="Times New Roman"/>
                <w:sz w:val="18"/>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5000" w:type="pct"/>
            <w:gridSpan w:val="14"/>
            <w:tcBorders>
              <w:top w:val="nil"/>
              <w:left w:val="single" w:color="auto" w:sz="12" w:space="0"/>
              <w:bottom w:val="single" w:color="auto" w:sz="12" w:space="0"/>
              <w:right w:val="single" w:color="auto" w:sz="12" w:space="0"/>
            </w:tcBorders>
            <w:vAlign w:val="center"/>
          </w:tcPr>
          <w:p>
            <w:pPr>
              <w:adjustRightInd w:val="0"/>
              <w:snapToGrid w:val="0"/>
              <w:spacing w:line="240" w:lineRule="exact"/>
              <w:ind w:firstLine="98" w:firstLineChars="50"/>
              <w:rPr>
                <w:rFonts w:ascii="Times New Roman" w:hAnsi="Times New Roman" w:eastAsia="宋体" w:cs="Times New Roman"/>
                <w:bCs/>
              </w:rPr>
            </w:pPr>
            <w:r>
              <w:rPr>
                <w:rFonts w:hint="eastAsia" w:ascii="Times New Roman" w:hAnsi="Times New Roman" w:eastAsia="宋体" w:cs="Times New Roman"/>
                <w:bCs/>
              </w:rPr>
              <w:t>合计：人民币（</w:t>
            </w:r>
            <w:r>
              <w:rPr>
                <w:rFonts w:ascii="Times New Roman" w:hAnsi="Times New Roman" w:eastAsia="宋体" w:cs="Times New Roman"/>
                <w:bCs/>
              </w:rPr>
              <w:t xml:space="preserve">      </w:t>
            </w:r>
            <w:r>
              <w:rPr>
                <w:rFonts w:hint="eastAsia" w:ascii="Times New Roman" w:hAnsi="Times New Roman" w:eastAsia="宋体" w:cs="Times New Roman"/>
                <w:bCs/>
              </w:rPr>
              <w:t>）金额（大写）</w:t>
            </w:r>
            <w:r>
              <w:rPr>
                <w:rFonts w:ascii="Times New Roman" w:hAnsi="Times New Roman" w:eastAsia="宋体" w:cs="Times New Roman"/>
                <w:bCs/>
              </w:rPr>
              <w:t xml:space="preserve">    </w:t>
            </w:r>
            <w:r>
              <w:rPr>
                <w:rFonts w:hint="eastAsia" w:ascii="Times New Roman" w:hAnsi="Times New Roman" w:eastAsia="宋体" w:cs="Times New Roman"/>
                <w:bCs/>
              </w:rPr>
              <w:t>亿</w:t>
            </w:r>
            <w:r>
              <w:rPr>
                <w:rFonts w:ascii="Times New Roman" w:hAnsi="Times New Roman" w:eastAsia="宋体" w:cs="Times New Roman"/>
                <w:bCs/>
              </w:rPr>
              <w:t xml:space="preserve">    </w:t>
            </w:r>
            <w:r>
              <w:rPr>
                <w:rFonts w:hint="eastAsia" w:ascii="Times New Roman" w:hAnsi="Times New Roman" w:eastAsia="宋体" w:cs="Times New Roman"/>
                <w:bCs/>
              </w:rPr>
              <w:t>仟</w:t>
            </w:r>
            <w:r>
              <w:rPr>
                <w:rFonts w:ascii="Times New Roman" w:hAnsi="Times New Roman" w:eastAsia="宋体" w:cs="Times New Roman"/>
                <w:bCs/>
              </w:rPr>
              <w:t xml:space="preserve">    </w:t>
            </w:r>
            <w:r>
              <w:rPr>
                <w:rFonts w:hint="eastAsia" w:ascii="Times New Roman" w:hAnsi="Times New Roman" w:eastAsia="宋体" w:cs="Times New Roman"/>
                <w:bCs/>
              </w:rPr>
              <w:t>佰</w:t>
            </w:r>
            <w:r>
              <w:rPr>
                <w:rFonts w:ascii="Times New Roman" w:hAnsi="Times New Roman" w:eastAsia="宋体" w:cs="Times New Roman"/>
                <w:bCs/>
              </w:rPr>
              <w:t xml:space="preserve">    </w:t>
            </w:r>
            <w:r>
              <w:rPr>
                <w:rFonts w:hint="eastAsia" w:ascii="Times New Roman" w:hAnsi="Times New Roman" w:eastAsia="宋体" w:cs="Times New Roman"/>
                <w:bCs/>
              </w:rPr>
              <w:t>拾</w:t>
            </w:r>
            <w:r>
              <w:rPr>
                <w:rFonts w:ascii="Times New Roman" w:hAnsi="Times New Roman" w:eastAsia="宋体" w:cs="Times New Roman"/>
                <w:bCs/>
              </w:rPr>
              <w:t xml:space="preserve">    </w:t>
            </w:r>
            <w:r>
              <w:rPr>
                <w:rFonts w:hint="eastAsia" w:ascii="Times New Roman" w:hAnsi="Times New Roman" w:eastAsia="宋体" w:cs="Times New Roman"/>
                <w:bCs/>
              </w:rPr>
              <w:t>万</w:t>
            </w:r>
            <w:r>
              <w:rPr>
                <w:rFonts w:ascii="Times New Roman" w:hAnsi="Times New Roman" w:eastAsia="宋体" w:cs="Times New Roman"/>
                <w:bCs/>
              </w:rPr>
              <w:t xml:space="preserve">    </w:t>
            </w:r>
            <w:r>
              <w:rPr>
                <w:rFonts w:hint="eastAsia" w:ascii="Times New Roman" w:hAnsi="Times New Roman" w:eastAsia="宋体" w:cs="Times New Roman"/>
                <w:bCs/>
              </w:rPr>
              <w:t>仟</w:t>
            </w:r>
            <w:r>
              <w:rPr>
                <w:rFonts w:ascii="Times New Roman" w:hAnsi="Times New Roman" w:eastAsia="宋体" w:cs="Times New Roman"/>
                <w:bCs/>
              </w:rPr>
              <w:t xml:space="preserve">    </w:t>
            </w:r>
            <w:r>
              <w:rPr>
                <w:rFonts w:hint="eastAsia" w:ascii="Times New Roman" w:hAnsi="Times New Roman" w:eastAsia="宋体" w:cs="Times New Roman"/>
                <w:bCs/>
              </w:rPr>
              <w:t>佰</w:t>
            </w:r>
            <w:r>
              <w:rPr>
                <w:rFonts w:ascii="Times New Roman" w:hAnsi="Times New Roman" w:eastAsia="宋体" w:cs="Times New Roman"/>
                <w:bCs/>
              </w:rPr>
              <w:t xml:space="preserve">    </w:t>
            </w:r>
            <w:r>
              <w:rPr>
                <w:rFonts w:hint="eastAsia" w:ascii="Times New Roman" w:hAnsi="Times New Roman" w:eastAsia="宋体" w:cs="Times New Roman"/>
                <w:bCs/>
              </w:rPr>
              <w:t>拾</w:t>
            </w:r>
            <w:r>
              <w:rPr>
                <w:rFonts w:ascii="Times New Roman" w:hAnsi="Times New Roman" w:eastAsia="宋体" w:cs="Times New Roman"/>
                <w:bCs/>
              </w:rPr>
              <w:t xml:space="preserve">    </w:t>
            </w:r>
            <w:r>
              <w:rPr>
                <w:rFonts w:hint="eastAsia" w:ascii="Times New Roman" w:hAnsi="Times New Roman" w:eastAsia="宋体" w:cs="Times New Roman"/>
                <w:bCs/>
              </w:rPr>
              <w:t>元</w:t>
            </w:r>
            <w:r>
              <w:rPr>
                <w:rFonts w:ascii="Times New Roman" w:hAnsi="Times New Roman" w:eastAsia="宋体" w:cs="Times New Roman"/>
                <w:bCs/>
              </w:rPr>
              <w:t xml:space="preserve">    </w:t>
            </w:r>
            <w:r>
              <w:rPr>
                <w:rFonts w:hint="eastAsia" w:ascii="Times New Roman" w:hAnsi="Times New Roman" w:eastAsia="宋体" w:cs="Times New Roman"/>
                <w:bCs/>
              </w:rPr>
              <w:t>角</w:t>
            </w:r>
            <w:r>
              <w:rPr>
                <w:rFonts w:ascii="Times New Roman" w:hAnsi="Times New Roman" w:eastAsia="宋体" w:cs="Times New Roman"/>
                <w:bCs/>
              </w:rPr>
              <w:t xml:space="preserve">    </w:t>
            </w:r>
            <w:r>
              <w:rPr>
                <w:rFonts w:hint="eastAsia" w:ascii="Times New Roman" w:hAnsi="Times New Roman" w:eastAsia="宋体" w:cs="Times New Roman"/>
                <w:bCs/>
              </w:rPr>
              <w:t>分</w:t>
            </w:r>
            <w:r>
              <w:rPr>
                <w:rFonts w:ascii="Times New Roman" w:hAnsi="Times New Roman" w:eastAsia="宋体" w:cs="Times New Roman"/>
                <w:bCs/>
              </w:rPr>
              <w:t xml:space="preserve">   </w:t>
            </w:r>
            <w:r>
              <w:rPr>
                <w:rFonts w:hint="eastAsia" w:ascii="Times New Roman" w:hAnsi="Times New Roman" w:eastAsia="宋体" w:cs="Times New Roman"/>
                <w:bCs/>
              </w:rPr>
              <w:t>（小写）</w:t>
            </w:r>
            <w:r>
              <w:rPr>
                <w:rFonts w:ascii="Times New Roman" w:hAnsi="Times New Roman" w:eastAsia="宋体" w:cs="Times New Roman"/>
                <w:bCs/>
              </w:rPr>
              <w:t>¥</w:t>
            </w:r>
            <w:r>
              <w:rPr>
                <w:rFonts w:hint="eastAsia" w:ascii="Times New Roman" w:hAnsi="Times New Roman" w:eastAsia="宋体" w:cs="Times New Roman"/>
                <w:bCs/>
              </w:rPr>
              <w:t>：</w:t>
            </w:r>
          </w:p>
        </w:tc>
      </w:tr>
    </w:tbl>
    <w:p>
      <w:pPr>
        <w:adjustRightInd w:val="0"/>
        <w:snapToGrid w:val="0"/>
        <w:spacing w:line="300" w:lineRule="exact"/>
        <w:rPr>
          <w:rFonts w:ascii="Times New Roman" w:hAnsi="Times New Roman" w:eastAsia="华文中宋" w:cs="Times New Roman"/>
          <w:bCs/>
          <w:szCs w:val="21"/>
        </w:rPr>
      </w:pPr>
    </w:p>
    <w:tbl>
      <w:tblPr>
        <w:tblStyle w:val="16"/>
        <w:tblW w:w="5000" w:type="pct"/>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autofit"/>
        <w:tblCellMar>
          <w:top w:w="0" w:type="dxa"/>
          <w:left w:w="108" w:type="dxa"/>
          <w:bottom w:w="0" w:type="dxa"/>
          <w:right w:w="108" w:type="dxa"/>
        </w:tblCellMar>
      </w:tblPr>
      <w:tblGrid>
        <w:gridCol w:w="14786"/>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820" w:hRule="atLeast"/>
          <w:jc w:val="center"/>
        </w:trPr>
        <w:tc>
          <w:tcPr>
            <w:tcW w:w="0" w:type="auto"/>
            <w:tcBorders>
              <w:top w:val="single" w:color="auto" w:sz="12" w:space="0"/>
              <w:left w:val="single" w:color="auto" w:sz="12" w:space="0"/>
              <w:bottom w:val="single" w:color="auto" w:sz="4" w:space="0"/>
              <w:right w:val="single" w:color="auto" w:sz="12" w:space="0"/>
            </w:tcBorders>
            <w:vAlign w:val="center"/>
          </w:tcPr>
          <w:p>
            <w:pPr>
              <w:adjustRightInd w:val="0"/>
              <w:snapToGrid w:val="0"/>
              <w:spacing w:line="260" w:lineRule="exact"/>
              <w:rPr>
                <w:rFonts w:ascii="宋体" w:hAnsi="宋体" w:eastAsia="宋体" w:cs="Times New Roman"/>
                <w:snapToGrid w:val="0"/>
                <w:sz w:val="18"/>
              </w:rPr>
            </w:pPr>
            <w:r>
              <w:rPr>
                <w:rFonts w:hint="eastAsia" w:ascii="黑体" w:hAnsi="黑体" w:eastAsia="黑体" w:cs="Times New Roman"/>
                <w:bCs/>
                <w:snapToGrid w:val="0"/>
                <w:sz w:val="18"/>
              </w:rPr>
              <w:t>三、质量标准</w:t>
            </w:r>
            <w:r>
              <w:rPr>
                <w:rFonts w:hint="eastAsia" w:ascii="宋体" w:hAnsi="宋体" w:eastAsia="宋体" w:cs="Times New Roman"/>
                <w:snapToGrid w:val="0"/>
                <w:sz w:val="18"/>
              </w:rPr>
              <w:t xml:space="preserve">  乙方提供的货物必须是全新的、未使用过的，物资质量应符合  </w:t>
            </w:r>
            <w:r>
              <w:rPr>
                <w:rFonts w:ascii="宋体" w:hAnsi="宋体" w:eastAsia="宋体" w:cs="Times New Roman"/>
                <w:snapToGrid w:val="0"/>
                <w:sz w:val="18"/>
              </w:rPr>
              <w:t>□</w:t>
            </w:r>
            <w:r>
              <w:rPr>
                <w:rFonts w:hint="eastAsia" w:ascii="宋体" w:hAnsi="宋体" w:eastAsia="宋体" w:cs="Times New Roman"/>
                <w:snapToGrid w:val="0"/>
                <w:sz w:val="18"/>
              </w:rPr>
              <w:t xml:space="preserve">国际标准  </w:t>
            </w:r>
            <w:r>
              <w:rPr>
                <w:rFonts w:ascii="宋体" w:hAnsi="宋体" w:eastAsia="宋体" w:cs="Times New Roman"/>
                <w:snapToGrid w:val="0"/>
                <w:sz w:val="18"/>
              </w:rPr>
              <w:t>□</w:t>
            </w:r>
            <w:r>
              <w:rPr>
                <w:rFonts w:hint="eastAsia" w:ascii="宋体" w:hAnsi="宋体" w:eastAsia="宋体" w:cs="Times New Roman"/>
                <w:snapToGrid w:val="0"/>
                <w:sz w:val="18"/>
              </w:rPr>
              <w:t xml:space="preserve">国家标准  </w:t>
            </w:r>
            <w:r>
              <w:rPr>
                <w:rFonts w:ascii="宋体" w:hAnsi="宋体" w:eastAsia="宋体" w:cs="Times New Roman"/>
                <w:snapToGrid w:val="0"/>
                <w:sz w:val="18"/>
              </w:rPr>
              <w:t>□</w:t>
            </w:r>
            <w:r>
              <w:rPr>
                <w:rFonts w:hint="eastAsia" w:ascii="宋体" w:hAnsi="宋体" w:eastAsia="宋体" w:cs="Times New Roman"/>
                <w:snapToGrid w:val="0"/>
                <w:sz w:val="18"/>
              </w:rPr>
              <w:t xml:space="preserve">国军标  </w:t>
            </w:r>
            <w:r>
              <w:rPr>
                <w:rFonts w:ascii="宋体" w:hAnsi="宋体" w:eastAsia="宋体" w:cs="Times New Roman"/>
                <w:snapToGrid w:val="0"/>
                <w:sz w:val="18"/>
              </w:rPr>
              <w:t>□</w:t>
            </w:r>
            <w:r>
              <w:rPr>
                <w:rFonts w:hint="eastAsia" w:ascii="宋体" w:hAnsi="宋体" w:eastAsia="宋体" w:cs="Times New Roman"/>
                <w:snapToGrid w:val="0"/>
                <w:sz w:val="18"/>
              </w:rPr>
              <w:t xml:space="preserve">行业标准  </w:t>
            </w:r>
            <w:r>
              <w:rPr>
                <w:rFonts w:ascii="宋体" w:hAnsi="宋体" w:eastAsia="宋体" w:cs="Times New Roman"/>
                <w:snapToGrid w:val="0"/>
                <w:sz w:val="18"/>
              </w:rPr>
              <w:t>□</w:t>
            </w:r>
            <w:r>
              <w:rPr>
                <w:rFonts w:hint="eastAsia" w:ascii="宋体" w:hAnsi="宋体" w:eastAsia="宋体" w:cs="Times New Roman"/>
                <w:snapToGrid w:val="0"/>
                <w:sz w:val="18"/>
              </w:rPr>
              <w:t xml:space="preserve">企业标准  </w:t>
            </w:r>
            <w:r>
              <w:rPr>
                <w:rFonts w:ascii="宋体" w:hAnsi="宋体" w:eastAsia="宋体" w:cs="Times New Roman"/>
                <w:snapToGrid w:val="0"/>
                <w:sz w:val="18"/>
              </w:rPr>
              <w:t>□</w:t>
            </w:r>
            <w:r>
              <w:rPr>
                <w:rFonts w:hint="eastAsia" w:ascii="宋体" w:hAnsi="宋体" w:eastAsia="宋体" w:cs="Times New Roman"/>
                <w:snapToGrid w:val="0"/>
                <w:sz w:val="18"/>
              </w:rPr>
              <w:t xml:space="preserve">设计任务书  </w:t>
            </w:r>
            <w:r>
              <w:rPr>
                <w:rFonts w:ascii="宋体" w:hAnsi="宋体" w:eastAsia="宋体" w:cs="Times New Roman"/>
                <w:snapToGrid w:val="0"/>
                <w:sz w:val="18"/>
              </w:rPr>
              <w:t>□</w:t>
            </w:r>
            <w:r>
              <w:rPr>
                <w:rFonts w:hint="eastAsia" w:ascii="宋体" w:hAnsi="宋体" w:eastAsia="宋体" w:cs="Times New Roman"/>
                <w:snapToGrid w:val="0"/>
                <w:sz w:val="18"/>
              </w:rPr>
              <w:t>投标书或投标文件承</w:t>
            </w:r>
          </w:p>
          <w:p>
            <w:pPr>
              <w:adjustRightInd w:val="0"/>
              <w:snapToGrid w:val="0"/>
              <w:spacing w:line="260" w:lineRule="exact"/>
              <w:ind w:firstLine="1239" w:firstLineChars="751"/>
              <w:rPr>
                <w:rFonts w:ascii="宋体" w:hAnsi="宋体" w:eastAsia="宋体" w:cs="Times New Roman"/>
                <w:snapToGrid w:val="0"/>
                <w:sz w:val="18"/>
                <w:u w:val="single"/>
              </w:rPr>
            </w:pPr>
            <w:r>
              <w:rPr>
                <w:rFonts w:hint="eastAsia" w:ascii="宋体" w:hAnsi="宋体" w:eastAsia="宋体" w:cs="Times New Roman"/>
                <w:snapToGrid w:val="0"/>
                <w:sz w:val="18"/>
              </w:rPr>
              <w:t xml:space="preserve">诺  </w:t>
            </w:r>
            <w:r>
              <w:rPr>
                <w:rFonts w:ascii="宋体" w:hAnsi="宋体" w:eastAsia="宋体" w:cs="Times New Roman"/>
                <w:snapToGrid w:val="0"/>
                <w:sz w:val="18"/>
              </w:rPr>
              <w:t>□</w:t>
            </w:r>
            <w:r>
              <w:rPr>
                <w:rFonts w:hint="eastAsia" w:ascii="宋体" w:hAnsi="宋体" w:eastAsia="宋体" w:cs="Times New Roman"/>
                <w:snapToGrid w:val="0"/>
                <w:sz w:val="18"/>
              </w:rPr>
              <w:t>其它</w:t>
            </w:r>
            <w:r>
              <w:rPr>
                <w:rFonts w:ascii="宋体" w:hAnsi="宋体" w:eastAsia="宋体" w:cs="Times New Roman"/>
                <w:snapToGrid w:val="0"/>
                <w:sz w:val="18"/>
                <w:u w:val="single"/>
              </w:rPr>
              <w:t xml:space="preserve">                                 </w:t>
            </w:r>
            <w:r>
              <w:rPr>
                <w:rFonts w:hint="eastAsia" w:ascii="宋体" w:hAnsi="宋体" w:eastAsia="宋体" w:cs="Times New Roman"/>
                <w:snapToGrid w:val="0"/>
                <w:sz w:val="18"/>
              </w:rPr>
              <w:t>。</w:t>
            </w:r>
          </w:p>
          <w:p>
            <w:pPr>
              <w:adjustRightInd w:val="0"/>
              <w:snapToGrid w:val="0"/>
              <w:spacing w:line="260" w:lineRule="exact"/>
              <w:rPr>
                <w:rFonts w:ascii="宋体" w:hAnsi="宋体" w:eastAsia="宋体" w:cs="Times New Roman"/>
                <w:b/>
                <w:bCs/>
                <w:snapToGrid w:val="0"/>
                <w:sz w:val="18"/>
              </w:rPr>
            </w:pPr>
            <w:r>
              <w:rPr>
                <w:rFonts w:hint="eastAsia" w:ascii="黑体" w:hAnsi="黑体" w:eastAsia="黑体" w:cs="Times New Roman"/>
                <w:bCs/>
                <w:snapToGrid w:val="0"/>
                <w:sz w:val="18"/>
              </w:rPr>
              <w:t>四、包装及资料</w:t>
            </w:r>
            <w:r>
              <w:rPr>
                <w:rFonts w:hint="eastAsia" w:ascii="宋体" w:hAnsi="宋体" w:eastAsia="宋体" w:cs="Times New Roman"/>
                <w:snapToGrid w:val="0"/>
                <w:sz w:val="18"/>
              </w:rPr>
              <w:t xml:space="preserve">  物资包装应符合  </w:t>
            </w:r>
            <w:r>
              <w:rPr>
                <w:rFonts w:ascii="宋体" w:hAnsi="宋体" w:eastAsia="宋体" w:cs="Times New Roman"/>
                <w:snapToGrid w:val="0"/>
                <w:sz w:val="18"/>
              </w:rPr>
              <w:t>□</w:t>
            </w:r>
            <w:r>
              <w:rPr>
                <w:rFonts w:hint="eastAsia" w:ascii="宋体" w:hAnsi="宋体" w:eastAsia="宋体" w:cs="Times New Roman"/>
                <w:snapToGrid w:val="0"/>
                <w:sz w:val="18"/>
              </w:rPr>
              <w:t xml:space="preserve">国际标准  </w:t>
            </w:r>
            <w:r>
              <w:rPr>
                <w:rFonts w:ascii="宋体" w:hAnsi="宋体" w:eastAsia="宋体" w:cs="Times New Roman"/>
                <w:snapToGrid w:val="0"/>
                <w:sz w:val="18"/>
              </w:rPr>
              <w:t>□</w:t>
            </w:r>
            <w:r>
              <w:rPr>
                <w:rFonts w:hint="eastAsia" w:ascii="宋体" w:hAnsi="宋体" w:eastAsia="宋体" w:cs="Times New Roman"/>
                <w:snapToGrid w:val="0"/>
                <w:sz w:val="18"/>
              </w:rPr>
              <w:t xml:space="preserve">国家标准  </w:t>
            </w:r>
            <w:r>
              <w:rPr>
                <w:rFonts w:ascii="宋体" w:hAnsi="宋体" w:eastAsia="宋体" w:cs="Times New Roman"/>
                <w:snapToGrid w:val="0"/>
                <w:sz w:val="18"/>
              </w:rPr>
              <w:t>□</w:t>
            </w:r>
            <w:r>
              <w:rPr>
                <w:rFonts w:hint="eastAsia" w:ascii="宋体" w:hAnsi="宋体" w:eastAsia="宋体" w:cs="Times New Roman"/>
                <w:snapToGrid w:val="0"/>
                <w:sz w:val="18"/>
              </w:rPr>
              <w:t xml:space="preserve">国军标  </w:t>
            </w:r>
            <w:r>
              <w:rPr>
                <w:rFonts w:ascii="宋体" w:hAnsi="宋体" w:eastAsia="宋体" w:cs="Times New Roman"/>
                <w:snapToGrid w:val="0"/>
                <w:sz w:val="18"/>
              </w:rPr>
              <w:t>□</w:t>
            </w:r>
            <w:r>
              <w:rPr>
                <w:rFonts w:hint="eastAsia" w:ascii="宋体" w:hAnsi="宋体" w:eastAsia="宋体" w:cs="Times New Roman"/>
                <w:snapToGrid w:val="0"/>
                <w:sz w:val="18"/>
              </w:rPr>
              <w:t xml:space="preserve">行业标准  </w:t>
            </w:r>
            <w:r>
              <w:rPr>
                <w:rFonts w:ascii="宋体" w:hAnsi="宋体" w:eastAsia="宋体" w:cs="Times New Roman"/>
                <w:snapToGrid w:val="0"/>
                <w:sz w:val="18"/>
              </w:rPr>
              <w:t>□</w:t>
            </w:r>
            <w:r>
              <w:rPr>
                <w:rFonts w:hint="eastAsia" w:ascii="宋体" w:hAnsi="宋体" w:eastAsia="宋体" w:cs="Times New Roman"/>
                <w:snapToGrid w:val="0"/>
                <w:sz w:val="18"/>
              </w:rPr>
              <w:t xml:space="preserve">企业标准  </w:t>
            </w:r>
            <w:r>
              <w:rPr>
                <w:rFonts w:ascii="宋体" w:hAnsi="宋体" w:eastAsia="宋体" w:cs="Times New Roman"/>
                <w:snapToGrid w:val="0"/>
                <w:sz w:val="18"/>
              </w:rPr>
              <w:t>□</w:t>
            </w:r>
            <w:r>
              <w:rPr>
                <w:rFonts w:hint="eastAsia" w:ascii="宋体" w:hAnsi="宋体" w:eastAsia="宋体" w:cs="Times New Roman"/>
                <w:snapToGrid w:val="0"/>
                <w:sz w:val="18"/>
              </w:rPr>
              <w:t xml:space="preserve">设计任务书  </w:t>
            </w:r>
            <w:r>
              <w:rPr>
                <w:rFonts w:ascii="宋体" w:hAnsi="宋体" w:eastAsia="宋体" w:cs="Times New Roman"/>
                <w:snapToGrid w:val="0"/>
                <w:sz w:val="18"/>
              </w:rPr>
              <w:t>□</w:t>
            </w:r>
            <w:r>
              <w:rPr>
                <w:rFonts w:hint="eastAsia" w:ascii="宋体" w:hAnsi="宋体" w:eastAsia="宋体" w:cs="Times New Roman"/>
                <w:snapToGrid w:val="0"/>
                <w:sz w:val="18"/>
              </w:rPr>
              <w:t xml:space="preserve">投标书或投标文件承诺  </w:t>
            </w:r>
            <w:r>
              <w:rPr>
                <w:rFonts w:ascii="宋体" w:hAnsi="宋体" w:eastAsia="宋体" w:cs="Times New Roman"/>
                <w:snapToGrid w:val="0"/>
                <w:sz w:val="18"/>
              </w:rPr>
              <w:t>□</w:t>
            </w:r>
            <w:r>
              <w:rPr>
                <w:rFonts w:hint="eastAsia" w:ascii="宋体" w:hAnsi="宋体" w:eastAsia="宋体" w:cs="Times New Roman"/>
                <w:snapToGrid w:val="0"/>
                <w:sz w:val="18"/>
              </w:rPr>
              <w:t>其它</w:t>
            </w:r>
            <w:r>
              <w:rPr>
                <w:rFonts w:ascii="宋体" w:hAnsi="宋体" w:eastAsia="宋体" w:cs="Times New Roman"/>
                <w:snapToGrid w:val="0"/>
                <w:sz w:val="18"/>
                <w:u w:val="single"/>
              </w:rPr>
              <w:t xml:space="preserve">               </w:t>
            </w:r>
            <w:r>
              <w:rPr>
                <w:rFonts w:hint="eastAsia" w:ascii="宋体" w:hAnsi="宋体" w:eastAsia="宋体" w:cs="Times New Roman"/>
                <w:snapToGrid w:val="0"/>
                <w:sz w:val="18"/>
                <w:u w:val="single"/>
              </w:rPr>
              <w:t xml:space="preserve"> </w:t>
            </w:r>
            <w:r>
              <w:rPr>
                <w:rFonts w:ascii="宋体" w:hAnsi="宋体" w:eastAsia="宋体" w:cs="Times New Roman"/>
                <w:snapToGrid w:val="0"/>
                <w:sz w:val="18"/>
                <w:u w:val="single"/>
              </w:rPr>
              <w:t xml:space="preserve">    </w:t>
            </w:r>
            <w:r>
              <w:rPr>
                <w:rFonts w:hint="eastAsia" w:ascii="宋体" w:hAnsi="宋体" w:eastAsia="宋体" w:cs="Times New Roman"/>
                <w:snapToGrid w:val="0"/>
                <w:sz w:val="18"/>
                <w:u w:val="single"/>
              </w:rPr>
              <w:t xml:space="preserve">  </w:t>
            </w:r>
            <w:r>
              <w:rPr>
                <w:rFonts w:ascii="宋体" w:hAnsi="宋体" w:eastAsia="宋体" w:cs="Times New Roman"/>
                <w:snapToGrid w:val="0"/>
                <w:sz w:val="18"/>
                <w:u w:val="single"/>
              </w:rPr>
              <w:t xml:space="preserve">     </w:t>
            </w:r>
            <w:r>
              <w:rPr>
                <w:rFonts w:hint="eastAsia" w:ascii="宋体" w:hAnsi="宋体" w:eastAsia="宋体" w:cs="Times New Roman"/>
                <w:snapToGrid w:val="0"/>
                <w:sz w:val="18"/>
              </w:rPr>
              <w:t>。</w:t>
            </w:r>
          </w:p>
          <w:p>
            <w:pPr>
              <w:adjustRightInd w:val="0"/>
              <w:snapToGrid w:val="0"/>
              <w:spacing w:line="260" w:lineRule="exact"/>
              <w:ind w:firstLine="1404" w:firstLineChars="851"/>
              <w:rPr>
                <w:rFonts w:ascii="宋体" w:hAnsi="宋体" w:eastAsia="宋体" w:cs="Times New Roman"/>
                <w:snapToGrid w:val="0"/>
                <w:sz w:val="18"/>
              </w:rPr>
            </w:pPr>
            <w:r>
              <w:rPr>
                <w:rFonts w:ascii="宋体" w:hAnsi="宋体" w:eastAsia="宋体" w:cs="Times New Roman"/>
                <w:snapToGrid w:val="0"/>
                <w:sz w:val="18"/>
              </w:rPr>
              <w:t>□</w:t>
            </w:r>
            <w:r>
              <w:rPr>
                <w:rFonts w:hint="eastAsia" w:ascii="宋体" w:hAnsi="宋体" w:eastAsia="宋体" w:cs="Times New Roman"/>
                <w:bCs/>
                <w:snapToGrid w:val="0"/>
                <w:sz w:val="18"/>
              </w:rPr>
              <w:t>物资出厂资料</w:t>
            </w:r>
            <w:r>
              <w:rPr>
                <w:rFonts w:hint="eastAsia" w:ascii="宋体" w:hAnsi="宋体" w:eastAsia="宋体" w:cs="Times New Roman"/>
                <w:snapToGrid w:val="0"/>
                <w:sz w:val="18"/>
              </w:rPr>
              <w:t xml:space="preserve">  </w:t>
            </w:r>
            <w:r>
              <w:rPr>
                <w:rFonts w:ascii="宋体" w:hAnsi="宋体" w:eastAsia="宋体" w:cs="Times New Roman"/>
                <w:snapToGrid w:val="0"/>
                <w:sz w:val="18"/>
              </w:rPr>
              <w:t>□</w:t>
            </w:r>
            <w:r>
              <w:rPr>
                <w:rFonts w:hint="eastAsia" w:ascii="宋体" w:hAnsi="宋体" w:eastAsia="宋体" w:cs="Times New Roman"/>
                <w:snapToGrid w:val="0"/>
                <w:sz w:val="18"/>
              </w:rPr>
              <w:t>中文使用操作说明书（</w:t>
            </w:r>
            <w:r>
              <w:rPr>
                <w:rFonts w:ascii="宋体" w:hAnsi="宋体" w:eastAsia="宋体" w:cs="Times New Roman"/>
                <w:snapToGrid w:val="0"/>
                <w:sz w:val="18"/>
                <w:u w:val="single"/>
              </w:rPr>
              <w:t xml:space="preserve">   </w:t>
            </w:r>
            <w:r>
              <w:rPr>
                <w:rFonts w:hint="eastAsia" w:ascii="宋体" w:hAnsi="宋体" w:eastAsia="宋体" w:cs="Times New Roman"/>
                <w:snapToGrid w:val="0"/>
                <w:sz w:val="18"/>
              </w:rPr>
              <w:t xml:space="preserve">套）  </w:t>
            </w:r>
            <w:r>
              <w:rPr>
                <w:rFonts w:ascii="宋体" w:hAnsi="宋体" w:eastAsia="宋体" w:cs="Times New Roman"/>
                <w:snapToGrid w:val="0"/>
                <w:sz w:val="18"/>
              </w:rPr>
              <w:t>□</w:t>
            </w:r>
            <w:r>
              <w:rPr>
                <w:rFonts w:hint="eastAsia" w:ascii="宋体" w:hAnsi="宋体" w:eastAsia="宋体" w:cs="Times New Roman"/>
                <w:snapToGrid w:val="0"/>
                <w:sz w:val="18"/>
              </w:rPr>
              <w:t xml:space="preserve">售后服务手册  </w:t>
            </w:r>
            <w:r>
              <w:rPr>
                <w:rFonts w:ascii="宋体" w:hAnsi="宋体" w:eastAsia="宋体" w:cs="Times New Roman"/>
                <w:snapToGrid w:val="0"/>
                <w:sz w:val="18"/>
              </w:rPr>
              <w:t>□</w:t>
            </w:r>
            <w:r>
              <w:rPr>
                <w:rFonts w:hint="eastAsia" w:ascii="宋体" w:hAnsi="宋体" w:eastAsia="宋体" w:cs="Times New Roman"/>
                <w:snapToGrid w:val="0"/>
                <w:sz w:val="18"/>
              </w:rPr>
              <w:t>操作维修光盘（</w:t>
            </w:r>
            <w:r>
              <w:rPr>
                <w:rFonts w:ascii="宋体" w:hAnsi="宋体" w:eastAsia="宋体" w:cs="Times New Roman"/>
                <w:snapToGrid w:val="0"/>
                <w:sz w:val="18"/>
                <w:u w:val="single"/>
              </w:rPr>
              <w:t xml:space="preserve">   </w:t>
            </w:r>
            <w:r>
              <w:rPr>
                <w:rFonts w:hint="eastAsia" w:ascii="宋体" w:hAnsi="宋体" w:eastAsia="宋体" w:cs="Times New Roman"/>
                <w:snapToGrid w:val="0"/>
                <w:sz w:val="18"/>
              </w:rPr>
              <w:t xml:space="preserve">套）  </w:t>
            </w:r>
            <w:r>
              <w:rPr>
                <w:rFonts w:ascii="宋体" w:hAnsi="宋体" w:eastAsia="宋体" w:cs="Times New Roman"/>
                <w:snapToGrid w:val="0"/>
                <w:sz w:val="18"/>
              </w:rPr>
              <w:t>□</w:t>
            </w:r>
            <w:r>
              <w:rPr>
                <w:rFonts w:hint="eastAsia" w:ascii="宋体" w:hAnsi="宋体" w:eastAsia="宋体" w:cs="Times New Roman"/>
                <w:snapToGrid w:val="0"/>
                <w:sz w:val="18"/>
              </w:rPr>
              <w:t xml:space="preserve">履历书  </w:t>
            </w:r>
            <w:r>
              <w:rPr>
                <w:rFonts w:ascii="宋体" w:hAnsi="宋体" w:eastAsia="宋体" w:cs="Times New Roman"/>
                <w:snapToGrid w:val="0"/>
                <w:sz w:val="18"/>
              </w:rPr>
              <w:t>□</w:t>
            </w:r>
            <w:r>
              <w:rPr>
                <w:rFonts w:hint="eastAsia" w:ascii="宋体" w:hAnsi="宋体" w:eastAsia="宋体" w:cs="Times New Roman"/>
                <w:snapToGrid w:val="0"/>
                <w:sz w:val="18"/>
              </w:rPr>
              <w:t xml:space="preserve">装箱清单  </w:t>
            </w:r>
            <w:r>
              <w:rPr>
                <w:rFonts w:ascii="宋体" w:hAnsi="宋体" w:eastAsia="宋体" w:cs="Times New Roman"/>
                <w:snapToGrid w:val="0"/>
                <w:sz w:val="18"/>
              </w:rPr>
              <w:t>□</w:t>
            </w:r>
            <w:r>
              <w:rPr>
                <w:rFonts w:hint="eastAsia" w:ascii="宋体" w:hAnsi="宋体" w:eastAsia="宋体" w:cs="Times New Roman"/>
                <w:snapToGrid w:val="0"/>
                <w:sz w:val="18"/>
              </w:rPr>
              <w:t xml:space="preserve">随装工具  </w:t>
            </w:r>
            <w:r>
              <w:rPr>
                <w:rFonts w:ascii="宋体" w:hAnsi="宋体" w:eastAsia="宋体" w:cs="Times New Roman"/>
                <w:snapToGrid w:val="0"/>
                <w:sz w:val="18"/>
              </w:rPr>
              <w:t>□</w:t>
            </w:r>
            <w:r>
              <w:rPr>
                <w:rFonts w:hint="eastAsia" w:ascii="宋体" w:hAnsi="宋体" w:eastAsia="宋体" w:cs="Times New Roman"/>
                <w:snapToGrid w:val="0"/>
                <w:sz w:val="18"/>
              </w:rPr>
              <w:t xml:space="preserve">随装备件  </w:t>
            </w:r>
          </w:p>
          <w:p>
            <w:pPr>
              <w:adjustRightInd w:val="0"/>
              <w:snapToGrid w:val="0"/>
              <w:spacing w:line="260" w:lineRule="exact"/>
              <w:ind w:firstLine="1404" w:firstLineChars="851"/>
              <w:rPr>
                <w:rFonts w:ascii="宋体" w:hAnsi="宋体" w:eastAsia="宋体" w:cs="Times New Roman"/>
                <w:b/>
                <w:bCs/>
                <w:snapToGrid w:val="0"/>
                <w:sz w:val="18"/>
              </w:rPr>
            </w:pPr>
            <w:r>
              <w:rPr>
                <w:rFonts w:ascii="宋体" w:hAnsi="宋体" w:eastAsia="宋体" w:cs="Times New Roman"/>
                <w:snapToGrid w:val="0"/>
                <w:sz w:val="18"/>
              </w:rPr>
              <w:t>□</w:t>
            </w:r>
            <w:r>
              <w:rPr>
                <w:rFonts w:hint="eastAsia" w:ascii="宋体" w:hAnsi="宋体" w:eastAsia="宋体" w:cs="Times New Roman"/>
                <w:snapToGrid w:val="0"/>
                <w:sz w:val="18"/>
              </w:rPr>
              <w:t>质量检验证明</w:t>
            </w:r>
            <w:r>
              <w:rPr>
                <w:rFonts w:ascii="宋体" w:hAnsi="宋体" w:eastAsia="宋体" w:cs="Times New Roman"/>
                <w:snapToGrid w:val="0"/>
                <w:sz w:val="18"/>
              </w:rPr>
              <w:t xml:space="preserve">  □</w:t>
            </w:r>
            <w:r>
              <w:rPr>
                <w:rFonts w:hint="eastAsia" w:ascii="宋体" w:hAnsi="宋体" w:eastAsia="宋体" w:cs="Times New Roman"/>
                <w:snapToGrid w:val="0"/>
                <w:sz w:val="18"/>
              </w:rPr>
              <w:t xml:space="preserve">产品合格证  </w:t>
            </w:r>
            <w:r>
              <w:rPr>
                <w:rFonts w:ascii="宋体" w:hAnsi="宋体" w:eastAsia="宋体" w:cs="Times New Roman"/>
                <w:snapToGrid w:val="0"/>
                <w:sz w:val="18"/>
              </w:rPr>
              <w:t>□</w:t>
            </w:r>
            <w:r>
              <w:rPr>
                <w:rFonts w:hint="eastAsia" w:ascii="宋体" w:hAnsi="宋体" w:eastAsia="宋体" w:cs="Times New Roman"/>
                <w:snapToGrid w:val="0"/>
                <w:sz w:val="18"/>
              </w:rPr>
              <w:t xml:space="preserve">军检合格证  </w:t>
            </w:r>
            <w:r>
              <w:rPr>
                <w:rFonts w:ascii="宋体" w:hAnsi="宋体" w:eastAsia="宋体" w:cs="Times New Roman"/>
                <w:snapToGrid w:val="0"/>
                <w:sz w:val="18"/>
              </w:rPr>
              <w:t>□</w:t>
            </w:r>
            <w:r>
              <w:rPr>
                <w:rFonts w:hint="eastAsia" w:ascii="宋体" w:hAnsi="宋体" w:eastAsia="宋体" w:cs="Times New Roman"/>
                <w:snapToGrid w:val="0"/>
                <w:sz w:val="18"/>
              </w:rPr>
              <w:t xml:space="preserve">装备铭牌（块数、式样、材质、安装位置供需双方商定）  </w:t>
            </w:r>
            <w:r>
              <w:rPr>
                <w:rFonts w:ascii="宋体" w:hAnsi="宋体" w:eastAsia="宋体" w:cs="Times New Roman"/>
                <w:snapToGrid w:val="0"/>
                <w:sz w:val="18"/>
              </w:rPr>
              <w:t>□</w:t>
            </w:r>
            <w:r>
              <w:rPr>
                <w:rFonts w:hint="eastAsia" w:ascii="宋体" w:hAnsi="宋体" w:eastAsia="宋体" w:cs="Times New Roman"/>
                <w:snapToGrid w:val="0"/>
                <w:sz w:val="18"/>
              </w:rPr>
              <w:t>其它</w:t>
            </w:r>
            <w:r>
              <w:rPr>
                <w:rFonts w:ascii="宋体" w:hAnsi="宋体" w:eastAsia="宋体" w:cs="Times New Roman"/>
                <w:snapToGrid w:val="0"/>
                <w:sz w:val="18"/>
                <w:u w:val="single"/>
              </w:rPr>
              <w:t xml:space="preserve">     </w:t>
            </w:r>
            <w:r>
              <w:rPr>
                <w:rFonts w:hint="eastAsia" w:ascii="宋体" w:hAnsi="宋体" w:eastAsia="宋体" w:cs="Times New Roman"/>
                <w:snapToGrid w:val="0"/>
                <w:sz w:val="18"/>
                <w:u w:val="single"/>
              </w:rPr>
              <w:t xml:space="preserve"> </w:t>
            </w:r>
            <w:r>
              <w:rPr>
                <w:rFonts w:ascii="宋体" w:hAnsi="宋体" w:eastAsia="宋体" w:cs="Times New Roman"/>
                <w:snapToGrid w:val="0"/>
                <w:sz w:val="18"/>
                <w:u w:val="single"/>
              </w:rPr>
              <w:t xml:space="preserve">                                   </w:t>
            </w:r>
            <w:r>
              <w:rPr>
                <w:rFonts w:hint="eastAsia" w:ascii="宋体" w:hAnsi="宋体" w:eastAsia="宋体" w:cs="Times New Roman"/>
                <w:snapToGrid w:val="0"/>
                <w:sz w:val="18"/>
                <w:u w:val="single"/>
              </w:rPr>
              <w:t xml:space="preserve">  </w:t>
            </w:r>
            <w:r>
              <w:rPr>
                <w:rFonts w:ascii="宋体" w:hAnsi="宋体" w:eastAsia="宋体" w:cs="Times New Roman"/>
                <w:snapToGrid w:val="0"/>
                <w:sz w:val="18"/>
                <w:u w:val="single"/>
              </w:rPr>
              <w:t xml:space="preserve">  </w:t>
            </w:r>
            <w:r>
              <w:rPr>
                <w:rFonts w:hint="eastAsia" w:ascii="宋体" w:hAnsi="宋体" w:eastAsia="宋体" w:cs="Times New Roman"/>
                <w:snapToGrid w:val="0"/>
                <w:sz w:val="18"/>
              </w:rPr>
              <w:t>。</w:t>
            </w:r>
          </w:p>
          <w:p>
            <w:pPr>
              <w:adjustRightInd w:val="0"/>
              <w:snapToGrid w:val="0"/>
              <w:spacing w:line="260" w:lineRule="exact"/>
              <w:rPr>
                <w:rFonts w:ascii="宋体" w:hAnsi="宋体" w:eastAsia="宋体" w:cs="Times New Roman"/>
                <w:snapToGrid w:val="0"/>
                <w:sz w:val="18"/>
              </w:rPr>
            </w:pPr>
            <w:r>
              <w:rPr>
                <w:rFonts w:hint="eastAsia" w:ascii="黑体" w:hAnsi="黑体" w:eastAsia="黑体" w:cs="Times New Roman"/>
                <w:bCs/>
                <w:snapToGrid w:val="0"/>
                <w:sz w:val="18"/>
              </w:rPr>
              <w:t>五、检验验收</w:t>
            </w:r>
            <w:r>
              <w:rPr>
                <w:rFonts w:hint="eastAsia" w:ascii="宋体" w:hAnsi="宋体" w:eastAsia="宋体" w:cs="Times New Roman"/>
                <w:snapToGrid w:val="0"/>
                <w:sz w:val="18"/>
              </w:rPr>
              <w:t xml:space="preserve">  </w:t>
            </w:r>
            <w:r>
              <w:rPr>
                <w:rFonts w:ascii="宋体" w:hAnsi="宋体" w:eastAsia="宋体" w:cs="Times New Roman"/>
                <w:snapToGrid w:val="0"/>
                <w:sz w:val="18"/>
              </w:rPr>
              <w:t>□</w:t>
            </w:r>
            <w:r>
              <w:rPr>
                <w:rFonts w:hint="eastAsia" w:ascii="宋体" w:hAnsi="宋体" w:eastAsia="宋体" w:cs="Times New Roman"/>
                <w:snapToGrid w:val="0"/>
                <w:sz w:val="18"/>
              </w:rPr>
              <w:t>出厂验收由</w:t>
            </w:r>
            <w:r>
              <w:rPr>
                <w:rFonts w:hint="eastAsia" w:ascii="宋体" w:hAnsi="宋体" w:eastAsia="宋体" w:cs="Times New Roman"/>
                <w:snapToGrid w:val="0"/>
                <w:sz w:val="18"/>
                <w:u w:val="single"/>
              </w:rPr>
              <w:t xml:space="preserve">                                 </w:t>
            </w:r>
            <w:r>
              <w:rPr>
                <w:rFonts w:hint="eastAsia" w:ascii="宋体" w:hAnsi="宋体" w:eastAsia="宋体" w:cs="Times New Roman"/>
                <w:snapToGrid w:val="0"/>
                <w:sz w:val="18"/>
              </w:rPr>
              <w:t>组织，乙方配合。  □乙方详细生产地址</w:t>
            </w:r>
            <w:r>
              <w:rPr>
                <w:rFonts w:ascii="宋体" w:hAnsi="宋体" w:eastAsia="宋体" w:cs="Times New Roman"/>
                <w:snapToGrid w:val="0"/>
                <w:sz w:val="18"/>
                <w:u w:val="single"/>
              </w:rPr>
              <w:t xml:space="preserve">                             </w:t>
            </w:r>
            <w:r>
              <w:rPr>
                <w:rFonts w:hint="eastAsia" w:ascii="宋体" w:hAnsi="宋体" w:eastAsia="宋体" w:cs="Times New Roman"/>
                <w:snapToGrid w:val="0"/>
                <w:sz w:val="18"/>
                <w:u w:val="single"/>
              </w:rPr>
              <w:t xml:space="preserve">      </w:t>
            </w:r>
            <w:r>
              <w:rPr>
                <w:rFonts w:ascii="宋体" w:hAnsi="宋体" w:eastAsia="宋体" w:cs="Times New Roman"/>
                <w:snapToGrid w:val="0"/>
                <w:sz w:val="18"/>
                <w:u w:val="single"/>
              </w:rPr>
              <w:t xml:space="preserve">                              </w:t>
            </w:r>
            <w:r>
              <w:rPr>
                <w:rFonts w:hint="eastAsia" w:ascii="宋体" w:hAnsi="宋体" w:eastAsia="宋体" w:cs="Times New Roman"/>
                <w:snapToGrid w:val="0"/>
                <w:sz w:val="18"/>
                <w:u w:val="single"/>
              </w:rPr>
              <w:t xml:space="preserve"> </w:t>
            </w:r>
            <w:r>
              <w:rPr>
                <w:rFonts w:hint="eastAsia" w:ascii="宋体" w:hAnsi="宋体" w:eastAsia="宋体" w:cs="Times New Roman"/>
                <w:snapToGrid w:val="0"/>
                <w:sz w:val="18"/>
              </w:rPr>
              <w:t>。</w:t>
            </w:r>
          </w:p>
          <w:p>
            <w:pPr>
              <w:adjustRightInd w:val="0"/>
              <w:snapToGrid w:val="0"/>
              <w:spacing w:line="260" w:lineRule="exact"/>
              <w:ind w:firstLine="1284" w:firstLineChars="778"/>
              <w:rPr>
                <w:rFonts w:ascii="宋体" w:hAnsi="宋体" w:eastAsia="宋体" w:cs="Times New Roman"/>
                <w:snapToGrid w:val="0"/>
                <w:sz w:val="18"/>
              </w:rPr>
            </w:pPr>
            <w:r>
              <w:rPr>
                <w:rFonts w:ascii="宋体" w:hAnsi="宋体" w:eastAsia="宋体" w:cs="Times New Roman"/>
                <w:snapToGrid w:val="0"/>
                <w:sz w:val="18"/>
              </w:rPr>
              <w:t>□</w:t>
            </w:r>
            <w:r>
              <w:rPr>
                <w:rFonts w:hint="eastAsia" w:ascii="宋体" w:hAnsi="宋体" w:eastAsia="宋体" w:cs="Times New Roman"/>
                <w:snapToGrid w:val="0"/>
                <w:sz w:val="18"/>
              </w:rPr>
              <w:t>交货验收</w:t>
            </w:r>
            <w:r>
              <w:rPr>
                <w:rFonts w:ascii="宋体" w:hAnsi="宋体" w:eastAsia="宋体" w:cs="Times New Roman"/>
                <w:snapToGrid w:val="0"/>
                <w:sz w:val="18"/>
                <w:u w:val="single"/>
              </w:rPr>
              <w:t xml:space="preserve">                              </w:t>
            </w:r>
            <w:r>
              <w:rPr>
                <w:rFonts w:hint="eastAsia" w:ascii="宋体" w:hAnsi="宋体" w:eastAsia="宋体" w:cs="Times New Roman"/>
                <w:snapToGrid w:val="0"/>
                <w:sz w:val="18"/>
                <w:u w:val="single"/>
              </w:rPr>
              <w:t xml:space="preserve">   </w:t>
            </w:r>
            <w:r>
              <w:rPr>
                <w:rFonts w:ascii="宋体" w:hAnsi="宋体" w:eastAsia="宋体" w:cs="Times New Roman"/>
                <w:snapToGrid w:val="0"/>
                <w:sz w:val="18"/>
                <w:u w:val="single"/>
              </w:rPr>
              <w:t xml:space="preserve">  </w:t>
            </w:r>
            <w:r>
              <w:rPr>
                <w:rFonts w:ascii="宋体" w:hAnsi="宋体" w:eastAsia="宋体" w:cs="Times New Roman"/>
                <w:snapToGrid w:val="0"/>
                <w:sz w:val="18"/>
              </w:rPr>
              <w:t xml:space="preserve"> </w:t>
            </w:r>
            <w:r>
              <w:rPr>
                <w:rFonts w:hint="eastAsia" w:ascii="宋体" w:hAnsi="宋体" w:eastAsia="宋体" w:cs="Times New Roman"/>
                <w:snapToGrid w:val="0"/>
                <w:sz w:val="18"/>
              </w:rPr>
              <w:t xml:space="preserve"> </w:t>
            </w:r>
            <w:r>
              <w:rPr>
                <w:rFonts w:ascii="宋体" w:hAnsi="宋体" w:eastAsia="宋体" w:cs="Times New Roman"/>
                <w:snapToGrid w:val="0"/>
                <w:sz w:val="18"/>
              </w:rPr>
              <w:t>□</w:t>
            </w:r>
            <w:r>
              <w:rPr>
                <w:rFonts w:hint="eastAsia" w:ascii="宋体" w:hAnsi="宋体" w:eastAsia="宋体" w:cs="Times New Roman"/>
                <w:snapToGrid w:val="0"/>
                <w:sz w:val="18"/>
              </w:rPr>
              <w:t>过程检验</w:t>
            </w:r>
            <w:r>
              <w:rPr>
                <w:rFonts w:ascii="宋体" w:hAnsi="宋体" w:eastAsia="宋体" w:cs="Times New Roman"/>
                <w:snapToGrid w:val="0"/>
                <w:sz w:val="18"/>
                <w:u w:val="single"/>
              </w:rPr>
              <w:t xml:space="preserve">                      </w:t>
            </w:r>
            <w:r>
              <w:rPr>
                <w:rFonts w:hint="eastAsia" w:ascii="宋体" w:hAnsi="宋体" w:eastAsia="宋体" w:cs="Times New Roman"/>
                <w:snapToGrid w:val="0"/>
                <w:sz w:val="18"/>
                <w:u w:val="single"/>
              </w:rPr>
              <w:t xml:space="preserve">  </w:t>
            </w:r>
            <w:r>
              <w:rPr>
                <w:rFonts w:ascii="宋体" w:hAnsi="宋体" w:eastAsia="宋体" w:cs="Times New Roman"/>
                <w:snapToGrid w:val="0"/>
                <w:sz w:val="18"/>
                <w:u w:val="single"/>
              </w:rPr>
              <w:t xml:space="preserve">                </w:t>
            </w:r>
            <w:r>
              <w:rPr>
                <w:rFonts w:ascii="宋体" w:hAnsi="宋体" w:eastAsia="宋体" w:cs="Times New Roman"/>
                <w:snapToGrid w:val="0"/>
                <w:sz w:val="18"/>
              </w:rPr>
              <w:t xml:space="preserve">  □</w:t>
            </w:r>
            <w:r>
              <w:rPr>
                <w:rFonts w:hint="eastAsia" w:ascii="宋体" w:hAnsi="宋体" w:eastAsia="宋体" w:cs="Times New Roman"/>
                <w:snapToGrid w:val="0"/>
                <w:sz w:val="18"/>
              </w:rPr>
              <w:t>其它</w:t>
            </w:r>
            <w:r>
              <w:rPr>
                <w:rFonts w:ascii="宋体" w:hAnsi="宋体" w:eastAsia="宋体" w:cs="Times New Roman"/>
                <w:snapToGrid w:val="0"/>
                <w:sz w:val="18"/>
                <w:u w:val="single"/>
              </w:rPr>
              <w:t xml:space="preserve">    </w:t>
            </w:r>
            <w:r>
              <w:rPr>
                <w:rFonts w:hint="eastAsia" w:ascii="宋体" w:hAnsi="宋体" w:eastAsia="宋体" w:cs="Times New Roman"/>
                <w:snapToGrid w:val="0"/>
                <w:sz w:val="18"/>
                <w:u w:val="single"/>
              </w:rPr>
              <w:t xml:space="preserve">  </w:t>
            </w:r>
            <w:r>
              <w:rPr>
                <w:rFonts w:ascii="宋体" w:hAnsi="宋体" w:eastAsia="宋体" w:cs="Times New Roman"/>
                <w:snapToGrid w:val="0"/>
                <w:sz w:val="18"/>
                <w:u w:val="single"/>
              </w:rPr>
              <w:t xml:space="preserve"> </w:t>
            </w:r>
            <w:r>
              <w:rPr>
                <w:rFonts w:hint="eastAsia" w:ascii="宋体" w:hAnsi="宋体" w:eastAsia="宋体" w:cs="Times New Roman"/>
                <w:snapToGrid w:val="0"/>
                <w:sz w:val="18"/>
                <w:u w:val="single"/>
              </w:rPr>
              <w:t xml:space="preserve"> </w:t>
            </w:r>
            <w:r>
              <w:rPr>
                <w:rFonts w:ascii="宋体" w:hAnsi="宋体" w:eastAsia="宋体" w:cs="Times New Roman"/>
                <w:snapToGrid w:val="0"/>
                <w:sz w:val="18"/>
                <w:u w:val="single"/>
              </w:rPr>
              <w:t xml:space="preserve">         </w:t>
            </w:r>
            <w:r>
              <w:rPr>
                <w:rFonts w:hint="eastAsia" w:ascii="宋体" w:hAnsi="宋体" w:eastAsia="宋体" w:cs="Times New Roman"/>
                <w:snapToGrid w:val="0"/>
                <w:sz w:val="18"/>
                <w:u w:val="single"/>
              </w:rPr>
              <w:t xml:space="preserve">  </w:t>
            </w:r>
            <w:r>
              <w:rPr>
                <w:rFonts w:ascii="宋体" w:hAnsi="宋体" w:eastAsia="宋体" w:cs="Times New Roman"/>
                <w:snapToGrid w:val="0"/>
                <w:sz w:val="18"/>
                <w:u w:val="single"/>
              </w:rPr>
              <w:t xml:space="preserve">                      </w:t>
            </w:r>
            <w:r>
              <w:rPr>
                <w:rFonts w:hint="eastAsia" w:ascii="宋体" w:hAnsi="宋体" w:eastAsia="宋体" w:cs="Times New Roman"/>
                <w:snapToGrid w:val="0"/>
                <w:sz w:val="18"/>
              </w:rPr>
              <w:t>。</w:t>
            </w:r>
          </w:p>
          <w:p>
            <w:pPr>
              <w:adjustRightInd w:val="0"/>
              <w:snapToGrid w:val="0"/>
              <w:spacing w:line="260" w:lineRule="exact"/>
              <w:rPr>
                <w:rFonts w:ascii="Times New Roman" w:hAnsi="Times New Roman" w:eastAsia="宋体" w:cs="Times New Roman"/>
                <w:b/>
                <w:bCs/>
                <w:snapToGrid w:val="0"/>
                <w:sz w:val="18"/>
              </w:rPr>
            </w:pPr>
            <w:r>
              <w:rPr>
                <w:rFonts w:hint="eastAsia" w:ascii="黑体" w:hAnsi="黑体" w:eastAsia="黑体" w:cs="Times New Roman"/>
                <w:bCs/>
                <w:snapToGrid w:val="0"/>
                <w:sz w:val="18"/>
              </w:rPr>
              <w:t>六、交货地点</w:t>
            </w:r>
            <w:r>
              <w:rPr>
                <w:rFonts w:hint="eastAsia" w:ascii="宋体" w:hAnsi="宋体" w:eastAsia="宋体" w:cs="Times New Roman"/>
                <w:snapToGrid w:val="0"/>
                <w:sz w:val="18"/>
              </w:rPr>
              <w:t xml:space="preserve">  </w:t>
            </w:r>
            <w:r>
              <w:rPr>
                <w:rFonts w:ascii="宋体" w:hAnsi="宋体" w:eastAsia="宋体" w:cs="Times New Roman"/>
                <w:snapToGrid w:val="0"/>
                <w:sz w:val="18"/>
              </w:rPr>
              <w:t>□</w:t>
            </w:r>
            <w:r>
              <w:rPr>
                <w:rFonts w:hint="eastAsia" w:ascii="宋体" w:hAnsi="宋体" w:eastAsia="宋体" w:cs="Times New Roman"/>
                <w:snapToGrid w:val="0"/>
                <w:sz w:val="18"/>
              </w:rPr>
              <w:t>乙方</w:t>
            </w:r>
            <w:r>
              <w:rPr>
                <w:rFonts w:ascii="宋体" w:hAnsi="宋体" w:eastAsia="宋体" w:cs="Times New Roman"/>
                <w:snapToGrid w:val="0"/>
                <w:sz w:val="18"/>
                <w:u w:val="single"/>
              </w:rPr>
              <w:t xml:space="preserve">                               </w:t>
            </w:r>
            <w:r>
              <w:rPr>
                <w:rFonts w:hint="eastAsia" w:ascii="宋体" w:hAnsi="宋体" w:eastAsia="宋体" w:cs="Times New Roman"/>
                <w:snapToGrid w:val="0"/>
                <w:sz w:val="18"/>
                <w:u w:val="single"/>
              </w:rPr>
              <w:t xml:space="preserve">       </w:t>
            </w:r>
            <w:r>
              <w:rPr>
                <w:rFonts w:ascii="宋体" w:hAnsi="宋体" w:eastAsia="宋体" w:cs="Times New Roman"/>
                <w:snapToGrid w:val="0"/>
                <w:sz w:val="18"/>
                <w:u w:val="single"/>
              </w:rPr>
              <w:t xml:space="preserve"> </w:t>
            </w:r>
            <w:r>
              <w:rPr>
                <w:rFonts w:hint="eastAsia" w:ascii="宋体" w:hAnsi="宋体" w:eastAsia="宋体" w:cs="Times New Roman"/>
                <w:snapToGrid w:val="0"/>
                <w:sz w:val="18"/>
              </w:rPr>
              <w:t xml:space="preserve">  </w:t>
            </w:r>
            <w:r>
              <w:rPr>
                <w:rFonts w:ascii="宋体" w:hAnsi="宋体" w:eastAsia="宋体" w:cs="Times New Roman"/>
                <w:snapToGrid w:val="0"/>
                <w:sz w:val="18"/>
              </w:rPr>
              <w:t>□</w:t>
            </w:r>
            <w:r>
              <w:rPr>
                <w:rFonts w:hint="eastAsia" w:ascii="宋体" w:hAnsi="宋体" w:eastAsia="宋体" w:cs="Times New Roman"/>
                <w:snapToGrid w:val="0"/>
                <w:sz w:val="18"/>
              </w:rPr>
              <w:t xml:space="preserve">甲方发运接收单指定地点  </w:t>
            </w:r>
            <w:r>
              <w:rPr>
                <w:rFonts w:ascii="宋体" w:hAnsi="宋体" w:eastAsia="宋体" w:cs="Times New Roman"/>
                <w:snapToGrid w:val="0"/>
                <w:sz w:val="18"/>
              </w:rPr>
              <w:t>□</w:t>
            </w:r>
            <w:r>
              <w:rPr>
                <w:rFonts w:hint="eastAsia" w:ascii="宋体" w:hAnsi="宋体" w:eastAsia="宋体" w:cs="Times New Roman"/>
                <w:snapToGrid w:val="0"/>
                <w:sz w:val="18"/>
              </w:rPr>
              <w:t>其它</w:t>
            </w:r>
            <w:r>
              <w:rPr>
                <w:rFonts w:ascii="宋体" w:hAnsi="宋体" w:eastAsia="宋体" w:cs="Times New Roman"/>
                <w:snapToGrid w:val="0"/>
                <w:sz w:val="18"/>
                <w:u w:val="single"/>
              </w:rPr>
              <w:t xml:space="preserve">                          </w:t>
            </w:r>
            <w:r>
              <w:rPr>
                <w:rFonts w:hint="eastAsia" w:ascii="宋体" w:hAnsi="宋体" w:eastAsia="宋体" w:cs="Times New Roman"/>
                <w:snapToGrid w:val="0"/>
                <w:sz w:val="18"/>
                <w:u w:val="single"/>
              </w:rPr>
              <w:t xml:space="preserve"> </w:t>
            </w:r>
            <w:r>
              <w:rPr>
                <w:rFonts w:ascii="宋体" w:hAnsi="宋体" w:eastAsia="宋体" w:cs="Times New Roman"/>
                <w:snapToGrid w:val="0"/>
                <w:sz w:val="18"/>
                <w:u w:val="single"/>
              </w:rPr>
              <w:t xml:space="preserve">      </w:t>
            </w:r>
            <w:r>
              <w:rPr>
                <w:rFonts w:hint="eastAsia" w:ascii="宋体" w:hAnsi="宋体" w:eastAsia="宋体" w:cs="Times New Roman"/>
                <w:snapToGrid w:val="0"/>
                <w:sz w:val="18"/>
                <w:u w:val="single"/>
              </w:rPr>
              <w:t xml:space="preserve">      </w:t>
            </w:r>
            <w:r>
              <w:rPr>
                <w:rFonts w:ascii="宋体" w:hAnsi="宋体" w:eastAsia="宋体" w:cs="Times New Roman"/>
                <w:snapToGrid w:val="0"/>
                <w:sz w:val="18"/>
                <w:u w:val="single"/>
              </w:rPr>
              <w:t xml:space="preserve">                        </w:t>
            </w:r>
            <w:r>
              <w:rPr>
                <w:rFonts w:hint="eastAsia" w:ascii="宋体" w:hAnsi="宋体" w:eastAsia="宋体" w:cs="Times New Roman"/>
                <w:snapToGrid w:val="0"/>
                <w:sz w:val="18"/>
                <w:u w:val="single"/>
              </w:rPr>
              <w:t xml:space="preserve"> </w:t>
            </w:r>
            <w:r>
              <w:rPr>
                <w:rFonts w:ascii="宋体" w:hAnsi="宋体" w:eastAsia="宋体" w:cs="Times New Roman"/>
                <w:snapToGrid w:val="0"/>
                <w:sz w:val="18"/>
                <w:u w:val="single"/>
              </w:rPr>
              <w:t xml:space="preserve">    </w:t>
            </w:r>
            <w:r>
              <w:rPr>
                <w:rFonts w:hint="eastAsia" w:ascii="宋体" w:hAnsi="宋体" w:eastAsia="宋体" w:cs="Times New Roman"/>
                <w:snapToGrid w:val="0"/>
                <w:sz w:val="18"/>
              </w:rPr>
              <w:t>。</w:t>
            </w:r>
          </w:p>
          <w:p>
            <w:pPr>
              <w:adjustRightInd w:val="0"/>
              <w:snapToGrid w:val="0"/>
              <w:spacing w:line="260" w:lineRule="exact"/>
              <w:rPr>
                <w:rFonts w:ascii="Times New Roman" w:hAnsi="Times New Roman" w:eastAsia="宋体" w:cs="Times New Roman"/>
                <w:snapToGrid w:val="0"/>
                <w:sz w:val="18"/>
              </w:rPr>
            </w:pPr>
            <w:r>
              <w:rPr>
                <w:rFonts w:hint="eastAsia" w:ascii="黑体" w:hAnsi="黑体" w:eastAsia="黑体" w:cs="Times New Roman"/>
                <w:bCs/>
                <w:snapToGrid w:val="0"/>
                <w:sz w:val="18"/>
              </w:rPr>
              <w:t>七、交货方式</w:t>
            </w:r>
            <w:r>
              <w:rPr>
                <w:rFonts w:hint="eastAsia" w:ascii="宋体" w:hAnsi="宋体" w:eastAsia="宋体" w:cs="Times New Roman"/>
                <w:snapToGrid w:val="0"/>
                <w:sz w:val="18"/>
              </w:rPr>
              <w:t xml:space="preserve">  </w:t>
            </w:r>
            <w:r>
              <w:rPr>
                <w:rFonts w:ascii="宋体" w:hAnsi="宋体" w:eastAsia="宋体" w:cs="Times New Roman"/>
                <w:snapToGrid w:val="0"/>
                <w:sz w:val="18"/>
              </w:rPr>
              <w:t>□</w:t>
            </w:r>
            <w:r>
              <w:rPr>
                <w:rFonts w:hint="eastAsia" w:ascii="宋体" w:hAnsi="宋体" w:eastAsia="宋体" w:cs="Times New Roman"/>
                <w:snapToGrid w:val="0"/>
                <w:sz w:val="18"/>
              </w:rPr>
              <w:t>甲方自提　</w:t>
            </w:r>
            <w:r>
              <w:rPr>
                <w:rFonts w:ascii="宋体" w:hAnsi="宋体" w:eastAsia="宋体" w:cs="Times New Roman"/>
                <w:snapToGrid w:val="0"/>
                <w:sz w:val="18"/>
              </w:rPr>
              <w:t>□</w:t>
            </w:r>
            <w:r>
              <w:rPr>
                <w:rFonts w:hint="eastAsia" w:ascii="宋体" w:hAnsi="宋体" w:eastAsia="宋体" w:cs="Times New Roman"/>
                <w:snapToGrid w:val="0"/>
                <w:sz w:val="18"/>
              </w:rPr>
              <w:t>乙方送货　</w:t>
            </w:r>
            <w:r>
              <w:rPr>
                <w:rFonts w:ascii="宋体" w:hAnsi="宋体" w:eastAsia="宋体" w:cs="Times New Roman"/>
                <w:snapToGrid w:val="0"/>
                <w:sz w:val="18"/>
              </w:rPr>
              <w:t>□</w:t>
            </w:r>
            <w:r>
              <w:rPr>
                <w:rFonts w:hint="eastAsia" w:ascii="宋体" w:hAnsi="宋体" w:eastAsia="宋体" w:cs="Times New Roman"/>
                <w:snapToGrid w:val="0"/>
                <w:sz w:val="18"/>
              </w:rPr>
              <w:t>甲方负责申请（</w:t>
            </w:r>
            <w:r>
              <w:rPr>
                <w:rFonts w:ascii="宋体" w:hAnsi="宋体" w:eastAsia="宋体" w:cs="Times New Roman"/>
                <w:snapToGrid w:val="0"/>
                <w:sz w:val="18"/>
              </w:rPr>
              <w:t>□</w:t>
            </w:r>
            <w:r>
              <w:rPr>
                <w:rFonts w:hint="eastAsia" w:ascii="宋体" w:hAnsi="宋体" w:eastAsia="宋体" w:cs="Times New Roman"/>
                <w:snapToGrid w:val="0"/>
                <w:sz w:val="18"/>
              </w:rPr>
              <w:t>公路</w:t>
            </w:r>
            <w:r>
              <w:rPr>
                <w:rFonts w:ascii="宋体" w:hAnsi="宋体" w:eastAsia="宋体" w:cs="Times New Roman"/>
                <w:snapToGrid w:val="0"/>
                <w:sz w:val="18"/>
              </w:rPr>
              <w:t xml:space="preserve">  □</w:t>
            </w:r>
            <w:r>
              <w:rPr>
                <w:rFonts w:hint="eastAsia" w:ascii="宋体" w:hAnsi="宋体" w:eastAsia="宋体" w:cs="Times New Roman"/>
                <w:snapToGrid w:val="0"/>
                <w:sz w:val="18"/>
              </w:rPr>
              <w:t>铁路</w:t>
            </w:r>
            <w:r>
              <w:rPr>
                <w:rFonts w:ascii="宋体" w:hAnsi="宋体" w:eastAsia="宋体" w:cs="Times New Roman"/>
                <w:snapToGrid w:val="0"/>
                <w:sz w:val="18"/>
              </w:rPr>
              <w:t xml:space="preserve">  □</w:t>
            </w:r>
            <w:r>
              <w:rPr>
                <w:rFonts w:hint="eastAsia" w:ascii="宋体" w:hAnsi="宋体" w:eastAsia="宋体" w:cs="Times New Roman"/>
                <w:snapToGrid w:val="0"/>
                <w:sz w:val="18"/>
              </w:rPr>
              <w:t>水运</w:t>
            </w:r>
            <w:r>
              <w:rPr>
                <w:rFonts w:ascii="宋体" w:hAnsi="宋体" w:eastAsia="宋体" w:cs="Times New Roman"/>
                <w:snapToGrid w:val="0"/>
                <w:sz w:val="18"/>
              </w:rPr>
              <w:t xml:space="preserve">  □</w:t>
            </w:r>
            <w:r>
              <w:rPr>
                <w:rFonts w:hint="eastAsia" w:ascii="宋体" w:hAnsi="宋体" w:eastAsia="宋体" w:cs="Times New Roman"/>
                <w:snapToGrid w:val="0"/>
                <w:sz w:val="18"/>
              </w:rPr>
              <w:t xml:space="preserve">航空）军事运输计划组织发运，乙方配合  </w:t>
            </w:r>
            <w:r>
              <w:rPr>
                <w:rFonts w:ascii="宋体" w:hAnsi="宋体" w:eastAsia="宋体" w:cs="Times New Roman"/>
                <w:snapToGrid w:val="0"/>
                <w:sz w:val="18"/>
              </w:rPr>
              <w:t>□</w:t>
            </w:r>
            <w:r>
              <w:rPr>
                <w:rFonts w:hint="eastAsia" w:ascii="宋体" w:hAnsi="宋体" w:eastAsia="宋体" w:cs="Times New Roman"/>
                <w:snapToGrid w:val="0"/>
                <w:sz w:val="18"/>
              </w:rPr>
              <w:t>其他</w:t>
            </w:r>
            <w:r>
              <w:rPr>
                <w:rFonts w:ascii="宋体" w:hAnsi="宋体" w:eastAsia="宋体" w:cs="Times New Roman"/>
                <w:snapToGrid w:val="0"/>
                <w:sz w:val="18"/>
                <w:u w:val="single"/>
              </w:rPr>
              <w:t xml:space="preserve">          </w:t>
            </w:r>
            <w:r>
              <w:rPr>
                <w:rFonts w:hint="eastAsia" w:ascii="宋体" w:hAnsi="宋体" w:eastAsia="宋体" w:cs="Times New Roman"/>
                <w:snapToGrid w:val="0"/>
                <w:sz w:val="18"/>
                <w:u w:val="single"/>
              </w:rPr>
              <w:t xml:space="preserve">  </w:t>
            </w:r>
            <w:r>
              <w:rPr>
                <w:rFonts w:ascii="宋体" w:hAnsi="宋体" w:eastAsia="宋体" w:cs="Times New Roman"/>
                <w:snapToGrid w:val="0"/>
                <w:sz w:val="18"/>
                <w:u w:val="single"/>
              </w:rPr>
              <w:t xml:space="preserve">                         </w:t>
            </w:r>
            <w:r>
              <w:rPr>
                <w:rFonts w:hint="eastAsia" w:ascii="宋体" w:hAnsi="宋体" w:eastAsia="宋体" w:cs="Times New Roman"/>
                <w:snapToGrid w:val="0"/>
                <w:sz w:val="18"/>
              </w:rPr>
              <w:t>。</w:t>
            </w:r>
          </w:p>
          <w:p>
            <w:pPr>
              <w:adjustRightInd w:val="0"/>
              <w:snapToGrid w:val="0"/>
              <w:spacing w:line="260" w:lineRule="exact"/>
              <w:rPr>
                <w:rFonts w:ascii="Times New Roman" w:hAnsi="Times New Roman" w:eastAsia="宋体" w:cs="Times New Roman"/>
                <w:snapToGrid w:val="0"/>
                <w:sz w:val="18"/>
                <w:u w:val="single"/>
              </w:rPr>
            </w:pPr>
            <w:r>
              <w:rPr>
                <w:rFonts w:hint="eastAsia" w:ascii="黑体" w:hAnsi="黑体" w:eastAsia="黑体" w:cs="Times New Roman"/>
                <w:bCs/>
                <w:snapToGrid w:val="0"/>
                <w:sz w:val="18"/>
              </w:rPr>
              <w:t>八、运输费用</w:t>
            </w:r>
            <w:r>
              <w:rPr>
                <w:rFonts w:ascii="宋体" w:hAnsi="宋体" w:eastAsia="宋体" w:cs="Times New Roman"/>
                <w:snapToGrid w:val="0"/>
                <w:sz w:val="18"/>
              </w:rPr>
              <w:t xml:space="preserve">  □</w:t>
            </w:r>
            <w:r>
              <w:rPr>
                <w:rFonts w:hint="eastAsia" w:ascii="宋体" w:hAnsi="宋体" w:eastAsia="宋体" w:cs="Times New Roman"/>
                <w:snapToGrid w:val="0"/>
                <w:sz w:val="18"/>
              </w:rPr>
              <w:t xml:space="preserve">甲方承担，乙方代垫，凭票据报销  </w:t>
            </w:r>
            <w:r>
              <w:rPr>
                <w:rFonts w:ascii="宋体" w:hAnsi="宋体" w:eastAsia="宋体" w:cs="Times New Roman"/>
                <w:snapToGrid w:val="0"/>
                <w:sz w:val="18"/>
              </w:rPr>
              <w:t>□</w:t>
            </w:r>
            <w:r>
              <w:rPr>
                <w:rFonts w:hint="eastAsia" w:ascii="宋体" w:hAnsi="宋体" w:eastAsia="宋体" w:cs="Times New Roman"/>
                <w:snapToGrid w:val="0"/>
                <w:sz w:val="18"/>
              </w:rPr>
              <w:t xml:space="preserve">乙方承担  </w:t>
            </w:r>
            <w:r>
              <w:rPr>
                <w:rFonts w:ascii="宋体" w:hAnsi="宋体" w:eastAsia="宋体" w:cs="Times New Roman"/>
                <w:snapToGrid w:val="0"/>
                <w:sz w:val="18"/>
              </w:rPr>
              <w:t>□</w:t>
            </w:r>
            <w:r>
              <w:rPr>
                <w:rFonts w:hint="eastAsia" w:ascii="宋体" w:hAnsi="宋体" w:eastAsia="宋体" w:cs="Times New Roman"/>
                <w:snapToGrid w:val="0"/>
                <w:sz w:val="18"/>
              </w:rPr>
              <w:t>甲方承担费用</w:t>
            </w:r>
            <w:r>
              <w:rPr>
                <w:rFonts w:ascii="宋体" w:hAnsi="宋体" w:eastAsia="宋体" w:cs="Times New Roman"/>
                <w:snapToGrid w:val="0"/>
                <w:sz w:val="18"/>
                <w:u w:val="single"/>
              </w:rPr>
              <w:t xml:space="preserve">            </w:t>
            </w:r>
            <w:r>
              <w:rPr>
                <w:rFonts w:hint="eastAsia" w:ascii="宋体" w:hAnsi="宋体" w:eastAsia="宋体" w:cs="Times New Roman"/>
                <w:snapToGrid w:val="0"/>
                <w:sz w:val="18"/>
              </w:rPr>
              <w:t xml:space="preserve">元，乙方包干使用  </w:t>
            </w:r>
            <w:r>
              <w:rPr>
                <w:rFonts w:ascii="宋体" w:hAnsi="宋体" w:eastAsia="宋体" w:cs="Times New Roman"/>
                <w:snapToGrid w:val="0"/>
                <w:sz w:val="18"/>
              </w:rPr>
              <w:t>□</w:t>
            </w:r>
            <w:r>
              <w:rPr>
                <w:rFonts w:hint="eastAsia" w:ascii="宋体" w:hAnsi="宋体" w:eastAsia="宋体" w:cs="Times New Roman"/>
                <w:snapToGrid w:val="0"/>
                <w:sz w:val="18"/>
              </w:rPr>
              <w:t>其它</w:t>
            </w:r>
            <w:r>
              <w:rPr>
                <w:rFonts w:ascii="宋体" w:hAnsi="宋体" w:eastAsia="宋体" w:cs="Times New Roman"/>
                <w:snapToGrid w:val="0"/>
                <w:sz w:val="18"/>
                <w:u w:val="single"/>
              </w:rPr>
              <w:t xml:space="preserve">     </w:t>
            </w:r>
            <w:r>
              <w:rPr>
                <w:rFonts w:hint="eastAsia" w:ascii="宋体" w:hAnsi="宋体" w:eastAsia="宋体" w:cs="Times New Roman"/>
                <w:snapToGrid w:val="0"/>
                <w:sz w:val="18"/>
                <w:u w:val="single"/>
              </w:rPr>
              <w:t xml:space="preserve"> </w:t>
            </w:r>
            <w:r>
              <w:rPr>
                <w:rFonts w:ascii="宋体" w:hAnsi="宋体" w:eastAsia="宋体" w:cs="Times New Roman"/>
                <w:snapToGrid w:val="0"/>
                <w:sz w:val="18"/>
                <w:u w:val="single"/>
              </w:rPr>
              <w:t xml:space="preserve">                                             </w:t>
            </w:r>
            <w:r>
              <w:rPr>
                <w:rFonts w:hint="eastAsia" w:ascii="宋体" w:hAnsi="宋体" w:eastAsia="宋体" w:cs="Times New Roman"/>
                <w:snapToGrid w:val="0"/>
                <w:sz w:val="18"/>
              </w:rPr>
              <w:t>。</w:t>
            </w:r>
          </w:p>
          <w:p>
            <w:pPr>
              <w:adjustRightInd w:val="0"/>
              <w:snapToGrid w:val="0"/>
              <w:spacing w:line="260" w:lineRule="exact"/>
              <w:rPr>
                <w:rFonts w:ascii="宋体" w:hAnsi="宋体" w:eastAsia="宋体" w:cs="Times New Roman"/>
                <w:snapToGrid w:val="0"/>
                <w:sz w:val="18"/>
              </w:rPr>
            </w:pPr>
            <w:r>
              <w:rPr>
                <w:rFonts w:hint="eastAsia" w:ascii="黑体" w:hAnsi="黑体" w:eastAsia="黑体" w:cs="Times New Roman"/>
                <w:bCs/>
                <w:snapToGrid w:val="0"/>
                <w:sz w:val="18"/>
              </w:rPr>
              <w:t>九、售后服务</w:t>
            </w:r>
            <w:r>
              <w:rPr>
                <w:rFonts w:hint="eastAsia" w:ascii="宋体" w:hAnsi="宋体" w:eastAsia="宋体" w:cs="Times New Roman"/>
                <w:bCs/>
                <w:snapToGrid w:val="0"/>
                <w:sz w:val="18"/>
              </w:rPr>
              <w:t xml:space="preserve">  </w:t>
            </w:r>
            <w:r>
              <w:rPr>
                <w:rFonts w:ascii="宋体" w:hAnsi="宋体" w:eastAsia="宋体" w:cs="Times New Roman"/>
                <w:snapToGrid w:val="0"/>
                <w:sz w:val="18"/>
              </w:rPr>
              <w:t>□</w:t>
            </w:r>
            <w:r>
              <w:rPr>
                <w:rFonts w:hint="eastAsia" w:ascii="宋体" w:hAnsi="宋体" w:eastAsia="宋体" w:cs="Times New Roman"/>
                <w:snapToGrid w:val="0"/>
                <w:sz w:val="18"/>
              </w:rPr>
              <w:t>售后服务联系方式：固定电话</w:t>
            </w:r>
            <w:r>
              <w:rPr>
                <w:rFonts w:ascii="宋体" w:hAnsi="宋体" w:eastAsia="宋体" w:cs="Times New Roman"/>
                <w:snapToGrid w:val="0"/>
                <w:sz w:val="18"/>
                <w:u w:val="single"/>
              </w:rPr>
              <w:t xml:space="preserve">                            </w:t>
            </w:r>
            <w:r>
              <w:rPr>
                <w:rFonts w:hint="eastAsia" w:ascii="宋体" w:hAnsi="宋体" w:eastAsia="宋体" w:cs="Times New Roman"/>
                <w:snapToGrid w:val="0"/>
                <w:sz w:val="18"/>
              </w:rPr>
              <w:t>，手机</w:t>
            </w:r>
            <w:r>
              <w:rPr>
                <w:rFonts w:ascii="宋体" w:hAnsi="宋体" w:eastAsia="宋体" w:cs="Times New Roman"/>
                <w:snapToGrid w:val="0"/>
                <w:sz w:val="18"/>
                <w:u w:val="single"/>
              </w:rPr>
              <w:t xml:space="preserve">               </w:t>
            </w:r>
            <w:r>
              <w:rPr>
                <w:rFonts w:hint="eastAsia" w:ascii="宋体" w:hAnsi="宋体" w:eastAsia="宋体" w:cs="Times New Roman"/>
                <w:snapToGrid w:val="0"/>
                <w:sz w:val="18"/>
                <w:u w:val="single"/>
              </w:rPr>
              <w:t xml:space="preserve">    </w:t>
            </w:r>
            <w:r>
              <w:rPr>
                <w:rFonts w:ascii="宋体" w:hAnsi="宋体" w:eastAsia="宋体" w:cs="Times New Roman"/>
                <w:snapToGrid w:val="0"/>
                <w:sz w:val="18"/>
                <w:u w:val="single"/>
              </w:rPr>
              <w:t xml:space="preserve">            </w:t>
            </w:r>
            <w:r>
              <w:rPr>
                <w:rFonts w:hint="eastAsia" w:ascii="宋体" w:hAnsi="宋体" w:eastAsia="宋体" w:cs="Times New Roman"/>
                <w:snapToGrid w:val="0"/>
                <w:sz w:val="18"/>
              </w:rPr>
              <w:t>，电子邮箱</w:t>
            </w:r>
            <w:r>
              <w:rPr>
                <w:rFonts w:ascii="宋体" w:hAnsi="宋体" w:eastAsia="宋体" w:cs="Times New Roman"/>
                <w:snapToGrid w:val="0"/>
                <w:sz w:val="18"/>
                <w:u w:val="single"/>
              </w:rPr>
              <w:t xml:space="preserve">                  </w:t>
            </w:r>
            <w:r>
              <w:rPr>
                <w:rFonts w:hint="eastAsia" w:ascii="宋体" w:hAnsi="宋体" w:eastAsia="宋体" w:cs="Times New Roman"/>
                <w:snapToGrid w:val="0"/>
                <w:sz w:val="18"/>
                <w:u w:val="single"/>
              </w:rPr>
              <w:t xml:space="preserve"> </w:t>
            </w:r>
            <w:r>
              <w:rPr>
                <w:rFonts w:ascii="宋体" w:hAnsi="宋体" w:eastAsia="宋体" w:cs="Times New Roman"/>
                <w:snapToGrid w:val="0"/>
                <w:sz w:val="18"/>
                <w:u w:val="single"/>
              </w:rPr>
              <w:t xml:space="preserve">                         </w:t>
            </w:r>
            <w:r>
              <w:rPr>
                <w:rFonts w:hint="eastAsia" w:ascii="宋体" w:hAnsi="宋体" w:eastAsia="宋体" w:cs="Times New Roman"/>
                <w:snapToGrid w:val="0"/>
                <w:sz w:val="18"/>
              </w:rPr>
              <w:t>。</w:t>
            </w:r>
          </w:p>
          <w:p>
            <w:pPr>
              <w:adjustRightInd w:val="0"/>
              <w:snapToGrid w:val="0"/>
              <w:spacing w:line="260" w:lineRule="exact"/>
              <w:ind w:firstLine="1279" w:firstLineChars="775"/>
              <w:rPr>
                <w:rFonts w:ascii="宋体" w:hAnsi="宋体" w:eastAsia="宋体" w:cs="Times New Roman"/>
                <w:snapToGrid w:val="0"/>
                <w:sz w:val="18"/>
              </w:rPr>
            </w:pPr>
            <w:r>
              <w:rPr>
                <w:rFonts w:ascii="宋体" w:hAnsi="宋体" w:eastAsia="宋体" w:cs="Times New Roman"/>
                <w:snapToGrid w:val="0"/>
                <w:sz w:val="18"/>
              </w:rPr>
              <w:t>□</w:t>
            </w:r>
            <w:r>
              <w:rPr>
                <w:rFonts w:hint="eastAsia" w:ascii="宋体" w:hAnsi="宋体" w:eastAsia="宋体" w:cs="Times New Roman"/>
                <w:snapToGrid w:val="0"/>
                <w:sz w:val="18"/>
              </w:rPr>
              <w:t>质保期</w:t>
            </w:r>
            <w:r>
              <w:rPr>
                <w:rFonts w:ascii="宋体" w:hAnsi="宋体" w:eastAsia="宋体" w:cs="Times New Roman"/>
                <w:snapToGrid w:val="0"/>
                <w:sz w:val="18"/>
                <w:u w:val="single"/>
              </w:rPr>
              <w:t xml:space="preserve">            </w:t>
            </w:r>
            <w:r>
              <w:rPr>
                <w:rFonts w:hint="eastAsia" w:ascii="宋体" w:hAnsi="宋体" w:eastAsia="宋体" w:cs="Times New Roman"/>
                <w:snapToGrid w:val="0"/>
                <w:sz w:val="18"/>
                <w:u w:val="single"/>
              </w:rPr>
              <w:t xml:space="preserve">      </w:t>
            </w:r>
            <w:r>
              <w:rPr>
                <w:rFonts w:ascii="宋体" w:hAnsi="宋体" w:eastAsia="宋体" w:cs="Times New Roman"/>
                <w:snapToGrid w:val="0"/>
                <w:sz w:val="18"/>
                <w:u w:val="single"/>
              </w:rPr>
              <w:t xml:space="preserve">      </w:t>
            </w:r>
            <w:r>
              <w:rPr>
                <w:rFonts w:hint="eastAsia" w:ascii="宋体" w:hAnsi="宋体" w:eastAsia="宋体" w:cs="Times New Roman"/>
                <w:snapToGrid w:val="0"/>
                <w:sz w:val="18"/>
                <w:u w:val="single"/>
              </w:rPr>
              <w:t xml:space="preserve">    </w:t>
            </w:r>
            <w:r>
              <w:rPr>
                <w:rFonts w:ascii="宋体" w:hAnsi="宋体" w:eastAsia="宋体" w:cs="Times New Roman"/>
                <w:snapToGrid w:val="0"/>
                <w:sz w:val="18"/>
                <w:u w:val="single"/>
              </w:rPr>
              <w:t xml:space="preserve">     </w:t>
            </w:r>
            <w:r>
              <w:rPr>
                <w:rFonts w:hint="eastAsia" w:ascii="宋体" w:hAnsi="宋体" w:eastAsia="宋体" w:cs="Times New Roman"/>
                <w:snapToGrid w:val="0"/>
                <w:sz w:val="18"/>
              </w:rPr>
              <w:t>。质保期内</w:t>
            </w:r>
            <w:r>
              <w:rPr>
                <w:rFonts w:ascii="宋体" w:hAnsi="宋体" w:eastAsia="宋体" w:cs="Times New Roman"/>
                <w:snapToGrid w:val="0"/>
                <w:sz w:val="18"/>
                <w:u w:val="single"/>
              </w:rPr>
              <w:t xml:space="preserve">                                        </w:t>
            </w:r>
            <w:r>
              <w:rPr>
                <w:rFonts w:hint="eastAsia" w:ascii="宋体" w:hAnsi="宋体" w:eastAsia="宋体" w:cs="Times New Roman"/>
                <w:snapToGrid w:val="0"/>
                <w:sz w:val="18"/>
              </w:rPr>
              <w:t>，超出质保期后</w:t>
            </w:r>
            <w:r>
              <w:rPr>
                <w:rFonts w:ascii="宋体" w:hAnsi="宋体" w:eastAsia="宋体" w:cs="Times New Roman"/>
                <w:snapToGrid w:val="0"/>
                <w:sz w:val="18"/>
                <w:u w:val="single"/>
              </w:rPr>
              <w:t xml:space="preserve">                      </w:t>
            </w:r>
            <w:r>
              <w:rPr>
                <w:rFonts w:hint="eastAsia" w:ascii="宋体" w:hAnsi="宋体" w:eastAsia="宋体" w:cs="Times New Roman"/>
                <w:snapToGrid w:val="0"/>
                <w:sz w:val="18"/>
                <w:u w:val="single"/>
              </w:rPr>
              <w:t xml:space="preserve">  </w:t>
            </w:r>
            <w:r>
              <w:rPr>
                <w:rFonts w:ascii="宋体" w:hAnsi="宋体" w:eastAsia="宋体" w:cs="Times New Roman"/>
                <w:snapToGrid w:val="0"/>
                <w:sz w:val="18"/>
                <w:u w:val="single"/>
              </w:rPr>
              <w:t xml:space="preserve">                  </w:t>
            </w:r>
            <w:r>
              <w:rPr>
                <w:rFonts w:hint="eastAsia" w:ascii="宋体" w:hAnsi="宋体" w:eastAsia="宋体" w:cs="Times New Roman"/>
                <w:snapToGrid w:val="0"/>
                <w:sz w:val="18"/>
              </w:rPr>
              <w:t>。</w:t>
            </w:r>
          </w:p>
          <w:p>
            <w:pPr>
              <w:adjustRightInd w:val="0"/>
              <w:snapToGrid w:val="0"/>
              <w:spacing w:line="260" w:lineRule="exact"/>
              <w:ind w:firstLine="1284" w:firstLineChars="778"/>
              <w:rPr>
                <w:rFonts w:ascii="宋体" w:hAnsi="宋体" w:eastAsia="宋体" w:cs="Times New Roman"/>
                <w:snapToGrid w:val="0"/>
                <w:sz w:val="18"/>
              </w:rPr>
            </w:pPr>
            <w:r>
              <w:rPr>
                <w:rFonts w:ascii="宋体" w:hAnsi="宋体" w:eastAsia="宋体" w:cs="Times New Roman"/>
                <w:snapToGrid w:val="0"/>
                <w:sz w:val="18"/>
              </w:rPr>
              <w:t>□</w:t>
            </w:r>
            <w:r>
              <w:rPr>
                <w:rFonts w:hint="eastAsia" w:ascii="宋体" w:hAnsi="宋体" w:eastAsia="宋体" w:cs="Times New Roman"/>
                <w:snapToGrid w:val="0"/>
                <w:sz w:val="18"/>
              </w:rPr>
              <w:t>保修期</w:t>
            </w:r>
            <w:r>
              <w:rPr>
                <w:rFonts w:ascii="宋体" w:hAnsi="宋体" w:eastAsia="宋体" w:cs="Times New Roman"/>
                <w:snapToGrid w:val="0"/>
                <w:sz w:val="18"/>
                <w:u w:val="single"/>
              </w:rPr>
              <w:t xml:space="preserve">           </w:t>
            </w:r>
            <w:r>
              <w:rPr>
                <w:rFonts w:hint="eastAsia" w:ascii="宋体" w:hAnsi="宋体" w:eastAsia="宋体" w:cs="Times New Roman"/>
                <w:snapToGrid w:val="0"/>
                <w:sz w:val="18"/>
                <w:u w:val="single"/>
              </w:rPr>
              <w:t xml:space="preserve">          </w:t>
            </w:r>
            <w:r>
              <w:rPr>
                <w:rFonts w:ascii="宋体" w:hAnsi="宋体" w:eastAsia="宋体" w:cs="Times New Roman"/>
                <w:snapToGrid w:val="0"/>
                <w:sz w:val="18"/>
                <w:u w:val="single"/>
              </w:rPr>
              <w:t xml:space="preserve">            </w:t>
            </w:r>
            <w:r>
              <w:rPr>
                <w:rFonts w:hint="eastAsia" w:ascii="宋体" w:hAnsi="宋体" w:eastAsia="宋体" w:cs="Times New Roman"/>
                <w:snapToGrid w:val="0"/>
                <w:sz w:val="18"/>
              </w:rPr>
              <w:t>。保修期内</w:t>
            </w:r>
            <w:r>
              <w:rPr>
                <w:rFonts w:ascii="宋体" w:hAnsi="宋体" w:eastAsia="宋体" w:cs="Times New Roman"/>
                <w:snapToGrid w:val="0"/>
                <w:sz w:val="18"/>
                <w:u w:val="single"/>
              </w:rPr>
              <w:t xml:space="preserve">                             </w:t>
            </w:r>
            <w:r>
              <w:rPr>
                <w:rFonts w:hint="eastAsia" w:ascii="宋体" w:hAnsi="宋体" w:eastAsia="宋体" w:cs="Times New Roman"/>
                <w:snapToGrid w:val="0"/>
                <w:sz w:val="18"/>
                <w:u w:val="single"/>
              </w:rPr>
              <w:t xml:space="preserve">    </w:t>
            </w:r>
            <w:r>
              <w:rPr>
                <w:rFonts w:ascii="宋体" w:hAnsi="宋体" w:eastAsia="宋体" w:cs="Times New Roman"/>
                <w:snapToGrid w:val="0"/>
                <w:sz w:val="18"/>
                <w:u w:val="single"/>
              </w:rPr>
              <w:t xml:space="preserve">       </w:t>
            </w:r>
            <w:r>
              <w:rPr>
                <w:rFonts w:hint="eastAsia" w:ascii="宋体" w:hAnsi="宋体" w:eastAsia="宋体" w:cs="Times New Roman"/>
                <w:snapToGrid w:val="0"/>
                <w:sz w:val="18"/>
              </w:rPr>
              <w:t>，超出保修期后</w:t>
            </w:r>
            <w:r>
              <w:rPr>
                <w:rFonts w:ascii="宋体" w:hAnsi="宋体" w:eastAsia="宋体" w:cs="Times New Roman"/>
                <w:snapToGrid w:val="0"/>
                <w:sz w:val="18"/>
                <w:u w:val="single"/>
              </w:rPr>
              <w:t xml:space="preserve">                 </w:t>
            </w:r>
            <w:r>
              <w:rPr>
                <w:rFonts w:hint="eastAsia" w:ascii="宋体" w:hAnsi="宋体" w:eastAsia="宋体" w:cs="Times New Roman"/>
                <w:snapToGrid w:val="0"/>
                <w:sz w:val="18"/>
                <w:u w:val="single"/>
              </w:rPr>
              <w:t xml:space="preserve"> </w:t>
            </w:r>
            <w:r>
              <w:rPr>
                <w:rFonts w:ascii="宋体" w:hAnsi="宋体" w:eastAsia="宋体" w:cs="Times New Roman"/>
                <w:snapToGrid w:val="0"/>
                <w:sz w:val="18"/>
                <w:u w:val="single"/>
              </w:rPr>
              <w:t xml:space="preserve">            </w:t>
            </w:r>
            <w:r>
              <w:rPr>
                <w:rFonts w:hint="eastAsia" w:ascii="宋体" w:hAnsi="宋体" w:eastAsia="宋体" w:cs="Times New Roman"/>
                <w:snapToGrid w:val="0"/>
                <w:sz w:val="18"/>
                <w:u w:val="single"/>
              </w:rPr>
              <w:t xml:space="preserve"> </w:t>
            </w:r>
            <w:r>
              <w:rPr>
                <w:rFonts w:ascii="宋体" w:hAnsi="宋体" w:eastAsia="宋体" w:cs="Times New Roman"/>
                <w:snapToGrid w:val="0"/>
                <w:sz w:val="18"/>
                <w:u w:val="single"/>
              </w:rPr>
              <w:t xml:space="preserve">           </w:t>
            </w:r>
            <w:r>
              <w:rPr>
                <w:rFonts w:hint="eastAsia" w:ascii="宋体" w:hAnsi="宋体" w:eastAsia="宋体" w:cs="Times New Roman"/>
                <w:snapToGrid w:val="0"/>
                <w:sz w:val="18"/>
              </w:rPr>
              <w:t>。</w:t>
            </w:r>
          </w:p>
          <w:p>
            <w:pPr>
              <w:adjustRightInd w:val="0"/>
              <w:snapToGrid w:val="0"/>
              <w:spacing w:line="260" w:lineRule="exact"/>
              <w:ind w:firstLine="1284" w:firstLineChars="778"/>
              <w:rPr>
                <w:rFonts w:ascii="宋体" w:hAnsi="宋体" w:eastAsia="宋体" w:cs="Times New Roman"/>
                <w:snapToGrid w:val="0"/>
                <w:sz w:val="18"/>
              </w:rPr>
            </w:pPr>
            <w:r>
              <w:rPr>
                <w:rFonts w:ascii="宋体" w:hAnsi="宋体" w:eastAsia="宋体" w:cs="Times New Roman"/>
                <w:snapToGrid w:val="0"/>
                <w:sz w:val="18"/>
              </w:rPr>
              <w:t>□</w:t>
            </w:r>
            <w:r>
              <w:rPr>
                <w:rFonts w:hint="eastAsia" w:ascii="宋体" w:hAnsi="宋体" w:eastAsia="宋体" w:cs="Times New Roman"/>
                <w:snapToGrid w:val="0"/>
                <w:sz w:val="18"/>
              </w:rPr>
              <w:t>培训方式及费用承担</w:t>
            </w:r>
            <w:r>
              <w:rPr>
                <w:rFonts w:ascii="宋体" w:hAnsi="宋体" w:eastAsia="宋体" w:cs="Times New Roman"/>
                <w:snapToGrid w:val="0"/>
                <w:sz w:val="18"/>
                <w:u w:val="single"/>
              </w:rPr>
              <w:t xml:space="preserve">                                      </w:t>
            </w:r>
            <w:r>
              <w:rPr>
                <w:rFonts w:hint="eastAsia" w:ascii="宋体" w:hAnsi="宋体" w:eastAsia="宋体" w:cs="Times New Roman"/>
                <w:snapToGrid w:val="0"/>
                <w:sz w:val="18"/>
                <w:u w:val="single"/>
              </w:rPr>
              <w:t xml:space="preserve"> </w:t>
            </w:r>
            <w:r>
              <w:rPr>
                <w:rFonts w:ascii="宋体" w:hAnsi="宋体" w:eastAsia="宋体" w:cs="Times New Roman"/>
                <w:snapToGrid w:val="0"/>
                <w:sz w:val="18"/>
                <w:u w:val="single"/>
              </w:rPr>
              <w:t xml:space="preserve">                                                                                       </w:t>
            </w:r>
            <w:r>
              <w:rPr>
                <w:rFonts w:hint="eastAsia" w:ascii="宋体" w:hAnsi="宋体" w:eastAsia="宋体" w:cs="Times New Roman"/>
                <w:snapToGrid w:val="0"/>
                <w:sz w:val="18"/>
              </w:rPr>
              <w:t>。</w:t>
            </w:r>
          </w:p>
          <w:p>
            <w:pPr>
              <w:adjustRightInd w:val="0"/>
              <w:snapToGrid w:val="0"/>
              <w:spacing w:line="260" w:lineRule="exact"/>
              <w:ind w:firstLine="1284" w:firstLineChars="778"/>
              <w:rPr>
                <w:rFonts w:ascii="宋体" w:hAnsi="宋体" w:eastAsia="宋体" w:cs="Times New Roman"/>
                <w:snapToGrid w:val="0"/>
                <w:sz w:val="18"/>
                <w:szCs w:val="18"/>
              </w:rPr>
            </w:pPr>
            <w:r>
              <w:rPr>
                <w:rFonts w:ascii="宋体" w:hAnsi="宋体" w:eastAsia="宋体" w:cs="Times New Roman"/>
                <w:snapToGrid w:val="0"/>
                <w:sz w:val="18"/>
              </w:rPr>
              <w:t>□</w:t>
            </w:r>
            <w:r>
              <w:rPr>
                <w:rFonts w:hint="eastAsia" w:ascii="宋体" w:hAnsi="宋体" w:eastAsia="宋体" w:cs="Times New Roman"/>
                <w:snapToGrid w:val="0"/>
                <w:sz w:val="18"/>
              </w:rPr>
              <w:t xml:space="preserve">乙方承诺在战时和平时特殊情况下的军事行动中优先向甲方提供有关支援服务。  </w:t>
            </w:r>
            <w:r>
              <w:rPr>
                <w:rFonts w:ascii="宋体" w:hAnsi="宋体" w:eastAsia="宋体" w:cs="Times New Roman"/>
                <w:snapToGrid w:val="0"/>
                <w:sz w:val="18"/>
              </w:rPr>
              <w:t>□</w:t>
            </w:r>
            <w:r>
              <w:rPr>
                <w:rFonts w:hint="eastAsia" w:ascii="宋体" w:hAnsi="宋体" w:eastAsia="宋体" w:cs="Times New Roman"/>
                <w:snapToGrid w:val="0"/>
                <w:sz w:val="18"/>
              </w:rPr>
              <w:t>其他</w:t>
            </w:r>
            <w:r>
              <w:rPr>
                <w:rFonts w:ascii="宋体" w:hAnsi="宋体" w:eastAsia="宋体" w:cs="Times New Roman"/>
                <w:snapToGrid w:val="0"/>
                <w:sz w:val="18"/>
                <w:u w:val="single"/>
              </w:rPr>
              <w:t xml:space="preserve">      </w:t>
            </w:r>
            <w:r>
              <w:rPr>
                <w:rFonts w:hint="eastAsia" w:ascii="宋体" w:hAnsi="宋体" w:eastAsia="宋体" w:cs="Times New Roman"/>
                <w:snapToGrid w:val="0"/>
                <w:sz w:val="18"/>
                <w:u w:val="single"/>
              </w:rPr>
              <w:t xml:space="preserve">    </w:t>
            </w:r>
            <w:r>
              <w:rPr>
                <w:rFonts w:ascii="宋体" w:hAnsi="宋体" w:eastAsia="宋体" w:cs="Times New Roman"/>
                <w:snapToGrid w:val="0"/>
                <w:sz w:val="18"/>
                <w:u w:val="single"/>
              </w:rPr>
              <w:t xml:space="preserve">                                                        </w:t>
            </w:r>
            <w:r>
              <w:rPr>
                <w:rFonts w:hint="eastAsia" w:ascii="宋体" w:hAnsi="宋体" w:eastAsia="宋体" w:cs="Times New Roman"/>
                <w:snapToGrid w:val="0"/>
                <w:sz w:val="18"/>
                <w:szCs w:val="18"/>
              </w:rPr>
              <w:t>。</w:t>
            </w:r>
          </w:p>
          <w:p>
            <w:pPr>
              <w:adjustRightInd w:val="0"/>
              <w:snapToGrid w:val="0"/>
              <w:spacing w:line="260" w:lineRule="exact"/>
              <w:ind w:left="1276" w:hanging="1282" w:hangingChars="777"/>
              <w:rPr>
                <w:rFonts w:ascii="宋体" w:hAnsi="宋体" w:eastAsia="宋体" w:cs="Times New Roman"/>
                <w:snapToGrid w:val="0"/>
                <w:sz w:val="18"/>
              </w:rPr>
            </w:pPr>
            <w:r>
              <w:rPr>
                <w:rFonts w:hint="eastAsia" w:ascii="黑体" w:hAnsi="黑体" w:eastAsia="黑体" w:cs="Times New Roman"/>
                <w:bCs/>
                <w:snapToGrid w:val="0"/>
                <w:sz w:val="18"/>
              </w:rPr>
              <w:t>十、资金结算</w:t>
            </w:r>
            <w:r>
              <w:rPr>
                <w:rFonts w:hint="eastAsia" w:ascii="Times New Roman" w:hAnsi="Times New Roman" w:eastAsia="宋体" w:cs="Times New Roman"/>
                <w:snapToGrid w:val="0"/>
                <w:sz w:val="18"/>
              </w:rPr>
              <w:t xml:space="preserve">  </w:t>
            </w:r>
            <w:r>
              <w:rPr>
                <w:rFonts w:ascii="宋体" w:hAnsi="宋体" w:eastAsia="宋体" w:cs="Times New Roman"/>
                <w:snapToGrid w:val="0"/>
                <w:sz w:val="18"/>
              </w:rPr>
              <w:t>□</w:t>
            </w:r>
            <w:r>
              <w:rPr>
                <w:rFonts w:hint="eastAsia" w:ascii="宋体" w:hAnsi="宋体" w:eastAsia="宋体" w:cs="Times New Roman"/>
                <w:snapToGrid w:val="0"/>
                <w:sz w:val="18"/>
              </w:rPr>
              <w:t>自本合同签订生效之日起</w:t>
            </w:r>
            <w:r>
              <w:rPr>
                <w:rFonts w:hint="eastAsia" w:ascii="宋体" w:hAnsi="宋体" w:eastAsia="宋体" w:cs="Times New Roman"/>
                <w:snapToGrid w:val="0"/>
                <w:sz w:val="18"/>
                <w:u w:val="single"/>
              </w:rPr>
              <w:t xml:space="preserve">      </w:t>
            </w:r>
            <w:r>
              <w:rPr>
                <w:rFonts w:hint="eastAsia" w:ascii="宋体" w:hAnsi="宋体" w:eastAsia="宋体" w:cs="Times New Roman"/>
                <w:snapToGrid w:val="0"/>
                <w:sz w:val="18"/>
              </w:rPr>
              <w:t>天内，甲方向乙方支付合同总金额的</w:t>
            </w:r>
            <w:r>
              <w:rPr>
                <w:rFonts w:hint="eastAsia" w:ascii="宋体" w:hAnsi="宋体" w:eastAsia="宋体" w:cs="Times New Roman"/>
                <w:snapToGrid w:val="0"/>
                <w:sz w:val="18"/>
                <w:u w:val="single"/>
              </w:rPr>
              <w:t xml:space="preserve">           </w:t>
            </w:r>
            <w:r>
              <w:rPr>
                <w:rFonts w:ascii="宋体" w:hAnsi="宋体" w:eastAsia="宋体" w:cs="Times New Roman"/>
                <w:snapToGrid w:val="0"/>
                <w:sz w:val="18"/>
              </w:rPr>
              <w:t>%</w:t>
            </w:r>
            <w:r>
              <w:rPr>
                <w:rFonts w:hint="eastAsia" w:ascii="宋体" w:hAnsi="宋体" w:eastAsia="宋体" w:cs="Times New Roman"/>
                <w:snapToGrid w:val="0"/>
                <w:sz w:val="18"/>
              </w:rPr>
              <w:t xml:space="preserve">的预付款。  </w:t>
            </w:r>
            <w:r>
              <w:rPr>
                <w:rFonts w:ascii="宋体" w:hAnsi="宋体" w:eastAsia="宋体" w:cs="Times New Roman"/>
                <w:snapToGrid w:val="0"/>
                <w:sz w:val="18"/>
              </w:rPr>
              <w:t>□</w:t>
            </w:r>
            <w:r>
              <w:rPr>
                <w:rFonts w:hint="eastAsia" w:ascii="宋体" w:hAnsi="宋体" w:eastAsia="宋体" w:cs="Times New Roman"/>
                <w:snapToGrid w:val="0"/>
                <w:sz w:val="18"/>
              </w:rPr>
              <w:t>首检合格后再办理预付款。物资检验验收合格并完成交货后</w:t>
            </w:r>
            <w:r>
              <w:rPr>
                <w:rFonts w:ascii="宋体" w:hAnsi="宋体" w:eastAsia="宋体" w:cs="Times New Roman"/>
                <w:snapToGrid w:val="0"/>
                <w:sz w:val="18"/>
                <w:u w:val="single"/>
              </w:rPr>
              <w:t xml:space="preserve">     </w:t>
            </w:r>
            <w:r>
              <w:rPr>
                <w:rFonts w:hint="eastAsia" w:ascii="宋体" w:hAnsi="宋体" w:eastAsia="宋体" w:cs="Times New Roman"/>
                <w:snapToGrid w:val="0"/>
                <w:sz w:val="18"/>
              </w:rPr>
              <w:t>天内，甲方凭乙方提供的相关票据单证，向乙方支付合同总金额的</w:t>
            </w:r>
            <w:r>
              <w:rPr>
                <w:rFonts w:ascii="宋体" w:hAnsi="宋体" w:eastAsia="宋体" w:cs="Times New Roman"/>
                <w:snapToGrid w:val="0"/>
                <w:sz w:val="18"/>
                <w:u w:val="single"/>
              </w:rPr>
              <w:t xml:space="preserve">  </w:t>
            </w:r>
            <w:r>
              <w:rPr>
                <w:rFonts w:hint="eastAsia" w:ascii="宋体" w:hAnsi="宋体" w:eastAsia="宋体" w:cs="Times New Roman"/>
                <w:snapToGrid w:val="0"/>
                <w:sz w:val="18"/>
                <w:u w:val="single"/>
              </w:rPr>
              <w:t xml:space="preserve"> </w:t>
            </w:r>
            <w:r>
              <w:rPr>
                <w:rFonts w:ascii="宋体" w:hAnsi="宋体" w:eastAsia="宋体" w:cs="Times New Roman"/>
                <w:snapToGrid w:val="0"/>
                <w:sz w:val="18"/>
                <w:u w:val="single"/>
              </w:rPr>
              <w:t xml:space="preserve">  </w:t>
            </w:r>
            <w:r>
              <w:rPr>
                <w:rFonts w:hint="eastAsia" w:ascii="宋体" w:hAnsi="宋体" w:eastAsia="宋体" w:cs="Times New Roman"/>
                <w:snapToGrid w:val="0"/>
                <w:sz w:val="18"/>
                <w:u w:val="single"/>
              </w:rPr>
              <w:t xml:space="preserve">  </w:t>
            </w:r>
            <w:r>
              <w:rPr>
                <w:rFonts w:ascii="宋体" w:hAnsi="宋体" w:eastAsia="宋体" w:cs="Times New Roman"/>
                <w:snapToGrid w:val="0"/>
                <w:sz w:val="18"/>
                <w:u w:val="single"/>
              </w:rPr>
              <w:t xml:space="preserve">    </w:t>
            </w:r>
            <w:r>
              <w:rPr>
                <w:rFonts w:ascii="宋体" w:hAnsi="宋体" w:eastAsia="宋体" w:cs="Times New Roman"/>
                <w:snapToGrid w:val="0"/>
                <w:sz w:val="18"/>
              </w:rPr>
              <w:t>%</w:t>
            </w:r>
            <w:r>
              <w:rPr>
                <w:rFonts w:hint="eastAsia" w:ascii="宋体" w:hAnsi="宋体" w:eastAsia="宋体" w:cs="Times New Roman"/>
                <w:snapToGrid w:val="0"/>
                <w:sz w:val="18"/>
              </w:rPr>
              <w:t xml:space="preserve">，  </w:t>
            </w:r>
            <w:r>
              <w:rPr>
                <w:rFonts w:ascii="宋体" w:hAnsi="宋体" w:eastAsia="宋体" w:cs="Times New Roman"/>
                <w:snapToGrid w:val="0"/>
                <w:sz w:val="18"/>
              </w:rPr>
              <w:t>□</w:t>
            </w:r>
            <w:r>
              <w:rPr>
                <w:rFonts w:hint="eastAsia" w:ascii="宋体" w:hAnsi="宋体" w:eastAsia="宋体" w:cs="Times New Roman"/>
                <w:snapToGrid w:val="0"/>
                <w:sz w:val="18"/>
              </w:rPr>
              <w:t>余</w:t>
            </w:r>
            <w:r>
              <w:rPr>
                <w:rFonts w:ascii="宋体" w:hAnsi="宋体" w:eastAsia="宋体" w:cs="Times New Roman"/>
                <w:snapToGrid w:val="0"/>
                <w:sz w:val="18"/>
                <w:u w:val="single"/>
              </w:rPr>
              <w:t xml:space="preserve">    </w:t>
            </w:r>
            <w:r>
              <w:rPr>
                <w:rFonts w:hint="eastAsia" w:ascii="宋体" w:hAnsi="宋体" w:eastAsia="宋体" w:cs="Times New Roman"/>
                <w:snapToGrid w:val="0"/>
                <w:sz w:val="18"/>
                <w:u w:val="single"/>
              </w:rPr>
              <w:t xml:space="preserve">   </w:t>
            </w:r>
            <w:r>
              <w:rPr>
                <w:rFonts w:ascii="宋体" w:hAnsi="宋体" w:eastAsia="宋体" w:cs="Times New Roman"/>
                <w:snapToGrid w:val="0"/>
                <w:sz w:val="18"/>
                <w:u w:val="single"/>
              </w:rPr>
              <w:t xml:space="preserve">    </w:t>
            </w:r>
            <w:r>
              <w:rPr>
                <w:rFonts w:ascii="宋体" w:hAnsi="宋体" w:eastAsia="宋体" w:cs="Times New Roman"/>
                <w:snapToGrid w:val="0"/>
                <w:sz w:val="18"/>
              </w:rPr>
              <w:t>%</w:t>
            </w:r>
            <w:r>
              <w:rPr>
                <w:rFonts w:hint="eastAsia" w:ascii="宋体" w:hAnsi="宋体" w:eastAsia="宋体" w:cs="Times New Roman"/>
                <w:snapToGrid w:val="0"/>
                <w:sz w:val="18"/>
              </w:rPr>
              <w:t xml:space="preserve">作为质量保证金，自交货之日起  </w:t>
            </w:r>
            <w:r>
              <w:rPr>
                <w:rFonts w:ascii="宋体" w:hAnsi="宋体" w:eastAsia="宋体" w:cs="Times New Roman"/>
                <w:snapToGrid w:val="0"/>
                <w:sz w:val="18"/>
              </w:rPr>
              <w:t>□</w:t>
            </w:r>
            <w:r>
              <w:rPr>
                <w:rFonts w:hint="eastAsia" w:ascii="宋体" w:hAnsi="宋体" w:eastAsia="宋体" w:cs="Times New Roman"/>
                <w:snapToGrid w:val="0"/>
                <w:sz w:val="18"/>
              </w:rPr>
              <w:t xml:space="preserve">三个月  </w:t>
            </w:r>
            <w:r>
              <w:rPr>
                <w:rFonts w:ascii="宋体" w:hAnsi="宋体" w:eastAsia="宋体" w:cs="Times New Roman"/>
                <w:snapToGrid w:val="0"/>
                <w:sz w:val="18"/>
              </w:rPr>
              <w:t>□</w:t>
            </w:r>
            <w:r>
              <w:rPr>
                <w:rFonts w:hint="eastAsia" w:ascii="宋体" w:hAnsi="宋体" w:eastAsia="宋体" w:cs="Times New Roman"/>
                <w:snapToGrid w:val="0"/>
                <w:sz w:val="18"/>
              </w:rPr>
              <w:t xml:space="preserve">六个月  </w:t>
            </w:r>
            <w:r>
              <w:rPr>
                <w:rFonts w:ascii="宋体" w:hAnsi="宋体" w:eastAsia="宋体" w:cs="Times New Roman"/>
                <w:snapToGrid w:val="0"/>
                <w:sz w:val="18"/>
              </w:rPr>
              <w:t>□</w:t>
            </w:r>
            <w:r>
              <w:rPr>
                <w:rFonts w:hint="eastAsia" w:ascii="宋体" w:hAnsi="宋体" w:eastAsia="宋体" w:cs="Times New Roman"/>
                <w:snapToGrid w:val="0"/>
                <w:sz w:val="18"/>
              </w:rPr>
              <w:t xml:space="preserve">十二个月  </w:t>
            </w:r>
            <w:r>
              <w:rPr>
                <w:rFonts w:ascii="宋体" w:hAnsi="宋体" w:eastAsia="宋体" w:cs="Times New Roman"/>
                <w:snapToGrid w:val="0"/>
                <w:sz w:val="18"/>
              </w:rPr>
              <w:t>□</w:t>
            </w:r>
            <w:r>
              <w:rPr>
                <w:rFonts w:ascii="宋体" w:hAnsi="宋体" w:eastAsia="宋体" w:cs="Times New Roman"/>
                <w:snapToGrid w:val="0"/>
                <w:sz w:val="18"/>
                <w:u w:val="single"/>
              </w:rPr>
              <w:t xml:space="preserve">  </w:t>
            </w:r>
            <w:r>
              <w:rPr>
                <w:rFonts w:hint="eastAsia" w:ascii="宋体" w:hAnsi="宋体" w:eastAsia="宋体" w:cs="Times New Roman"/>
                <w:snapToGrid w:val="0"/>
                <w:sz w:val="18"/>
                <w:u w:val="single"/>
              </w:rPr>
              <w:t xml:space="preserve">  </w:t>
            </w:r>
            <w:r>
              <w:rPr>
                <w:rFonts w:ascii="宋体" w:hAnsi="宋体" w:eastAsia="宋体" w:cs="Times New Roman"/>
                <w:snapToGrid w:val="0"/>
                <w:sz w:val="18"/>
                <w:u w:val="single"/>
              </w:rPr>
              <w:t xml:space="preserve">  </w:t>
            </w:r>
            <w:r>
              <w:rPr>
                <w:rFonts w:hint="eastAsia" w:ascii="宋体" w:hAnsi="宋体" w:eastAsia="宋体" w:cs="Times New Roman"/>
                <w:snapToGrid w:val="0"/>
                <w:sz w:val="18"/>
              </w:rPr>
              <w:t xml:space="preserve">月正常使用且无质量问题时，一次性结清。  </w:t>
            </w:r>
            <w:r>
              <w:rPr>
                <w:rFonts w:ascii="宋体" w:hAnsi="宋体" w:eastAsia="宋体" w:cs="Times New Roman"/>
                <w:snapToGrid w:val="0"/>
                <w:sz w:val="18"/>
              </w:rPr>
              <w:t>□</w:t>
            </w:r>
            <w:r>
              <w:rPr>
                <w:rFonts w:hint="eastAsia" w:ascii="宋体" w:hAnsi="宋体" w:eastAsia="宋体" w:cs="Times New Roman"/>
                <w:snapToGrid w:val="0"/>
                <w:sz w:val="18"/>
              </w:rPr>
              <w:t>最终结算按审价报告执行。</w:t>
            </w:r>
          </w:p>
          <w:p>
            <w:pPr>
              <w:adjustRightInd w:val="0"/>
              <w:snapToGrid w:val="0"/>
              <w:spacing w:line="260" w:lineRule="exact"/>
              <w:rPr>
                <w:rFonts w:ascii="Times New Roman" w:hAnsi="Times New Roman" w:eastAsia="宋体" w:cs="Times New Roman"/>
                <w:bCs/>
                <w:snapToGrid w:val="0"/>
                <w:sz w:val="18"/>
              </w:rPr>
            </w:pPr>
            <w:r>
              <w:rPr>
                <w:rFonts w:hint="eastAsia" w:ascii="黑体" w:hAnsi="黑体" w:eastAsia="黑体" w:cs="Times New Roman"/>
                <w:bCs/>
                <w:snapToGrid w:val="0"/>
                <w:sz w:val="18"/>
              </w:rPr>
              <w:t>十一、知识产权</w:t>
            </w:r>
            <w:r>
              <w:rPr>
                <w:rFonts w:hint="eastAsia" w:ascii="Times New Roman" w:hAnsi="Times New Roman" w:eastAsia="宋体" w:cs="Times New Roman"/>
                <w:b/>
                <w:bCs/>
                <w:snapToGrid w:val="0"/>
                <w:sz w:val="18"/>
              </w:rPr>
              <w:t xml:space="preserve">  </w:t>
            </w:r>
            <w:r>
              <w:rPr>
                <w:rFonts w:hint="eastAsia" w:ascii="Times New Roman" w:hAnsi="Times New Roman" w:eastAsia="宋体" w:cs="Times New Roman"/>
                <w:bCs/>
                <w:snapToGrid w:val="0"/>
                <w:sz w:val="18"/>
              </w:rPr>
              <w:t>乙方应保证甲方使用其提供的物资时不受第三方关于侵犯专利权、商标权和工业设计权的指控，甲方不承担任何连带责任和赔偿责任。</w:t>
            </w:r>
          </w:p>
          <w:p>
            <w:pPr>
              <w:adjustRightInd w:val="0"/>
              <w:snapToGrid w:val="0"/>
              <w:spacing w:line="260" w:lineRule="exact"/>
              <w:ind w:left="1447" w:hanging="1453" w:hangingChars="881"/>
              <w:rPr>
                <w:rFonts w:ascii="宋体" w:hAnsi="宋体" w:eastAsia="宋体" w:cs="Times New Roman"/>
                <w:b/>
                <w:bCs/>
                <w:snapToGrid w:val="0"/>
                <w:sz w:val="18"/>
              </w:rPr>
            </w:pPr>
            <w:r>
              <w:rPr>
                <w:rFonts w:hint="eastAsia" w:ascii="黑体" w:hAnsi="黑体" w:eastAsia="黑体" w:cs="Times New Roman"/>
                <w:bCs/>
                <w:snapToGrid w:val="0"/>
                <w:sz w:val="18"/>
              </w:rPr>
              <w:t>十二、保密责任</w:t>
            </w:r>
            <w:r>
              <w:rPr>
                <w:rFonts w:hint="eastAsia" w:ascii="宋体" w:hAnsi="宋体" w:eastAsia="宋体" w:cs="Times New Roman"/>
                <w:b/>
                <w:bCs/>
                <w:snapToGrid w:val="0"/>
                <w:sz w:val="18"/>
              </w:rPr>
              <w:t xml:space="preserve">  </w:t>
            </w:r>
            <w:r>
              <w:rPr>
                <w:rFonts w:ascii="宋体" w:hAnsi="宋体" w:eastAsia="宋体" w:cs="Times New Roman"/>
                <w:snapToGrid w:val="0"/>
                <w:sz w:val="18"/>
              </w:rPr>
              <w:t>□</w:t>
            </w:r>
            <w:r>
              <w:rPr>
                <w:rFonts w:hint="eastAsia" w:ascii="宋体" w:hAnsi="宋体" w:eastAsia="宋体" w:cs="Times New Roman"/>
                <w:snapToGrid w:val="0"/>
                <w:sz w:val="18"/>
              </w:rPr>
              <w:t xml:space="preserve">甲方对乙方的商业秘密应当保密  </w:t>
            </w:r>
            <w:r>
              <w:rPr>
                <w:rFonts w:ascii="宋体" w:hAnsi="宋体" w:eastAsia="宋体" w:cs="Times New Roman"/>
                <w:snapToGrid w:val="0"/>
                <w:sz w:val="18"/>
              </w:rPr>
              <w:t>□</w:t>
            </w:r>
            <w:r>
              <w:rPr>
                <w:rFonts w:hint="eastAsia" w:ascii="宋体" w:hAnsi="宋体" w:eastAsia="宋体" w:cs="Times New Roman"/>
                <w:bCs/>
                <w:snapToGrid w:val="0"/>
                <w:sz w:val="18"/>
              </w:rPr>
              <w:t xml:space="preserve">乙方对本合同的签订、履行及解除等事项保密，  </w:t>
            </w:r>
            <w:r>
              <w:rPr>
                <w:rFonts w:ascii="宋体" w:hAnsi="宋体" w:eastAsia="宋体" w:cs="Times New Roman"/>
                <w:snapToGrid w:val="0"/>
                <w:sz w:val="18"/>
              </w:rPr>
              <w:t>□</w:t>
            </w:r>
            <w:r>
              <w:rPr>
                <w:rFonts w:hint="eastAsia" w:ascii="宋体" w:hAnsi="宋体" w:eastAsia="宋体" w:cs="Times New Roman"/>
                <w:snapToGrid w:val="0"/>
                <w:sz w:val="18"/>
              </w:rPr>
              <w:t xml:space="preserve">涉及物资的全部技术资料等未经甲方同意乙方不得向社会公开  </w:t>
            </w:r>
            <w:r>
              <w:rPr>
                <w:rFonts w:ascii="宋体" w:hAnsi="宋体" w:eastAsia="宋体" w:cs="Times New Roman"/>
                <w:snapToGrid w:val="0"/>
                <w:sz w:val="18"/>
              </w:rPr>
              <w:t>□</w:t>
            </w:r>
            <w:r>
              <w:rPr>
                <w:rFonts w:hint="eastAsia" w:ascii="宋体" w:hAnsi="宋体" w:eastAsia="宋体" w:cs="Times New Roman"/>
                <w:snapToGrid w:val="0"/>
                <w:sz w:val="18"/>
              </w:rPr>
              <w:t xml:space="preserve">乙方应对甲方委托送货的发运单、接收单位目录和售后服务单位目录等资料，按密级管理，不得泄密。  </w:t>
            </w:r>
            <w:r>
              <w:rPr>
                <w:rFonts w:ascii="宋体" w:hAnsi="宋体" w:eastAsia="宋体" w:cs="Times New Roman"/>
                <w:snapToGrid w:val="0"/>
                <w:sz w:val="18"/>
              </w:rPr>
              <w:t>□</w:t>
            </w:r>
            <w:r>
              <w:rPr>
                <w:rFonts w:hint="eastAsia" w:ascii="宋体" w:hAnsi="宋体" w:eastAsia="宋体" w:cs="Times New Roman"/>
                <w:snapToGrid w:val="0"/>
                <w:sz w:val="18"/>
              </w:rPr>
              <w:t>其他</w:t>
            </w:r>
            <w:r>
              <w:rPr>
                <w:rFonts w:ascii="宋体" w:hAnsi="宋体" w:eastAsia="宋体" w:cs="Times New Roman"/>
                <w:bCs/>
                <w:snapToGrid w:val="0"/>
                <w:sz w:val="18"/>
                <w:u w:val="single"/>
              </w:rPr>
              <w:t xml:space="preserve">               </w:t>
            </w:r>
            <w:r>
              <w:rPr>
                <w:rFonts w:hint="eastAsia" w:ascii="宋体" w:hAnsi="宋体" w:eastAsia="宋体" w:cs="Times New Roman"/>
                <w:bCs/>
                <w:snapToGrid w:val="0"/>
                <w:sz w:val="18"/>
                <w:u w:val="single"/>
              </w:rPr>
              <w:t xml:space="preserve"> </w:t>
            </w:r>
            <w:r>
              <w:rPr>
                <w:rFonts w:ascii="宋体" w:hAnsi="宋体" w:eastAsia="宋体" w:cs="Times New Roman"/>
                <w:bCs/>
                <w:snapToGrid w:val="0"/>
                <w:sz w:val="18"/>
                <w:u w:val="single"/>
              </w:rPr>
              <w:t xml:space="preserve">                                       </w:t>
            </w:r>
            <w:r>
              <w:rPr>
                <w:rFonts w:hint="eastAsia" w:ascii="宋体" w:hAnsi="宋体" w:eastAsia="宋体" w:cs="Times New Roman"/>
                <w:bCs/>
                <w:snapToGrid w:val="0"/>
                <w:sz w:val="18"/>
              </w:rPr>
              <w:t>。</w:t>
            </w:r>
          </w:p>
          <w:p>
            <w:pPr>
              <w:adjustRightInd w:val="0"/>
              <w:snapToGrid w:val="0"/>
              <w:spacing w:line="260" w:lineRule="exact"/>
              <w:ind w:left="1197" w:hanging="1203" w:hangingChars="729"/>
              <w:rPr>
                <w:rFonts w:ascii="宋体" w:hAnsi="宋体" w:eastAsia="宋体" w:cs="Times New Roman"/>
                <w:snapToGrid w:val="0"/>
                <w:sz w:val="18"/>
              </w:rPr>
            </w:pPr>
            <w:r>
              <w:rPr>
                <w:rFonts w:hint="eastAsia" w:ascii="黑体" w:hAnsi="黑体" w:eastAsia="黑体" w:cs="Times New Roman"/>
                <w:bCs/>
                <w:snapToGrid w:val="0"/>
                <w:sz w:val="18"/>
              </w:rPr>
              <w:t xml:space="preserve">十三、合同变更与解除  </w:t>
            </w:r>
            <w:r>
              <w:rPr>
                <w:rFonts w:ascii="宋体" w:hAnsi="宋体" w:eastAsia="宋体" w:cs="Times New Roman"/>
                <w:snapToGrid w:val="0"/>
                <w:sz w:val="18"/>
              </w:rPr>
              <w:t>□</w:t>
            </w:r>
            <w:r>
              <w:rPr>
                <w:rFonts w:hint="eastAsia" w:ascii="宋体" w:hAnsi="宋体" w:eastAsia="宋体" w:cs="Times New Roman"/>
                <w:snapToGrid w:val="0"/>
                <w:sz w:val="18"/>
              </w:rPr>
              <w:t>甲乙双方任何一方要求变更、解除或终止合同时，应及时通知对方，并采用书面形式由双方达成协议</w:t>
            </w:r>
            <w:r>
              <w:rPr>
                <w:rFonts w:ascii="宋体" w:hAnsi="宋体" w:eastAsia="宋体" w:cs="Times New Roman"/>
                <w:snapToGrid w:val="0"/>
                <w:sz w:val="18"/>
              </w:rPr>
              <w:t xml:space="preserve">  □</w:t>
            </w:r>
            <w:r>
              <w:rPr>
                <w:rFonts w:hint="eastAsia" w:ascii="宋体" w:hAnsi="宋体" w:eastAsia="宋体" w:cs="Times New Roman"/>
                <w:snapToGrid w:val="0"/>
                <w:sz w:val="18"/>
              </w:rPr>
              <w:t>甲方因任务取消等情况，可以变更或解除合同，给乙方造成损失的，甲方应当赔偿</w:t>
            </w:r>
            <w:r>
              <w:rPr>
                <w:rFonts w:ascii="宋体" w:hAnsi="宋体" w:eastAsia="宋体" w:cs="Times New Roman"/>
                <w:snapToGrid w:val="0"/>
                <w:sz w:val="18"/>
              </w:rPr>
              <w:t xml:space="preserve">  □</w:t>
            </w:r>
            <w:r>
              <w:rPr>
                <w:rFonts w:hint="eastAsia" w:ascii="宋体" w:hAnsi="宋体" w:eastAsia="宋体" w:cs="Times New Roman"/>
                <w:snapToGrid w:val="0"/>
                <w:sz w:val="18"/>
              </w:rPr>
              <w:t>乙方不能履行合同时，甲方有权解除合同，给甲方造成损失的，乙方应当赔偿</w:t>
            </w:r>
            <w:r>
              <w:rPr>
                <w:rFonts w:ascii="宋体" w:hAnsi="宋体" w:eastAsia="宋体" w:cs="Times New Roman"/>
                <w:snapToGrid w:val="0"/>
                <w:sz w:val="18"/>
              </w:rPr>
              <w:t xml:space="preserve">   □</w:t>
            </w:r>
            <w:r>
              <w:rPr>
                <w:rFonts w:hint="eastAsia" w:ascii="宋体" w:hAnsi="宋体" w:eastAsia="宋体" w:cs="Times New Roman"/>
                <w:snapToGrid w:val="0"/>
                <w:sz w:val="18"/>
              </w:rPr>
              <w:t>未经甲方允许，乙方不得部分或全部转让其应履行的合同义务</w:t>
            </w:r>
            <w:r>
              <w:rPr>
                <w:rFonts w:ascii="宋体" w:hAnsi="宋体" w:eastAsia="宋体" w:cs="Times New Roman"/>
                <w:snapToGrid w:val="0"/>
                <w:sz w:val="18"/>
              </w:rPr>
              <w:t xml:space="preserve">  □</w:t>
            </w:r>
            <w:r>
              <w:rPr>
                <w:rFonts w:hint="eastAsia" w:ascii="宋体" w:hAnsi="宋体" w:eastAsia="宋体" w:cs="Times New Roman"/>
                <w:snapToGrid w:val="0"/>
                <w:sz w:val="18"/>
              </w:rPr>
              <w:t xml:space="preserve">产品出厂验收不合格，甲方有权拒收货物和支付货款，由此造成的一切损失由乙方承担  </w:t>
            </w:r>
            <w:r>
              <w:rPr>
                <w:rFonts w:ascii="宋体" w:hAnsi="宋体" w:eastAsia="宋体" w:cs="Times New Roman"/>
                <w:snapToGrid w:val="0"/>
                <w:sz w:val="18"/>
              </w:rPr>
              <w:t>□</w:t>
            </w:r>
            <w:r>
              <w:rPr>
                <w:rFonts w:hint="eastAsia" w:ascii="宋体" w:hAnsi="宋体" w:eastAsia="宋体" w:cs="Times New Roman"/>
                <w:snapToGrid w:val="0"/>
                <w:sz w:val="18"/>
              </w:rPr>
              <w:t>其他</w:t>
            </w:r>
            <w:r>
              <w:rPr>
                <w:rFonts w:ascii="宋体" w:hAnsi="宋体" w:eastAsia="宋体" w:cs="Times New Roman"/>
                <w:snapToGrid w:val="0"/>
                <w:sz w:val="18"/>
                <w:u w:val="single"/>
              </w:rPr>
              <w:t xml:space="preserve">                                                    </w:t>
            </w:r>
            <w:r>
              <w:rPr>
                <w:rFonts w:hint="eastAsia" w:ascii="宋体" w:hAnsi="宋体" w:eastAsia="宋体" w:cs="Times New Roman"/>
                <w:snapToGrid w:val="0"/>
                <w:sz w:val="18"/>
              </w:rPr>
              <w:t>。</w:t>
            </w:r>
          </w:p>
          <w:p>
            <w:pPr>
              <w:adjustRightInd w:val="0"/>
              <w:snapToGrid w:val="0"/>
              <w:spacing w:line="260" w:lineRule="exact"/>
              <w:ind w:left="1197" w:hanging="1203" w:hangingChars="729"/>
              <w:rPr>
                <w:rFonts w:ascii="宋体" w:hAnsi="宋体" w:eastAsia="宋体" w:cs="Times New Roman"/>
                <w:snapToGrid w:val="0"/>
                <w:sz w:val="18"/>
              </w:rPr>
            </w:pPr>
            <w:r>
              <w:rPr>
                <w:rFonts w:hint="eastAsia" w:ascii="黑体" w:hAnsi="黑体" w:eastAsia="黑体" w:cs="Times New Roman"/>
                <w:bCs/>
                <w:snapToGrid w:val="0"/>
                <w:sz w:val="18"/>
              </w:rPr>
              <w:t>十四、违约责任</w:t>
            </w:r>
            <w:r>
              <w:rPr>
                <w:rFonts w:hint="eastAsia" w:ascii="Times New Roman" w:hAnsi="Times New Roman" w:eastAsia="宋体" w:cs="Times New Roman"/>
                <w:snapToGrid w:val="0"/>
                <w:sz w:val="18"/>
              </w:rPr>
              <w:t xml:space="preserve">  </w:t>
            </w:r>
            <w:r>
              <w:rPr>
                <w:rFonts w:hint="eastAsia" w:ascii="宋体" w:hAnsi="宋体" w:eastAsia="宋体" w:cs="Times New Roman"/>
                <w:snapToGrid w:val="0"/>
                <w:sz w:val="18"/>
              </w:rPr>
              <w:t>甲乙任何一方未经对方允许而违约时，违约方应向对方支付违约金，按</w:t>
            </w:r>
            <w:r>
              <w:rPr>
                <w:rFonts w:ascii="宋体" w:hAnsi="宋体" w:eastAsia="宋体" w:cs="Times New Roman"/>
                <w:snapToGrid w:val="0"/>
                <w:sz w:val="18"/>
                <w:u w:val="single"/>
              </w:rPr>
              <w:t xml:space="preserve">           </w:t>
            </w:r>
            <w:r>
              <w:rPr>
                <w:rFonts w:hint="eastAsia" w:ascii="宋体" w:hAnsi="宋体" w:eastAsia="宋体" w:cs="Times New Roman"/>
                <w:snapToGrid w:val="0"/>
                <w:sz w:val="18"/>
                <w:u w:val="single"/>
              </w:rPr>
              <w:t xml:space="preserve">        </w:t>
            </w:r>
            <w:r>
              <w:rPr>
                <w:rFonts w:ascii="宋体" w:hAnsi="宋体" w:eastAsia="宋体" w:cs="Times New Roman"/>
                <w:snapToGrid w:val="0"/>
                <w:sz w:val="18"/>
                <w:u w:val="single"/>
              </w:rPr>
              <w:t xml:space="preserve">       </w:t>
            </w:r>
            <w:r>
              <w:rPr>
                <w:rFonts w:hint="eastAsia" w:ascii="宋体" w:hAnsi="宋体" w:eastAsia="宋体" w:cs="Times New Roman"/>
                <w:snapToGrid w:val="0"/>
                <w:sz w:val="18"/>
              </w:rPr>
              <w:t>执行，违约金最高限额为合同总金额的</w:t>
            </w:r>
            <w:r>
              <w:rPr>
                <w:rFonts w:ascii="宋体" w:hAnsi="宋体" w:eastAsia="宋体" w:cs="Times New Roman"/>
                <w:snapToGrid w:val="0"/>
                <w:sz w:val="18"/>
                <w:u w:val="single"/>
              </w:rPr>
              <w:t xml:space="preserve">          </w:t>
            </w:r>
            <w:r>
              <w:rPr>
                <w:rFonts w:ascii="宋体" w:hAnsi="宋体" w:eastAsia="宋体" w:cs="Times New Roman"/>
                <w:snapToGrid w:val="0"/>
                <w:sz w:val="18"/>
              </w:rPr>
              <w:t>%</w:t>
            </w:r>
            <w:r>
              <w:rPr>
                <w:rFonts w:hint="eastAsia" w:ascii="宋体" w:hAnsi="宋体" w:eastAsia="宋体" w:cs="Times New Roman"/>
                <w:snapToGrid w:val="0"/>
                <w:sz w:val="18"/>
              </w:rPr>
              <w:t>，违约金达到最高限额违约方仍不能完全履行合同时，另一方可以终止合同，造成的实际损失大于最高违约金时，违约方要给予足额赔偿。甲乙双方任何一方由于不可抗力影响合同履行时都要在灾害发生</w:t>
            </w:r>
            <w:r>
              <w:rPr>
                <w:rFonts w:ascii="宋体" w:hAnsi="宋体" w:eastAsia="宋体" w:cs="Times New Roman"/>
                <w:snapToGrid w:val="0"/>
                <w:sz w:val="18"/>
              </w:rPr>
              <w:t>36</w:t>
            </w:r>
            <w:r>
              <w:rPr>
                <w:rFonts w:hint="eastAsia" w:ascii="宋体" w:hAnsi="宋体" w:eastAsia="宋体" w:cs="Times New Roman"/>
                <w:snapToGrid w:val="0"/>
                <w:sz w:val="18"/>
              </w:rPr>
              <w:t>小时内将情况通知另一方，在灾害发生后</w:t>
            </w:r>
            <w:r>
              <w:rPr>
                <w:rFonts w:ascii="宋体" w:hAnsi="宋体" w:eastAsia="宋体" w:cs="Times New Roman"/>
                <w:snapToGrid w:val="0"/>
                <w:sz w:val="18"/>
              </w:rPr>
              <w:t>14</w:t>
            </w:r>
            <w:r>
              <w:rPr>
                <w:rFonts w:hint="eastAsia" w:ascii="宋体" w:hAnsi="宋体" w:eastAsia="宋体" w:cs="Times New Roman"/>
                <w:snapToGrid w:val="0"/>
                <w:sz w:val="18"/>
              </w:rPr>
              <w:t>天内向另一方出具权威部门的证明文件。如果不可抗力影响连续</w:t>
            </w:r>
            <w:r>
              <w:rPr>
                <w:rFonts w:ascii="宋体" w:hAnsi="宋体" w:eastAsia="宋体" w:cs="Times New Roman"/>
                <w:snapToGrid w:val="0"/>
                <w:sz w:val="18"/>
              </w:rPr>
              <w:t>120</w:t>
            </w:r>
            <w:r>
              <w:rPr>
                <w:rFonts w:hint="eastAsia" w:ascii="宋体" w:hAnsi="宋体" w:eastAsia="宋体" w:cs="Times New Roman"/>
                <w:snapToGrid w:val="0"/>
                <w:sz w:val="18"/>
              </w:rPr>
              <w:t>天以上时，双方可以重新商定合同履行问题。</w:t>
            </w:r>
          </w:p>
          <w:p>
            <w:pPr>
              <w:adjustRightInd w:val="0"/>
              <w:snapToGrid w:val="0"/>
              <w:spacing w:line="260" w:lineRule="exact"/>
              <w:rPr>
                <w:rFonts w:ascii="Times New Roman" w:hAnsi="Times New Roman" w:eastAsia="宋体" w:cs="Times New Roman"/>
                <w:snapToGrid w:val="0"/>
                <w:sz w:val="18"/>
              </w:rPr>
            </w:pPr>
            <w:r>
              <w:rPr>
                <w:rFonts w:hint="eastAsia" w:ascii="黑体" w:hAnsi="黑体" w:eastAsia="黑体" w:cs="Times New Roman"/>
                <w:bCs/>
                <w:snapToGrid w:val="0"/>
                <w:sz w:val="18"/>
              </w:rPr>
              <w:t>十五、合同争议解决方式</w:t>
            </w:r>
            <w:r>
              <w:rPr>
                <w:rFonts w:hint="eastAsia" w:ascii="宋体" w:hAnsi="宋体" w:eastAsia="宋体" w:cs="Times New Roman"/>
                <w:snapToGrid w:val="0"/>
                <w:sz w:val="18"/>
              </w:rPr>
              <w:t xml:space="preserve">  </w:t>
            </w:r>
            <w:r>
              <w:rPr>
                <w:rFonts w:ascii="宋体" w:hAnsi="宋体" w:eastAsia="宋体" w:cs="Times New Roman"/>
                <w:snapToGrid w:val="0"/>
                <w:sz w:val="18"/>
              </w:rPr>
              <w:t>□</w:t>
            </w:r>
            <w:r>
              <w:rPr>
                <w:rFonts w:hint="eastAsia" w:ascii="宋体" w:hAnsi="宋体" w:eastAsia="宋体" w:cs="Times New Roman"/>
                <w:snapToGrid w:val="0"/>
                <w:sz w:val="18"/>
              </w:rPr>
              <w:t xml:space="preserve">甲乙双方协商解决  </w:t>
            </w:r>
            <w:r>
              <w:rPr>
                <w:rFonts w:ascii="宋体" w:hAnsi="宋体" w:eastAsia="宋体" w:cs="Times New Roman"/>
                <w:snapToGrid w:val="0"/>
                <w:sz w:val="18"/>
              </w:rPr>
              <w:t>□</w:t>
            </w:r>
            <w:r>
              <w:rPr>
                <w:rFonts w:hint="eastAsia" w:ascii="宋体" w:hAnsi="宋体" w:eastAsia="宋体" w:cs="Times New Roman"/>
                <w:snapToGrid w:val="0"/>
                <w:sz w:val="18"/>
              </w:rPr>
              <w:t xml:space="preserve">提交甲方或乙方主管部门调解  </w:t>
            </w:r>
            <w:r>
              <w:rPr>
                <w:rFonts w:ascii="宋体" w:hAnsi="宋体" w:eastAsia="宋体" w:cs="Times New Roman"/>
                <w:snapToGrid w:val="0"/>
                <w:sz w:val="18"/>
              </w:rPr>
              <w:t>□</w:t>
            </w:r>
            <w:r>
              <w:rPr>
                <w:rFonts w:hint="eastAsia" w:ascii="宋体" w:hAnsi="宋体" w:eastAsia="宋体" w:cs="Times New Roman"/>
                <w:snapToGrid w:val="0"/>
                <w:sz w:val="18"/>
              </w:rPr>
              <w:t>提交</w:t>
            </w:r>
            <w:r>
              <w:rPr>
                <w:rFonts w:ascii="宋体" w:hAnsi="宋体" w:eastAsia="宋体" w:cs="Times New Roman"/>
                <w:snapToGrid w:val="0"/>
                <w:sz w:val="18"/>
                <w:u w:val="single"/>
              </w:rPr>
              <w:t xml:space="preserve">                   </w:t>
            </w:r>
            <w:r>
              <w:rPr>
                <w:rFonts w:hint="eastAsia" w:ascii="宋体" w:hAnsi="宋体" w:eastAsia="宋体" w:cs="Times New Roman"/>
                <w:snapToGrid w:val="0"/>
                <w:sz w:val="18"/>
              </w:rPr>
              <w:t xml:space="preserve">仲裁委员会仲裁  </w:t>
            </w:r>
            <w:r>
              <w:rPr>
                <w:rFonts w:ascii="宋体" w:hAnsi="宋体" w:eastAsia="宋体" w:cs="Times New Roman"/>
                <w:snapToGrid w:val="0"/>
                <w:sz w:val="18"/>
              </w:rPr>
              <w:t>□</w:t>
            </w:r>
            <w:r>
              <w:rPr>
                <w:rFonts w:hint="eastAsia" w:ascii="宋体" w:hAnsi="宋体" w:eastAsia="宋体" w:cs="Times New Roman"/>
                <w:snapToGrid w:val="0"/>
                <w:sz w:val="18"/>
              </w:rPr>
              <w:t>依法向</w:t>
            </w:r>
            <w:r>
              <w:rPr>
                <w:rFonts w:ascii="宋体" w:hAnsi="宋体" w:eastAsia="宋体" w:cs="Times New Roman"/>
                <w:snapToGrid w:val="0"/>
                <w:sz w:val="18"/>
                <w:u w:val="single"/>
              </w:rPr>
              <w:t xml:space="preserve">                          </w:t>
            </w:r>
            <w:r>
              <w:rPr>
                <w:rFonts w:hint="eastAsia" w:ascii="宋体" w:hAnsi="宋体" w:eastAsia="宋体" w:cs="Times New Roman"/>
                <w:snapToGrid w:val="0"/>
                <w:sz w:val="18"/>
              </w:rPr>
              <w:t>人民法院起诉。</w:t>
            </w:r>
          </w:p>
          <w:p>
            <w:pPr>
              <w:adjustRightInd w:val="0"/>
              <w:snapToGrid w:val="0"/>
              <w:spacing w:line="260" w:lineRule="exact"/>
              <w:ind w:left="1197" w:hanging="1203" w:hangingChars="729"/>
              <w:rPr>
                <w:rFonts w:ascii="宋体" w:hAnsi="宋体" w:eastAsia="宋体" w:cs="Times New Roman"/>
                <w:snapToGrid w:val="0"/>
                <w:sz w:val="18"/>
              </w:rPr>
            </w:pPr>
            <w:r>
              <w:rPr>
                <w:rFonts w:hint="eastAsia" w:ascii="黑体" w:hAnsi="黑体" w:eastAsia="黑体" w:cs="Times New Roman"/>
                <w:bCs/>
                <w:snapToGrid w:val="0"/>
                <w:sz w:val="18"/>
              </w:rPr>
              <w:t>十六、合同生效</w:t>
            </w:r>
            <w:r>
              <w:rPr>
                <w:rFonts w:hint="eastAsia" w:ascii="Times New Roman" w:hAnsi="Times New Roman" w:eastAsia="宋体" w:cs="Times New Roman"/>
                <w:snapToGrid w:val="0"/>
                <w:sz w:val="18"/>
              </w:rPr>
              <w:t xml:space="preserve">  </w:t>
            </w:r>
            <w:r>
              <w:rPr>
                <w:rFonts w:ascii="宋体" w:hAnsi="宋体" w:eastAsia="宋体" w:cs="Times New Roman"/>
                <w:snapToGrid w:val="0"/>
                <w:sz w:val="18"/>
              </w:rPr>
              <w:t>□</w:t>
            </w:r>
            <w:r>
              <w:rPr>
                <w:rFonts w:hint="eastAsia" w:ascii="宋体" w:hAnsi="宋体" w:eastAsia="宋体" w:cs="Times New Roman"/>
                <w:snapToGrid w:val="0"/>
                <w:sz w:val="18"/>
              </w:rPr>
              <w:t>草本合同由甲乙双方法定代表人或委托代理人签字并经单位盖章，由甲方报上级有关部门审批通过后，签订正式合同。</w:t>
            </w:r>
            <w:r>
              <w:rPr>
                <w:rFonts w:ascii="宋体" w:hAnsi="宋体" w:eastAsia="宋体" w:cs="Times New Roman"/>
                <w:snapToGrid w:val="0"/>
                <w:sz w:val="18"/>
              </w:rPr>
              <w:t xml:space="preserve"> </w:t>
            </w:r>
          </w:p>
          <w:p>
            <w:pPr>
              <w:adjustRightInd w:val="0"/>
              <w:snapToGrid w:val="0"/>
              <w:spacing w:line="260" w:lineRule="exact"/>
              <w:ind w:firstLine="248" w:firstLineChars="150"/>
              <w:rPr>
                <w:rFonts w:ascii="宋体" w:hAnsi="宋体" w:eastAsia="宋体" w:cs="Times New Roman"/>
                <w:snapToGrid w:val="0"/>
                <w:sz w:val="18"/>
              </w:rPr>
            </w:pPr>
            <w:r>
              <w:rPr>
                <w:rFonts w:ascii="宋体" w:hAnsi="宋体" w:eastAsia="宋体" w:cs="Times New Roman"/>
                <w:snapToGrid w:val="0"/>
                <w:sz w:val="18"/>
              </w:rPr>
              <w:t>□</w:t>
            </w:r>
            <w:r>
              <w:rPr>
                <w:rFonts w:hint="eastAsia" w:ascii="宋体" w:hAnsi="宋体" w:eastAsia="宋体" w:cs="Times New Roman"/>
                <w:snapToGrid w:val="0"/>
                <w:sz w:val="18"/>
              </w:rPr>
              <w:t>正式合同由甲乙双方法定代表人或委托代理人签字并经单位盖章后生效。</w:t>
            </w:r>
          </w:p>
          <w:p>
            <w:pPr>
              <w:adjustRightInd w:val="0"/>
              <w:snapToGrid w:val="0"/>
              <w:spacing w:line="260" w:lineRule="exact"/>
              <w:ind w:firstLine="248" w:firstLineChars="150"/>
              <w:rPr>
                <w:rFonts w:ascii="宋体" w:hAnsi="宋体" w:eastAsia="宋体" w:cs="Times New Roman"/>
                <w:snapToGrid w:val="0"/>
                <w:sz w:val="18"/>
              </w:rPr>
            </w:pPr>
            <w:r>
              <w:rPr>
                <w:rFonts w:hint="eastAsia" w:ascii="宋体" w:hAnsi="宋体" w:eastAsia="宋体" w:cs="Times New Roman"/>
                <w:snapToGrid w:val="0"/>
                <w:sz w:val="18"/>
              </w:rPr>
              <w:t>正式合同一式</w:t>
            </w:r>
            <w:r>
              <w:rPr>
                <w:rFonts w:ascii="宋体" w:hAnsi="宋体" w:eastAsia="宋体" w:cs="Times New Roman"/>
                <w:snapToGrid w:val="0"/>
                <w:sz w:val="18"/>
                <w:u w:val="single"/>
              </w:rPr>
              <w:t xml:space="preserve">        </w:t>
            </w:r>
            <w:r>
              <w:rPr>
                <w:rFonts w:hint="eastAsia" w:ascii="宋体" w:hAnsi="宋体" w:eastAsia="宋体" w:cs="Times New Roman"/>
                <w:snapToGrid w:val="0"/>
                <w:sz w:val="18"/>
              </w:rPr>
              <w:t>份，正本两份，甲乙双方各执一份，副本</w:t>
            </w:r>
            <w:r>
              <w:rPr>
                <w:rFonts w:ascii="宋体" w:hAnsi="宋体" w:eastAsia="宋体" w:cs="Times New Roman"/>
                <w:snapToGrid w:val="0"/>
                <w:sz w:val="18"/>
                <w:u w:val="single"/>
              </w:rPr>
              <w:t xml:space="preserve">         </w:t>
            </w:r>
            <w:r>
              <w:rPr>
                <w:rFonts w:hint="eastAsia" w:ascii="宋体" w:hAnsi="宋体" w:eastAsia="宋体" w:cs="Times New Roman"/>
                <w:snapToGrid w:val="0"/>
                <w:sz w:val="18"/>
              </w:rPr>
              <w:t>份，正副本合同具有同等法律效力。</w:t>
            </w:r>
            <w:r>
              <w:rPr>
                <w:rFonts w:ascii="宋体" w:hAnsi="宋体" w:eastAsia="宋体" w:cs="Times New Roman"/>
                <w:snapToGrid w:val="0"/>
                <w:sz w:val="18"/>
              </w:rPr>
              <w:t>□</w:t>
            </w:r>
            <w:r>
              <w:rPr>
                <w:rFonts w:hint="eastAsia" w:ascii="宋体" w:hAnsi="宋体" w:eastAsia="宋体" w:cs="Times New Roman"/>
                <w:snapToGrid w:val="0"/>
                <w:sz w:val="18"/>
              </w:rPr>
              <w:t>合同有效期限</w:t>
            </w:r>
            <w:r>
              <w:rPr>
                <w:rFonts w:ascii="宋体" w:hAnsi="宋体" w:eastAsia="宋体" w:cs="Times New Roman"/>
                <w:snapToGrid w:val="0"/>
                <w:sz w:val="18"/>
                <w:u w:val="single"/>
              </w:rPr>
              <w:t xml:space="preserve">                                   </w:t>
            </w:r>
            <w:r>
              <w:rPr>
                <w:rFonts w:hint="eastAsia" w:ascii="宋体" w:hAnsi="宋体" w:eastAsia="宋体" w:cs="Times New Roman"/>
                <w:snapToGrid w:val="0"/>
                <w:sz w:val="18"/>
              </w:rPr>
              <w:t>。</w:t>
            </w:r>
          </w:p>
          <w:p>
            <w:pPr>
              <w:adjustRightInd w:val="0"/>
              <w:snapToGrid w:val="0"/>
              <w:spacing w:line="260" w:lineRule="exact"/>
              <w:rPr>
                <w:rFonts w:ascii="宋体" w:hAnsi="宋体" w:eastAsia="宋体" w:cs="Times New Roman"/>
                <w:snapToGrid w:val="0"/>
                <w:sz w:val="18"/>
              </w:rPr>
            </w:pPr>
            <w:r>
              <w:rPr>
                <w:rFonts w:hint="eastAsia" w:ascii="黑体" w:hAnsi="黑体" w:eastAsia="黑体" w:cs="Times New Roman"/>
                <w:bCs/>
                <w:snapToGrid w:val="0"/>
                <w:sz w:val="18"/>
              </w:rPr>
              <w:t>十七、合同附件</w:t>
            </w:r>
            <w:r>
              <w:rPr>
                <w:rFonts w:hint="eastAsia" w:ascii="Times New Roman" w:hAnsi="Times New Roman" w:eastAsia="宋体" w:cs="Times New Roman"/>
                <w:snapToGrid w:val="0"/>
                <w:sz w:val="18"/>
              </w:rPr>
              <w:t xml:space="preserve"> </w:t>
            </w:r>
            <w:r>
              <w:rPr>
                <w:rFonts w:hint="eastAsia" w:ascii="宋体" w:hAnsi="宋体" w:eastAsia="宋体" w:cs="Times New Roman"/>
                <w:snapToGrid w:val="0"/>
                <w:sz w:val="18"/>
              </w:rPr>
              <w:t xml:space="preserve"> 1.交货清单  □2.主要技术指标参数  □3.售后服务承诺  □4.易损易耗件清单。</w:t>
            </w:r>
          </w:p>
          <w:p>
            <w:pPr>
              <w:adjustRightInd w:val="0"/>
              <w:snapToGrid w:val="0"/>
              <w:spacing w:line="260" w:lineRule="exact"/>
              <w:rPr>
                <w:rFonts w:ascii="Times New Roman" w:hAnsi="Times New Roman" w:eastAsia="宋体" w:cs="Times New Roman"/>
                <w:snapToGrid w:val="0"/>
                <w:sz w:val="18"/>
              </w:rPr>
            </w:pPr>
            <w:r>
              <w:rPr>
                <w:rFonts w:hint="eastAsia" w:ascii="黑体" w:hAnsi="黑体" w:eastAsia="黑体" w:cs="Times New Roman"/>
                <w:bCs/>
                <w:snapToGrid w:val="0"/>
                <w:sz w:val="18"/>
              </w:rPr>
              <w:t>十八、其    他</w:t>
            </w:r>
            <w:r>
              <w:rPr>
                <w:rFonts w:ascii="Times New Roman" w:hAnsi="Times New Roman" w:eastAsia="宋体" w:cs="Times New Roman"/>
                <w:b/>
                <w:bCs/>
                <w:snapToGrid w:val="0"/>
                <w:sz w:val="18"/>
              </w:rPr>
              <w:t xml:space="preserve"> </w:t>
            </w:r>
            <w:r>
              <w:rPr>
                <w:rFonts w:ascii="Times New Roman" w:hAnsi="Times New Roman" w:eastAsia="宋体" w:cs="Times New Roman"/>
                <w:snapToGrid w:val="0"/>
                <w:sz w:val="18"/>
                <w:u w:val="single"/>
              </w:rPr>
              <w:t xml:space="preserve">                                           </w:t>
            </w:r>
            <w:r>
              <w:rPr>
                <w:rFonts w:hint="eastAsia" w:ascii="Times New Roman" w:hAnsi="Times New Roman" w:eastAsia="宋体" w:cs="Times New Roman"/>
                <w:snapToGrid w:val="0"/>
                <w:sz w:val="18"/>
              </w:rPr>
              <w:t>。</w:t>
            </w:r>
          </w:p>
          <w:p>
            <w:pPr>
              <w:adjustRightInd w:val="0"/>
              <w:snapToGrid w:val="0"/>
              <w:spacing w:line="260" w:lineRule="exact"/>
              <w:rPr>
                <w:rFonts w:ascii="Times New Roman" w:hAnsi="Times New Roman" w:eastAsia="宋体" w:cs="Times New Roman"/>
                <w:snapToGrid w:val="0"/>
                <w:sz w:val="18"/>
              </w:rPr>
            </w:pPr>
            <w:r>
              <w:rPr>
                <w:rFonts w:hint="eastAsia" w:ascii="黑体" w:hAnsi="黑体" w:eastAsia="黑体" w:cs="Times New Roman"/>
                <w:bCs/>
                <w:snapToGrid w:val="0"/>
                <w:sz w:val="18"/>
              </w:rPr>
              <w:t>十九、</w:t>
            </w:r>
            <w:r>
              <w:rPr>
                <w:rFonts w:hint="eastAsia" w:ascii="Times New Roman" w:hAnsi="Times New Roman" w:eastAsia="宋体" w:cs="Times New Roman"/>
                <w:snapToGrid w:val="0"/>
                <w:sz w:val="18"/>
              </w:rPr>
              <w:t>未尽事宜由甲乙双方协商确定。</w:t>
            </w:r>
            <w:r>
              <w:rPr>
                <w:rFonts w:ascii="Times New Roman" w:hAnsi="Times New Roman" w:eastAsia="宋体" w:cs="Times New Roman"/>
                <w:snapToGrid w:val="0"/>
                <w:sz w:val="18"/>
              </w:rPr>
              <w:t xml:space="preserve"> </w:t>
            </w:r>
          </w:p>
        </w:tc>
      </w:tr>
    </w:tbl>
    <w:p>
      <w:pPr>
        <w:rPr>
          <w:rFonts w:ascii="宋体" w:hAnsi="宋体" w:eastAsia="宋体" w:cs="Times New Roman"/>
          <w:szCs w:val="21"/>
        </w:rPr>
      </w:pPr>
      <w:r>
        <w:rPr>
          <w:rFonts w:hint="eastAsia" w:ascii="宋体" w:hAnsi="宋体" w:eastAsia="宋体" w:cs="Times New Roman"/>
          <w:szCs w:val="21"/>
        </w:rPr>
        <w:t>说明：</w:t>
      </w:r>
      <w:r>
        <w:rPr>
          <w:rFonts w:ascii="宋体" w:hAnsi="宋体" w:eastAsia="宋体" w:cs="Times New Roman"/>
          <w:szCs w:val="21"/>
        </w:rPr>
        <w:t>1.</w:t>
      </w:r>
      <w:r>
        <w:rPr>
          <w:rFonts w:hint="eastAsia" w:ascii="宋体" w:hAnsi="宋体" w:eastAsia="宋体" w:cs="宋体"/>
          <w:snapToGrid w:val="0"/>
          <w:kern w:val="0"/>
          <w:szCs w:val="21"/>
          <w:lang w:val="zh-CN"/>
        </w:rPr>
        <w:t>※本合同依托军队采购网打印。</w:t>
      </w:r>
      <w:r>
        <w:rPr>
          <w:rFonts w:hint="eastAsia" w:ascii="宋体" w:hAnsi="宋体" w:eastAsia="宋体" w:cs="Times New Roman"/>
          <w:szCs w:val="21"/>
        </w:rPr>
        <w:t>在适用的条款</w:t>
      </w:r>
      <w:r>
        <w:rPr>
          <w:rFonts w:ascii="宋体" w:hAnsi="宋体" w:eastAsia="宋体" w:cs="Times New Roman"/>
          <w:szCs w:val="21"/>
        </w:rPr>
        <w:t>“□”</w:t>
      </w:r>
      <w:r>
        <w:rPr>
          <w:rFonts w:hint="eastAsia" w:ascii="宋体" w:hAnsi="宋体" w:eastAsia="宋体" w:cs="Times New Roman"/>
          <w:szCs w:val="21"/>
        </w:rPr>
        <w:t>中打</w:t>
      </w:r>
      <w:r>
        <w:rPr>
          <w:rFonts w:ascii="宋体" w:hAnsi="宋体" w:eastAsia="宋体" w:cs="Times New Roman"/>
          <w:szCs w:val="21"/>
        </w:rPr>
        <w:t>“√”</w:t>
      </w:r>
      <w:r>
        <w:rPr>
          <w:rFonts w:hint="eastAsia" w:ascii="宋体" w:hAnsi="宋体" w:eastAsia="宋体" w:cs="Times New Roman"/>
          <w:szCs w:val="21"/>
        </w:rPr>
        <w:t>，未包含内容在</w:t>
      </w:r>
      <w:r>
        <w:rPr>
          <w:rFonts w:ascii="宋体" w:hAnsi="宋体" w:eastAsia="宋体" w:cs="Times New Roman"/>
          <w:szCs w:val="21"/>
        </w:rPr>
        <w:t>“□</w:t>
      </w:r>
      <w:r>
        <w:rPr>
          <w:rFonts w:hint="eastAsia" w:ascii="宋体" w:hAnsi="宋体" w:eastAsia="宋体" w:cs="Times New Roman"/>
          <w:szCs w:val="21"/>
        </w:rPr>
        <w:t>其它</w:t>
      </w:r>
      <w:r>
        <w:rPr>
          <w:rFonts w:ascii="宋体" w:hAnsi="宋体" w:eastAsia="宋体" w:cs="Times New Roman"/>
          <w:szCs w:val="21"/>
          <w:u w:val="single"/>
        </w:rPr>
        <w:t xml:space="preserve">     </w:t>
      </w:r>
      <w:r>
        <w:rPr>
          <w:rFonts w:ascii="宋体" w:hAnsi="宋体" w:eastAsia="宋体" w:cs="Times New Roman"/>
          <w:szCs w:val="21"/>
        </w:rPr>
        <w:t>”</w:t>
      </w:r>
      <w:r>
        <w:rPr>
          <w:rFonts w:hint="eastAsia" w:ascii="宋体" w:hAnsi="宋体" w:eastAsia="宋体" w:cs="Times New Roman"/>
          <w:szCs w:val="21"/>
        </w:rPr>
        <w:t>栏目中填写</w:t>
      </w:r>
      <w:r>
        <w:rPr>
          <w:rFonts w:ascii="宋体" w:hAnsi="宋体" w:eastAsia="宋体" w:cs="Times New Roman"/>
          <w:szCs w:val="21"/>
        </w:rPr>
        <w:t xml:space="preserve"> 2.</w:t>
      </w:r>
      <w:r>
        <w:rPr>
          <w:rFonts w:hint="eastAsia" w:ascii="宋体" w:hAnsi="宋体" w:eastAsia="宋体" w:cs="Times New Roman"/>
          <w:szCs w:val="21"/>
        </w:rPr>
        <w:t>本合同依据《中华人民共和国合同法》制定。</w:t>
      </w:r>
    </w:p>
    <w:p>
      <w:pPr>
        <w:rPr>
          <w:rFonts w:ascii="黑体" w:hAnsi="Times New Roman" w:eastAsia="黑体" w:cs="Times New Roman"/>
          <w:sz w:val="28"/>
          <w:szCs w:val="28"/>
        </w:rPr>
      </w:pPr>
    </w:p>
    <w:p>
      <w:pPr>
        <w:rPr>
          <w:rFonts w:ascii="黑体" w:hAnsi="Times New Roman" w:eastAsia="黑体" w:cs="Times New Roman"/>
          <w:sz w:val="28"/>
          <w:szCs w:val="28"/>
        </w:rPr>
      </w:pPr>
      <w:r>
        <w:rPr>
          <w:rFonts w:hint="eastAsia" w:ascii="黑体" w:hAnsi="Times New Roman" w:eastAsia="黑体" w:cs="Times New Roman"/>
          <w:sz w:val="28"/>
          <w:szCs w:val="28"/>
        </w:rPr>
        <w:t>附件1</w:t>
      </w:r>
    </w:p>
    <w:p>
      <w:pPr>
        <w:spacing w:line="400" w:lineRule="exact"/>
        <w:jc w:val="center"/>
        <w:rPr>
          <w:rFonts w:ascii="方正小标宋简体" w:hAnsi="Times New Roman" w:eastAsia="方正小标宋简体" w:cs="Times New Roman"/>
          <w:snapToGrid w:val="0"/>
          <w:kern w:val="0"/>
          <w:sz w:val="32"/>
          <w:szCs w:val="32"/>
        </w:rPr>
      </w:pPr>
      <w:r>
        <w:rPr>
          <w:rFonts w:hint="eastAsia" w:ascii="方正小标宋简体" w:hAnsi="Times New Roman" w:eastAsia="方正小标宋简体" w:cs="Times New Roman"/>
          <w:snapToGrid w:val="0"/>
          <w:kern w:val="0"/>
          <w:sz w:val="32"/>
          <w:szCs w:val="32"/>
        </w:rPr>
        <w:t>交货清单</w:t>
      </w:r>
    </w:p>
    <w:tbl>
      <w:tblPr>
        <w:tblStyle w:val="16"/>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64"/>
        <w:gridCol w:w="3337"/>
        <w:gridCol w:w="2114"/>
        <w:gridCol w:w="1996"/>
        <w:gridCol w:w="1526"/>
        <w:gridCol w:w="822"/>
        <w:gridCol w:w="1761"/>
        <w:gridCol w:w="246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64"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Cs w:val="21"/>
              </w:rPr>
            </w:pPr>
            <w:r>
              <w:rPr>
                <w:rFonts w:hint="eastAsia" w:ascii="Times New Roman" w:hAnsi="Times New Roman" w:eastAsia="宋体" w:cs="Times New Roman"/>
                <w:snapToGrid w:val="0"/>
                <w:kern w:val="0"/>
                <w:szCs w:val="21"/>
              </w:rPr>
              <w:t>序号</w:t>
            </w:r>
          </w:p>
        </w:tc>
        <w:tc>
          <w:tcPr>
            <w:tcW w:w="3337"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Cs w:val="21"/>
              </w:rPr>
            </w:pPr>
            <w:r>
              <w:rPr>
                <w:rFonts w:hint="eastAsia" w:ascii="Times New Roman" w:hAnsi="Times New Roman" w:eastAsia="宋体" w:cs="Times New Roman"/>
                <w:snapToGrid w:val="0"/>
                <w:kern w:val="0"/>
                <w:szCs w:val="21"/>
              </w:rPr>
              <w:t>品名</w:t>
            </w:r>
          </w:p>
        </w:tc>
        <w:tc>
          <w:tcPr>
            <w:tcW w:w="2114"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Cs w:val="21"/>
              </w:rPr>
            </w:pPr>
            <w:r>
              <w:rPr>
                <w:rFonts w:hint="eastAsia" w:ascii="Times New Roman" w:hAnsi="Times New Roman" w:eastAsia="宋体" w:cs="Times New Roman"/>
                <w:snapToGrid w:val="0"/>
                <w:kern w:val="0"/>
                <w:szCs w:val="21"/>
              </w:rPr>
              <w:t>品牌</w:t>
            </w:r>
          </w:p>
        </w:tc>
        <w:tc>
          <w:tcPr>
            <w:tcW w:w="1996"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Cs w:val="21"/>
              </w:rPr>
            </w:pPr>
            <w:r>
              <w:rPr>
                <w:rFonts w:hint="eastAsia" w:ascii="Times New Roman" w:hAnsi="Times New Roman" w:eastAsia="宋体" w:cs="Times New Roman"/>
                <w:snapToGrid w:val="0"/>
                <w:kern w:val="0"/>
                <w:szCs w:val="21"/>
              </w:rPr>
              <w:t>规格型号</w:t>
            </w:r>
          </w:p>
        </w:tc>
        <w:tc>
          <w:tcPr>
            <w:tcW w:w="1526"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Cs w:val="21"/>
              </w:rPr>
            </w:pPr>
            <w:r>
              <w:rPr>
                <w:rFonts w:hint="eastAsia" w:ascii="Times New Roman" w:hAnsi="Times New Roman" w:eastAsia="宋体" w:cs="Times New Roman"/>
                <w:snapToGrid w:val="0"/>
                <w:kern w:val="0"/>
                <w:szCs w:val="21"/>
              </w:rPr>
              <w:t>数量</w:t>
            </w:r>
          </w:p>
        </w:tc>
        <w:tc>
          <w:tcPr>
            <w:tcW w:w="82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Cs w:val="21"/>
              </w:rPr>
            </w:pPr>
            <w:r>
              <w:rPr>
                <w:rFonts w:hint="eastAsia" w:ascii="Times New Roman" w:hAnsi="Times New Roman" w:eastAsia="宋体" w:cs="Times New Roman"/>
                <w:snapToGrid w:val="0"/>
                <w:kern w:val="0"/>
                <w:szCs w:val="21"/>
              </w:rPr>
              <w:t>单位</w:t>
            </w:r>
          </w:p>
        </w:tc>
        <w:tc>
          <w:tcPr>
            <w:tcW w:w="1761" w:type="dxa"/>
            <w:tcBorders>
              <w:top w:val="single" w:color="000000" w:sz="4" w:space="0"/>
              <w:left w:val="single" w:color="000000" w:sz="4" w:space="0"/>
              <w:bottom w:val="single" w:color="000000" w:sz="4" w:space="0"/>
              <w:right w:val="single" w:color="auto" w:sz="4" w:space="0"/>
            </w:tcBorders>
            <w:vAlign w:val="center"/>
          </w:tcPr>
          <w:p>
            <w:pPr>
              <w:jc w:val="center"/>
              <w:rPr>
                <w:rFonts w:ascii="Times New Roman" w:hAnsi="Times New Roman" w:eastAsia="宋体" w:cs="Times New Roman"/>
                <w:snapToGrid w:val="0"/>
                <w:kern w:val="0"/>
                <w:szCs w:val="21"/>
              </w:rPr>
            </w:pPr>
            <w:r>
              <w:rPr>
                <w:rFonts w:hint="eastAsia" w:ascii="Times New Roman" w:hAnsi="Times New Roman" w:eastAsia="宋体" w:cs="Times New Roman"/>
                <w:snapToGrid w:val="0"/>
                <w:kern w:val="0"/>
                <w:szCs w:val="21"/>
              </w:rPr>
              <w:t>单价</w:t>
            </w:r>
          </w:p>
        </w:tc>
        <w:tc>
          <w:tcPr>
            <w:tcW w:w="2466"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Cs w:val="21"/>
              </w:rPr>
            </w:pPr>
            <w:r>
              <w:rPr>
                <w:rFonts w:hint="eastAsia" w:ascii="Times New Roman" w:hAnsi="Times New Roman" w:eastAsia="宋体" w:cs="Times New Roman"/>
                <w:snapToGrid w:val="0"/>
                <w:kern w:val="0"/>
                <w:szCs w:val="21"/>
              </w:rPr>
              <w:t>原产地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64"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Cs w:val="21"/>
              </w:rPr>
            </w:pPr>
          </w:p>
        </w:tc>
        <w:tc>
          <w:tcPr>
            <w:tcW w:w="3337"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Cs w:val="21"/>
              </w:rPr>
            </w:pPr>
          </w:p>
        </w:tc>
        <w:tc>
          <w:tcPr>
            <w:tcW w:w="2114"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Cs w:val="21"/>
              </w:rPr>
            </w:pPr>
          </w:p>
        </w:tc>
        <w:tc>
          <w:tcPr>
            <w:tcW w:w="1996"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Cs w:val="21"/>
              </w:rPr>
            </w:pPr>
          </w:p>
        </w:tc>
        <w:tc>
          <w:tcPr>
            <w:tcW w:w="1526"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Cs w:val="21"/>
              </w:rPr>
            </w:pPr>
          </w:p>
        </w:tc>
        <w:tc>
          <w:tcPr>
            <w:tcW w:w="82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Cs w:val="21"/>
              </w:rPr>
            </w:pPr>
          </w:p>
        </w:tc>
        <w:tc>
          <w:tcPr>
            <w:tcW w:w="1761" w:type="dxa"/>
            <w:tcBorders>
              <w:top w:val="single" w:color="000000" w:sz="4" w:space="0"/>
              <w:left w:val="single" w:color="000000" w:sz="4" w:space="0"/>
              <w:bottom w:val="single" w:color="000000" w:sz="4" w:space="0"/>
              <w:right w:val="single" w:color="auto" w:sz="4" w:space="0"/>
            </w:tcBorders>
            <w:vAlign w:val="center"/>
          </w:tcPr>
          <w:p>
            <w:pPr>
              <w:jc w:val="center"/>
              <w:rPr>
                <w:rFonts w:ascii="Times New Roman" w:hAnsi="Times New Roman" w:eastAsia="宋体" w:cs="Times New Roman"/>
                <w:snapToGrid w:val="0"/>
                <w:kern w:val="0"/>
                <w:szCs w:val="21"/>
              </w:rPr>
            </w:pPr>
          </w:p>
        </w:tc>
        <w:tc>
          <w:tcPr>
            <w:tcW w:w="2466"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64"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Cs w:val="21"/>
              </w:rPr>
            </w:pPr>
          </w:p>
        </w:tc>
        <w:tc>
          <w:tcPr>
            <w:tcW w:w="3337"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Cs w:val="21"/>
              </w:rPr>
            </w:pPr>
          </w:p>
        </w:tc>
        <w:tc>
          <w:tcPr>
            <w:tcW w:w="2114"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Cs w:val="21"/>
              </w:rPr>
            </w:pPr>
          </w:p>
        </w:tc>
        <w:tc>
          <w:tcPr>
            <w:tcW w:w="1996"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Cs w:val="21"/>
              </w:rPr>
            </w:pPr>
          </w:p>
        </w:tc>
        <w:tc>
          <w:tcPr>
            <w:tcW w:w="1526"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Cs w:val="21"/>
              </w:rPr>
            </w:pPr>
          </w:p>
        </w:tc>
        <w:tc>
          <w:tcPr>
            <w:tcW w:w="82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Cs w:val="21"/>
              </w:rPr>
            </w:pPr>
          </w:p>
        </w:tc>
        <w:tc>
          <w:tcPr>
            <w:tcW w:w="1761" w:type="dxa"/>
            <w:tcBorders>
              <w:top w:val="single" w:color="000000" w:sz="4" w:space="0"/>
              <w:left w:val="single" w:color="000000" w:sz="4" w:space="0"/>
              <w:bottom w:val="single" w:color="000000" w:sz="4" w:space="0"/>
              <w:right w:val="single" w:color="auto" w:sz="4" w:space="0"/>
            </w:tcBorders>
            <w:vAlign w:val="center"/>
          </w:tcPr>
          <w:p>
            <w:pPr>
              <w:jc w:val="center"/>
              <w:rPr>
                <w:rFonts w:ascii="Times New Roman" w:hAnsi="Times New Roman" w:eastAsia="宋体" w:cs="Times New Roman"/>
                <w:snapToGrid w:val="0"/>
                <w:kern w:val="0"/>
                <w:szCs w:val="21"/>
              </w:rPr>
            </w:pPr>
          </w:p>
        </w:tc>
        <w:tc>
          <w:tcPr>
            <w:tcW w:w="2466"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Cs w:val="21"/>
              </w:rPr>
            </w:pPr>
          </w:p>
        </w:tc>
      </w:tr>
    </w:tbl>
    <w:p>
      <w:pPr>
        <w:rPr>
          <w:rFonts w:ascii="Times New Roman" w:hAnsi="Times New Roman" w:eastAsia="宋体" w:cs="Times New Roman"/>
          <w:kern w:val="0"/>
          <w:szCs w:val="21"/>
        </w:rPr>
      </w:pPr>
      <w:r>
        <w:rPr>
          <w:rFonts w:hint="eastAsia" w:ascii="Times New Roman" w:hAnsi="Times New Roman" w:eastAsia="宋体" w:cs="Times New Roman"/>
          <w:kern w:val="0"/>
          <w:szCs w:val="21"/>
        </w:rPr>
        <w:t>注：含备品备件。</w:t>
      </w:r>
    </w:p>
    <w:p>
      <w:pPr>
        <w:rPr>
          <w:rFonts w:ascii="黑体" w:hAnsi="Times New Roman" w:eastAsia="黑体" w:cs="Times New Roman"/>
          <w:kern w:val="0"/>
          <w:sz w:val="28"/>
          <w:szCs w:val="28"/>
        </w:rPr>
      </w:pPr>
    </w:p>
    <w:p>
      <w:pPr>
        <w:rPr>
          <w:rFonts w:ascii="黑体" w:hAnsi="Times New Roman" w:eastAsia="黑体" w:cs="Times New Roman"/>
          <w:kern w:val="0"/>
          <w:sz w:val="28"/>
          <w:szCs w:val="28"/>
        </w:rPr>
      </w:pPr>
      <w:r>
        <w:rPr>
          <w:rFonts w:hint="eastAsia" w:ascii="黑体" w:hAnsi="Times New Roman" w:eastAsia="黑体" w:cs="Times New Roman"/>
          <w:kern w:val="0"/>
          <w:sz w:val="28"/>
          <w:szCs w:val="28"/>
        </w:rPr>
        <w:t>附件2</w:t>
      </w:r>
    </w:p>
    <w:p>
      <w:pPr>
        <w:spacing w:line="400" w:lineRule="exact"/>
        <w:jc w:val="center"/>
        <w:rPr>
          <w:rFonts w:ascii="方正小标宋简体" w:hAnsi="Times New Roman" w:eastAsia="方正小标宋简体" w:cs="Times New Roman"/>
          <w:snapToGrid w:val="0"/>
          <w:kern w:val="0"/>
          <w:sz w:val="32"/>
          <w:szCs w:val="32"/>
        </w:rPr>
      </w:pPr>
      <w:r>
        <w:rPr>
          <w:rFonts w:hint="eastAsia" w:ascii="方正小标宋简体" w:hAnsi="Times New Roman" w:eastAsia="方正小标宋简体" w:cs="Times New Roman"/>
          <w:snapToGrid w:val="0"/>
          <w:kern w:val="0"/>
          <w:sz w:val="32"/>
          <w:szCs w:val="32"/>
        </w:rPr>
        <w:t>投标产品技术指标参数</w:t>
      </w:r>
    </w:p>
    <w:tbl>
      <w:tblPr>
        <w:tblStyle w:val="16"/>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15"/>
        <w:gridCol w:w="5517"/>
        <w:gridCol w:w="845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5" w:type="dxa"/>
            <w:tcBorders>
              <w:top w:val="single" w:color="000000" w:sz="4" w:space="0"/>
              <w:left w:val="single" w:color="000000" w:sz="4" w:space="0"/>
              <w:bottom w:val="single" w:color="000000" w:sz="4" w:space="0"/>
              <w:right w:val="single" w:color="000000" w:sz="4" w:space="0"/>
            </w:tcBorders>
          </w:tcPr>
          <w:p>
            <w:pPr>
              <w:jc w:val="center"/>
              <w:rPr>
                <w:rFonts w:ascii="Times New Roman" w:hAnsi="Times New Roman" w:eastAsia="宋体" w:cs="Times New Roman"/>
                <w:snapToGrid w:val="0"/>
                <w:kern w:val="0"/>
                <w:szCs w:val="21"/>
              </w:rPr>
            </w:pPr>
            <w:r>
              <w:rPr>
                <w:rFonts w:hint="eastAsia" w:ascii="Times New Roman" w:hAnsi="Times New Roman" w:eastAsia="宋体" w:cs="Times New Roman"/>
                <w:snapToGrid w:val="0"/>
                <w:kern w:val="0"/>
                <w:szCs w:val="21"/>
              </w:rPr>
              <w:t>序号</w:t>
            </w:r>
          </w:p>
        </w:tc>
        <w:tc>
          <w:tcPr>
            <w:tcW w:w="5517" w:type="dxa"/>
            <w:tcBorders>
              <w:top w:val="single" w:color="000000" w:sz="4" w:space="0"/>
              <w:left w:val="single" w:color="000000" w:sz="4" w:space="0"/>
              <w:bottom w:val="single" w:color="000000" w:sz="4" w:space="0"/>
              <w:right w:val="single" w:color="000000" w:sz="4" w:space="0"/>
            </w:tcBorders>
          </w:tcPr>
          <w:p>
            <w:pPr>
              <w:jc w:val="center"/>
              <w:rPr>
                <w:rFonts w:ascii="Times New Roman" w:hAnsi="Times New Roman" w:eastAsia="宋体" w:cs="Times New Roman"/>
                <w:snapToGrid w:val="0"/>
                <w:kern w:val="0"/>
                <w:szCs w:val="21"/>
              </w:rPr>
            </w:pPr>
            <w:r>
              <w:rPr>
                <w:rFonts w:hint="eastAsia" w:ascii="Times New Roman" w:hAnsi="Times New Roman" w:eastAsia="宋体" w:cs="Times New Roman"/>
                <w:snapToGrid w:val="0"/>
                <w:kern w:val="0"/>
                <w:szCs w:val="21"/>
              </w:rPr>
              <w:t>配置</w:t>
            </w:r>
          </w:p>
        </w:tc>
        <w:tc>
          <w:tcPr>
            <w:tcW w:w="8454" w:type="dxa"/>
            <w:tcBorders>
              <w:top w:val="single" w:color="000000" w:sz="4" w:space="0"/>
              <w:left w:val="single" w:color="000000" w:sz="4" w:space="0"/>
              <w:bottom w:val="single" w:color="000000" w:sz="4" w:space="0"/>
              <w:right w:val="single" w:color="000000" w:sz="4" w:space="0"/>
            </w:tcBorders>
          </w:tcPr>
          <w:p>
            <w:pPr>
              <w:jc w:val="center"/>
              <w:rPr>
                <w:rFonts w:ascii="Times New Roman" w:hAnsi="Times New Roman" w:eastAsia="宋体" w:cs="Times New Roman"/>
                <w:snapToGrid w:val="0"/>
                <w:kern w:val="0"/>
                <w:szCs w:val="21"/>
              </w:rPr>
            </w:pPr>
            <w:r>
              <w:rPr>
                <w:rFonts w:hint="eastAsia" w:ascii="Times New Roman" w:hAnsi="Times New Roman" w:eastAsia="宋体" w:cs="Times New Roman"/>
                <w:snapToGrid w:val="0"/>
                <w:kern w:val="0"/>
                <w:szCs w:val="21"/>
              </w:rPr>
              <w:t>技术指标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5" w:type="dxa"/>
            <w:tcBorders>
              <w:top w:val="single" w:color="000000" w:sz="4" w:space="0"/>
              <w:left w:val="single" w:color="000000" w:sz="4" w:space="0"/>
              <w:bottom w:val="single" w:color="000000" w:sz="4" w:space="0"/>
              <w:right w:val="single" w:color="000000" w:sz="4" w:space="0"/>
            </w:tcBorders>
          </w:tcPr>
          <w:p>
            <w:pPr>
              <w:jc w:val="center"/>
              <w:rPr>
                <w:rFonts w:ascii="Times New Roman" w:hAnsi="Times New Roman" w:eastAsia="宋体" w:cs="Times New Roman"/>
                <w:snapToGrid w:val="0"/>
                <w:kern w:val="0"/>
                <w:szCs w:val="21"/>
              </w:rPr>
            </w:pPr>
          </w:p>
        </w:tc>
        <w:tc>
          <w:tcPr>
            <w:tcW w:w="5517" w:type="dxa"/>
            <w:tcBorders>
              <w:top w:val="single" w:color="000000" w:sz="4" w:space="0"/>
              <w:left w:val="single" w:color="000000" w:sz="4" w:space="0"/>
              <w:bottom w:val="single" w:color="000000" w:sz="4" w:space="0"/>
              <w:right w:val="single" w:color="000000" w:sz="4" w:space="0"/>
            </w:tcBorders>
          </w:tcPr>
          <w:p>
            <w:pPr>
              <w:jc w:val="center"/>
              <w:rPr>
                <w:rFonts w:ascii="Times New Roman" w:hAnsi="Times New Roman" w:eastAsia="宋体" w:cs="Times New Roman"/>
                <w:snapToGrid w:val="0"/>
                <w:kern w:val="0"/>
                <w:szCs w:val="21"/>
              </w:rPr>
            </w:pPr>
          </w:p>
        </w:tc>
        <w:tc>
          <w:tcPr>
            <w:tcW w:w="8454" w:type="dxa"/>
            <w:tcBorders>
              <w:top w:val="single" w:color="000000" w:sz="4" w:space="0"/>
              <w:left w:val="single" w:color="000000" w:sz="4" w:space="0"/>
              <w:bottom w:val="single" w:color="000000" w:sz="4" w:space="0"/>
              <w:right w:val="single" w:color="000000" w:sz="4" w:space="0"/>
            </w:tcBorders>
          </w:tcPr>
          <w:p>
            <w:pPr>
              <w:jc w:val="center"/>
              <w:rPr>
                <w:rFonts w:ascii="Times New Roman" w:hAnsi="Times New Roman" w:eastAsia="宋体" w:cs="Times New Roman"/>
                <w:snapToGrid w:val="0"/>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5" w:type="dxa"/>
            <w:tcBorders>
              <w:top w:val="single" w:color="000000" w:sz="4" w:space="0"/>
              <w:left w:val="single" w:color="000000" w:sz="4" w:space="0"/>
              <w:bottom w:val="single" w:color="000000" w:sz="4" w:space="0"/>
              <w:right w:val="single" w:color="000000" w:sz="4" w:space="0"/>
            </w:tcBorders>
          </w:tcPr>
          <w:p>
            <w:pPr>
              <w:jc w:val="center"/>
              <w:rPr>
                <w:rFonts w:ascii="Times New Roman" w:hAnsi="Times New Roman" w:eastAsia="宋体" w:cs="Times New Roman"/>
                <w:snapToGrid w:val="0"/>
                <w:kern w:val="0"/>
                <w:szCs w:val="21"/>
              </w:rPr>
            </w:pPr>
          </w:p>
        </w:tc>
        <w:tc>
          <w:tcPr>
            <w:tcW w:w="5517" w:type="dxa"/>
            <w:tcBorders>
              <w:top w:val="single" w:color="000000" w:sz="4" w:space="0"/>
              <w:left w:val="single" w:color="000000" w:sz="4" w:space="0"/>
              <w:bottom w:val="single" w:color="000000" w:sz="4" w:space="0"/>
              <w:right w:val="single" w:color="000000" w:sz="4" w:space="0"/>
            </w:tcBorders>
          </w:tcPr>
          <w:p>
            <w:pPr>
              <w:jc w:val="center"/>
              <w:rPr>
                <w:rFonts w:ascii="Times New Roman" w:hAnsi="Times New Roman" w:eastAsia="宋体" w:cs="Times New Roman"/>
                <w:snapToGrid w:val="0"/>
                <w:kern w:val="0"/>
                <w:szCs w:val="21"/>
              </w:rPr>
            </w:pPr>
          </w:p>
        </w:tc>
        <w:tc>
          <w:tcPr>
            <w:tcW w:w="8454" w:type="dxa"/>
            <w:tcBorders>
              <w:top w:val="single" w:color="000000" w:sz="4" w:space="0"/>
              <w:left w:val="single" w:color="000000" w:sz="4" w:space="0"/>
              <w:bottom w:val="single" w:color="000000" w:sz="4" w:space="0"/>
              <w:right w:val="single" w:color="000000" w:sz="4" w:space="0"/>
            </w:tcBorders>
          </w:tcPr>
          <w:p>
            <w:pPr>
              <w:jc w:val="center"/>
              <w:rPr>
                <w:rFonts w:ascii="Times New Roman" w:hAnsi="Times New Roman" w:eastAsia="宋体" w:cs="Times New Roman"/>
                <w:snapToGrid w:val="0"/>
                <w:kern w:val="0"/>
                <w:szCs w:val="21"/>
              </w:rPr>
            </w:pPr>
          </w:p>
        </w:tc>
      </w:tr>
    </w:tbl>
    <w:p>
      <w:pPr>
        <w:rPr>
          <w:rFonts w:ascii="Times New Roman" w:hAnsi="Times New Roman" w:eastAsia="宋体" w:cs="Times New Roman"/>
          <w:kern w:val="0"/>
          <w:sz w:val="28"/>
          <w:szCs w:val="28"/>
        </w:rPr>
      </w:pPr>
    </w:p>
    <w:p>
      <w:pPr>
        <w:rPr>
          <w:rFonts w:ascii="黑体" w:hAnsi="Times New Roman" w:eastAsia="黑体" w:cs="Times New Roman"/>
          <w:kern w:val="0"/>
          <w:sz w:val="28"/>
          <w:szCs w:val="28"/>
        </w:rPr>
      </w:pPr>
      <w:r>
        <w:rPr>
          <w:rFonts w:hint="eastAsia" w:ascii="黑体" w:hAnsi="Times New Roman" w:eastAsia="黑体" w:cs="Times New Roman"/>
          <w:kern w:val="0"/>
          <w:sz w:val="28"/>
          <w:szCs w:val="28"/>
        </w:rPr>
        <w:t>附件3</w:t>
      </w:r>
    </w:p>
    <w:p>
      <w:pPr>
        <w:spacing w:line="400" w:lineRule="exact"/>
        <w:jc w:val="center"/>
        <w:rPr>
          <w:rFonts w:ascii="方正小标宋简体" w:hAnsi="Times New Roman" w:eastAsia="方正小标宋简体" w:cs="Times New Roman"/>
          <w:snapToGrid w:val="0"/>
          <w:kern w:val="0"/>
          <w:sz w:val="32"/>
          <w:szCs w:val="32"/>
        </w:rPr>
      </w:pPr>
      <w:r>
        <w:rPr>
          <w:rFonts w:hint="eastAsia" w:ascii="方正小标宋简体" w:hAnsi="Times New Roman" w:eastAsia="方正小标宋简体" w:cs="Times New Roman"/>
          <w:snapToGrid w:val="0"/>
          <w:kern w:val="0"/>
          <w:sz w:val="32"/>
          <w:szCs w:val="32"/>
        </w:rPr>
        <w:t>售后服务承诺</w:t>
      </w:r>
    </w:p>
    <w:p>
      <w:pPr>
        <w:rPr>
          <w:rFonts w:ascii="Times New Roman" w:hAnsi="Times New Roman" w:eastAsia="宋体" w:cs="Times New Roman"/>
          <w:kern w:val="0"/>
          <w:sz w:val="28"/>
          <w:szCs w:val="28"/>
        </w:rPr>
      </w:pPr>
    </w:p>
    <w:p>
      <w:pPr>
        <w:rPr>
          <w:rFonts w:ascii="Times New Roman" w:hAnsi="Times New Roman" w:eastAsia="宋体" w:cs="Times New Roman"/>
          <w:kern w:val="0"/>
          <w:sz w:val="28"/>
          <w:szCs w:val="28"/>
        </w:rPr>
      </w:pPr>
    </w:p>
    <w:p>
      <w:pPr>
        <w:rPr>
          <w:rFonts w:ascii="黑体" w:hAnsi="Times New Roman" w:eastAsia="黑体" w:cs="Times New Roman"/>
          <w:kern w:val="0"/>
          <w:sz w:val="28"/>
          <w:szCs w:val="28"/>
        </w:rPr>
      </w:pPr>
      <w:r>
        <w:rPr>
          <w:rFonts w:hint="eastAsia" w:ascii="黑体" w:hAnsi="Times New Roman" w:eastAsia="黑体" w:cs="Times New Roman"/>
          <w:kern w:val="0"/>
          <w:sz w:val="28"/>
          <w:szCs w:val="28"/>
        </w:rPr>
        <w:t>附件4</w:t>
      </w:r>
    </w:p>
    <w:p>
      <w:pPr>
        <w:spacing w:line="400" w:lineRule="exact"/>
        <w:jc w:val="center"/>
        <w:rPr>
          <w:rFonts w:ascii="方正小标宋简体" w:hAnsi="Times New Roman" w:eastAsia="方正小标宋简体" w:cs="Times New Roman"/>
          <w:snapToGrid w:val="0"/>
          <w:kern w:val="0"/>
          <w:sz w:val="32"/>
          <w:szCs w:val="32"/>
        </w:rPr>
      </w:pPr>
      <w:r>
        <w:rPr>
          <w:rFonts w:hint="eastAsia" w:ascii="方正小标宋简体" w:hAnsi="Times New Roman" w:eastAsia="方正小标宋简体" w:cs="Times New Roman"/>
          <w:snapToGrid w:val="0"/>
          <w:kern w:val="0"/>
          <w:sz w:val="32"/>
          <w:szCs w:val="32"/>
        </w:rPr>
        <w:t>易损易耗件清单</w:t>
      </w:r>
    </w:p>
    <w:tbl>
      <w:tblPr>
        <w:tblStyle w:val="16"/>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14"/>
        <w:gridCol w:w="2406"/>
        <w:gridCol w:w="2407"/>
        <w:gridCol w:w="2114"/>
        <w:gridCol w:w="1761"/>
        <w:gridCol w:w="1996"/>
        <w:gridCol w:w="1644"/>
        <w:gridCol w:w="16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4" w:type="dxa"/>
            <w:tcBorders>
              <w:top w:val="single" w:color="000000" w:sz="4" w:space="0"/>
              <w:left w:val="single" w:color="000000" w:sz="4" w:space="0"/>
              <w:bottom w:val="single" w:color="000000" w:sz="4" w:space="0"/>
              <w:right w:val="single" w:color="000000" w:sz="4" w:space="0"/>
            </w:tcBorders>
          </w:tcPr>
          <w:p>
            <w:pPr>
              <w:jc w:val="center"/>
              <w:rPr>
                <w:rFonts w:ascii="Times New Roman" w:hAnsi="Times New Roman" w:eastAsia="宋体" w:cs="Times New Roman"/>
                <w:snapToGrid w:val="0"/>
                <w:kern w:val="0"/>
                <w:szCs w:val="21"/>
              </w:rPr>
            </w:pPr>
            <w:r>
              <w:rPr>
                <w:rFonts w:hint="eastAsia" w:ascii="Times New Roman" w:hAnsi="Times New Roman" w:eastAsia="宋体" w:cs="Times New Roman"/>
                <w:snapToGrid w:val="0"/>
                <w:kern w:val="0"/>
                <w:szCs w:val="21"/>
              </w:rPr>
              <w:t>序号</w:t>
            </w:r>
          </w:p>
        </w:tc>
        <w:tc>
          <w:tcPr>
            <w:tcW w:w="2406" w:type="dxa"/>
            <w:tcBorders>
              <w:top w:val="single" w:color="000000" w:sz="4" w:space="0"/>
              <w:left w:val="single" w:color="000000" w:sz="4" w:space="0"/>
              <w:bottom w:val="single" w:color="000000" w:sz="4" w:space="0"/>
              <w:right w:val="single" w:color="000000" w:sz="4" w:space="0"/>
            </w:tcBorders>
          </w:tcPr>
          <w:p>
            <w:pPr>
              <w:jc w:val="center"/>
              <w:rPr>
                <w:rFonts w:ascii="Times New Roman" w:hAnsi="Times New Roman" w:eastAsia="宋体" w:cs="Times New Roman"/>
                <w:snapToGrid w:val="0"/>
                <w:kern w:val="0"/>
                <w:szCs w:val="21"/>
              </w:rPr>
            </w:pPr>
            <w:r>
              <w:rPr>
                <w:rFonts w:hint="eastAsia" w:ascii="Times New Roman" w:hAnsi="Times New Roman" w:eastAsia="宋体" w:cs="Times New Roman"/>
                <w:kern w:val="0"/>
                <w:szCs w:val="21"/>
              </w:rPr>
              <w:t>易损易耗件</w:t>
            </w:r>
            <w:r>
              <w:rPr>
                <w:rFonts w:hint="eastAsia" w:ascii="Times New Roman" w:hAnsi="Times New Roman" w:eastAsia="宋体" w:cs="Times New Roman"/>
                <w:snapToGrid w:val="0"/>
                <w:kern w:val="0"/>
                <w:szCs w:val="21"/>
              </w:rPr>
              <w:t>名称</w:t>
            </w:r>
          </w:p>
        </w:tc>
        <w:tc>
          <w:tcPr>
            <w:tcW w:w="240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规格型号</w:t>
            </w:r>
          </w:p>
        </w:tc>
        <w:tc>
          <w:tcPr>
            <w:tcW w:w="211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品牌</w:t>
            </w:r>
          </w:p>
        </w:tc>
        <w:tc>
          <w:tcPr>
            <w:tcW w:w="1761" w:type="dxa"/>
            <w:tcBorders>
              <w:top w:val="single" w:color="000000" w:sz="4" w:space="0"/>
              <w:left w:val="single" w:color="000000" w:sz="4" w:space="0"/>
              <w:bottom w:val="single" w:color="000000" w:sz="4" w:space="0"/>
              <w:right w:val="single" w:color="000000" w:sz="4" w:space="0"/>
            </w:tcBorders>
          </w:tcPr>
          <w:p>
            <w:pPr>
              <w:jc w:val="center"/>
              <w:rPr>
                <w:rFonts w:ascii="Times New Roman" w:hAnsi="Times New Roman" w:eastAsia="宋体" w:cs="Times New Roman"/>
                <w:snapToGrid w:val="0"/>
                <w:kern w:val="0"/>
                <w:szCs w:val="21"/>
              </w:rPr>
            </w:pPr>
            <w:r>
              <w:rPr>
                <w:rFonts w:hint="eastAsia" w:ascii="Times New Roman" w:hAnsi="Times New Roman" w:eastAsia="宋体" w:cs="Times New Roman"/>
                <w:snapToGrid w:val="0"/>
                <w:kern w:val="0"/>
                <w:szCs w:val="21"/>
              </w:rPr>
              <w:t>数量</w:t>
            </w:r>
          </w:p>
        </w:tc>
        <w:tc>
          <w:tcPr>
            <w:tcW w:w="1996" w:type="dxa"/>
            <w:tcBorders>
              <w:top w:val="single" w:color="000000" w:sz="4" w:space="0"/>
              <w:left w:val="single" w:color="000000" w:sz="4" w:space="0"/>
              <w:bottom w:val="single" w:color="000000" w:sz="4" w:space="0"/>
              <w:right w:val="single" w:color="000000" w:sz="4" w:space="0"/>
            </w:tcBorders>
          </w:tcPr>
          <w:p>
            <w:pPr>
              <w:jc w:val="center"/>
              <w:rPr>
                <w:rFonts w:ascii="Times New Roman" w:hAnsi="Times New Roman" w:eastAsia="宋体" w:cs="Times New Roman"/>
                <w:snapToGrid w:val="0"/>
                <w:kern w:val="0"/>
                <w:szCs w:val="21"/>
              </w:rPr>
            </w:pPr>
            <w:r>
              <w:rPr>
                <w:rFonts w:hint="eastAsia" w:ascii="Times New Roman" w:hAnsi="Times New Roman" w:eastAsia="宋体" w:cs="Times New Roman"/>
                <w:snapToGrid w:val="0"/>
                <w:kern w:val="0"/>
                <w:szCs w:val="21"/>
              </w:rPr>
              <w:t>单价</w:t>
            </w:r>
          </w:p>
        </w:tc>
        <w:tc>
          <w:tcPr>
            <w:tcW w:w="1644" w:type="dxa"/>
            <w:tcBorders>
              <w:top w:val="single" w:color="000000" w:sz="4" w:space="0"/>
              <w:left w:val="single" w:color="000000" w:sz="4" w:space="0"/>
              <w:bottom w:val="single" w:color="000000" w:sz="4" w:space="0"/>
              <w:right w:val="single" w:color="000000" w:sz="4" w:space="0"/>
            </w:tcBorders>
          </w:tcPr>
          <w:p>
            <w:pPr>
              <w:jc w:val="center"/>
              <w:rPr>
                <w:rFonts w:ascii="Times New Roman" w:hAnsi="Times New Roman" w:eastAsia="宋体" w:cs="Times New Roman"/>
                <w:snapToGrid w:val="0"/>
                <w:kern w:val="0"/>
                <w:szCs w:val="21"/>
              </w:rPr>
            </w:pPr>
            <w:r>
              <w:rPr>
                <w:rFonts w:hint="eastAsia" w:ascii="Times New Roman" w:hAnsi="Times New Roman" w:eastAsia="宋体" w:cs="Times New Roman"/>
                <w:snapToGrid w:val="0"/>
                <w:kern w:val="0"/>
                <w:szCs w:val="21"/>
              </w:rPr>
              <w:t>原产地</w:t>
            </w:r>
          </w:p>
        </w:tc>
        <w:tc>
          <w:tcPr>
            <w:tcW w:w="1644" w:type="dxa"/>
            <w:tcBorders>
              <w:top w:val="single" w:color="000000" w:sz="4" w:space="0"/>
              <w:left w:val="single" w:color="000000" w:sz="4" w:space="0"/>
              <w:bottom w:val="single" w:color="000000" w:sz="4" w:space="0"/>
              <w:right w:val="single" w:color="000000" w:sz="4" w:space="0"/>
            </w:tcBorders>
          </w:tcPr>
          <w:p>
            <w:pPr>
              <w:jc w:val="center"/>
              <w:rPr>
                <w:rFonts w:ascii="Times New Roman" w:hAnsi="Times New Roman" w:eastAsia="宋体" w:cs="Times New Roman"/>
                <w:snapToGrid w:val="0"/>
                <w:kern w:val="0"/>
                <w:szCs w:val="21"/>
              </w:rPr>
            </w:pPr>
            <w:r>
              <w:rPr>
                <w:rFonts w:hint="eastAsia" w:ascii="Times New Roman" w:hAnsi="Times New Roman" w:eastAsia="宋体" w:cs="Times New Roman"/>
                <w:snapToGrid w:val="0"/>
                <w:kern w:val="0"/>
                <w:szCs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4" w:type="dxa"/>
            <w:tcBorders>
              <w:top w:val="single" w:color="000000" w:sz="4" w:space="0"/>
              <w:left w:val="single" w:color="000000" w:sz="4" w:space="0"/>
              <w:bottom w:val="single" w:color="000000" w:sz="4" w:space="0"/>
              <w:right w:val="single" w:color="000000" w:sz="4" w:space="0"/>
            </w:tcBorders>
          </w:tcPr>
          <w:p>
            <w:pPr>
              <w:jc w:val="center"/>
              <w:rPr>
                <w:rFonts w:ascii="Times New Roman" w:hAnsi="Times New Roman" w:eastAsia="宋体" w:cs="Times New Roman"/>
                <w:snapToGrid w:val="0"/>
                <w:kern w:val="0"/>
                <w:szCs w:val="21"/>
              </w:rPr>
            </w:pPr>
          </w:p>
        </w:tc>
        <w:tc>
          <w:tcPr>
            <w:tcW w:w="2406" w:type="dxa"/>
            <w:tcBorders>
              <w:top w:val="single" w:color="000000" w:sz="4" w:space="0"/>
              <w:left w:val="single" w:color="000000" w:sz="4" w:space="0"/>
              <w:bottom w:val="single" w:color="000000" w:sz="4" w:space="0"/>
              <w:right w:val="single" w:color="000000" w:sz="4" w:space="0"/>
            </w:tcBorders>
          </w:tcPr>
          <w:p>
            <w:pPr>
              <w:jc w:val="center"/>
              <w:rPr>
                <w:rFonts w:ascii="Times New Roman" w:hAnsi="Times New Roman" w:eastAsia="宋体" w:cs="Times New Roman"/>
                <w:snapToGrid w:val="0"/>
                <w:kern w:val="0"/>
                <w:szCs w:val="21"/>
              </w:rPr>
            </w:pPr>
          </w:p>
        </w:tc>
        <w:tc>
          <w:tcPr>
            <w:tcW w:w="2407" w:type="dxa"/>
            <w:tcBorders>
              <w:top w:val="single" w:color="000000" w:sz="4" w:space="0"/>
              <w:left w:val="single" w:color="000000" w:sz="4" w:space="0"/>
              <w:bottom w:val="single" w:color="000000" w:sz="4" w:space="0"/>
              <w:right w:val="single" w:color="000000" w:sz="4" w:space="0"/>
            </w:tcBorders>
          </w:tcPr>
          <w:p>
            <w:pPr>
              <w:jc w:val="center"/>
              <w:rPr>
                <w:rFonts w:ascii="Times New Roman" w:hAnsi="Times New Roman" w:eastAsia="宋体" w:cs="Times New Roman"/>
                <w:snapToGrid w:val="0"/>
                <w:kern w:val="0"/>
                <w:szCs w:val="21"/>
              </w:rPr>
            </w:pPr>
          </w:p>
        </w:tc>
        <w:tc>
          <w:tcPr>
            <w:tcW w:w="2114" w:type="dxa"/>
            <w:tcBorders>
              <w:top w:val="single" w:color="000000" w:sz="4" w:space="0"/>
              <w:left w:val="single" w:color="000000" w:sz="4" w:space="0"/>
              <w:bottom w:val="single" w:color="000000" w:sz="4" w:space="0"/>
              <w:right w:val="single" w:color="000000" w:sz="4" w:space="0"/>
            </w:tcBorders>
          </w:tcPr>
          <w:p>
            <w:pPr>
              <w:jc w:val="center"/>
              <w:rPr>
                <w:rFonts w:ascii="Times New Roman" w:hAnsi="Times New Roman" w:eastAsia="宋体" w:cs="Times New Roman"/>
                <w:snapToGrid w:val="0"/>
                <w:kern w:val="0"/>
                <w:szCs w:val="21"/>
              </w:rPr>
            </w:pPr>
          </w:p>
        </w:tc>
        <w:tc>
          <w:tcPr>
            <w:tcW w:w="1761" w:type="dxa"/>
            <w:tcBorders>
              <w:top w:val="single" w:color="000000" w:sz="4" w:space="0"/>
              <w:left w:val="single" w:color="000000" w:sz="4" w:space="0"/>
              <w:bottom w:val="single" w:color="000000" w:sz="4" w:space="0"/>
              <w:right w:val="single" w:color="000000" w:sz="4" w:space="0"/>
            </w:tcBorders>
          </w:tcPr>
          <w:p>
            <w:pPr>
              <w:jc w:val="center"/>
              <w:rPr>
                <w:rFonts w:ascii="Times New Roman" w:hAnsi="Times New Roman" w:eastAsia="宋体" w:cs="Times New Roman"/>
                <w:snapToGrid w:val="0"/>
                <w:kern w:val="0"/>
                <w:szCs w:val="21"/>
              </w:rPr>
            </w:pPr>
          </w:p>
        </w:tc>
        <w:tc>
          <w:tcPr>
            <w:tcW w:w="1996" w:type="dxa"/>
            <w:tcBorders>
              <w:top w:val="single" w:color="000000" w:sz="4" w:space="0"/>
              <w:left w:val="single" w:color="000000" w:sz="4" w:space="0"/>
              <w:bottom w:val="single" w:color="000000" w:sz="4" w:space="0"/>
              <w:right w:val="single" w:color="000000" w:sz="4" w:space="0"/>
            </w:tcBorders>
          </w:tcPr>
          <w:p>
            <w:pPr>
              <w:jc w:val="center"/>
              <w:rPr>
                <w:rFonts w:ascii="Times New Roman" w:hAnsi="Times New Roman" w:eastAsia="宋体" w:cs="Times New Roman"/>
                <w:snapToGrid w:val="0"/>
                <w:kern w:val="0"/>
                <w:szCs w:val="21"/>
              </w:rPr>
            </w:pPr>
          </w:p>
        </w:tc>
        <w:tc>
          <w:tcPr>
            <w:tcW w:w="1644" w:type="dxa"/>
            <w:tcBorders>
              <w:top w:val="single" w:color="000000" w:sz="4" w:space="0"/>
              <w:left w:val="single" w:color="000000" w:sz="4" w:space="0"/>
              <w:bottom w:val="single" w:color="000000" w:sz="4" w:space="0"/>
              <w:right w:val="single" w:color="000000" w:sz="4" w:space="0"/>
            </w:tcBorders>
          </w:tcPr>
          <w:p>
            <w:pPr>
              <w:jc w:val="center"/>
              <w:rPr>
                <w:rFonts w:ascii="Times New Roman" w:hAnsi="Times New Roman" w:eastAsia="宋体" w:cs="Times New Roman"/>
                <w:snapToGrid w:val="0"/>
                <w:kern w:val="0"/>
                <w:szCs w:val="21"/>
              </w:rPr>
            </w:pPr>
          </w:p>
        </w:tc>
        <w:tc>
          <w:tcPr>
            <w:tcW w:w="1644" w:type="dxa"/>
            <w:tcBorders>
              <w:top w:val="single" w:color="000000" w:sz="4" w:space="0"/>
              <w:left w:val="single" w:color="000000" w:sz="4" w:space="0"/>
              <w:bottom w:val="single" w:color="000000" w:sz="4" w:space="0"/>
              <w:right w:val="single" w:color="000000" w:sz="4" w:space="0"/>
            </w:tcBorders>
          </w:tcPr>
          <w:p>
            <w:pPr>
              <w:jc w:val="center"/>
              <w:rPr>
                <w:rFonts w:ascii="Times New Roman" w:hAnsi="Times New Roman" w:eastAsia="宋体" w:cs="Times New Roman"/>
                <w:snapToGrid w:val="0"/>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4" w:type="dxa"/>
            <w:tcBorders>
              <w:top w:val="single" w:color="000000" w:sz="4" w:space="0"/>
              <w:left w:val="single" w:color="000000" w:sz="4" w:space="0"/>
              <w:bottom w:val="single" w:color="000000" w:sz="4" w:space="0"/>
              <w:right w:val="single" w:color="000000" w:sz="4" w:space="0"/>
            </w:tcBorders>
          </w:tcPr>
          <w:p>
            <w:pPr>
              <w:jc w:val="center"/>
              <w:rPr>
                <w:rFonts w:ascii="Times New Roman" w:hAnsi="Times New Roman" w:eastAsia="宋体" w:cs="Times New Roman"/>
                <w:snapToGrid w:val="0"/>
                <w:kern w:val="0"/>
                <w:szCs w:val="21"/>
              </w:rPr>
            </w:pPr>
          </w:p>
        </w:tc>
        <w:tc>
          <w:tcPr>
            <w:tcW w:w="2406" w:type="dxa"/>
            <w:tcBorders>
              <w:top w:val="single" w:color="000000" w:sz="4" w:space="0"/>
              <w:left w:val="single" w:color="000000" w:sz="4" w:space="0"/>
              <w:bottom w:val="single" w:color="000000" w:sz="4" w:space="0"/>
              <w:right w:val="single" w:color="000000" w:sz="4" w:space="0"/>
            </w:tcBorders>
          </w:tcPr>
          <w:p>
            <w:pPr>
              <w:jc w:val="center"/>
              <w:rPr>
                <w:rFonts w:ascii="Times New Roman" w:hAnsi="Times New Roman" w:eastAsia="宋体" w:cs="Times New Roman"/>
                <w:snapToGrid w:val="0"/>
                <w:kern w:val="0"/>
                <w:szCs w:val="21"/>
              </w:rPr>
            </w:pPr>
          </w:p>
        </w:tc>
        <w:tc>
          <w:tcPr>
            <w:tcW w:w="2407" w:type="dxa"/>
            <w:tcBorders>
              <w:top w:val="single" w:color="000000" w:sz="4" w:space="0"/>
              <w:left w:val="single" w:color="000000" w:sz="4" w:space="0"/>
              <w:bottom w:val="single" w:color="000000" w:sz="4" w:space="0"/>
              <w:right w:val="single" w:color="000000" w:sz="4" w:space="0"/>
            </w:tcBorders>
          </w:tcPr>
          <w:p>
            <w:pPr>
              <w:jc w:val="center"/>
              <w:rPr>
                <w:rFonts w:ascii="Times New Roman" w:hAnsi="Times New Roman" w:eastAsia="宋体" w:cs="Times New Roman"/>
                <w:snapToGrid w:val="0"/>
                <w:kern w:val="0"/>
                <w:szCs w:val="21"/>
              </w:rPr>
            </w:pPr>
          </w:p>
        </w:tc>
        <w:tc>
          <w:tcPr>
            <w:tcW w:w="2114" w:type="dxa"/>
            <w:tcBorders>
              <w:top w:val="single" w:color="000000" w:sz="4" w:space="0"/>
              <w:left w:val="single" w:color="000000" w:sz="4" w:space="0"/>
              <w:bottom w:val="single" w:color="000000" w:sz="4" w:space="0"/>
              <w:right w:val="single" w:color="000000" w:sz="4" w:space="0"/>
            </w:tcBorders>
          </w:tcPr>
          <w:p>
            <w:pPr>
              <w:jc w:val="center"/>
              <w:rPr>
                <w:rFonts w:ascii="Times New Roman" w:hAnsi="Times New Roman" w:eastAsia="宋体" w:cs="Times New Roman"/>
                <w:snapToGrid w:val="0"/>
                <w:kern w:val="0"/>
                <w:szCs w:val="21"/>
              </w:rPr>
            </w:pPr>
          </w:p>
        </w:tc>
        <w:tc>
          <w:tcPr>
            <w:tcW w:w="1761" w:type="dxa"/>
            <w:tcBorders>
              <w:top w:val="single" w:color="000000" w:sz="4" w:space="0"/>
              <w:left w:val="single" w:color="000000" w:sz="4" w:space="0"/>
              <w:bottom w:val="single" w:color="000000" w:sz="4" w:space="0"/>
              <w:right w:val="single" w:color="000000" w:sz="4" w:space="0"/>
            </w:tcBorders>
          </w:tcPr>
          <w:p>
            <w:pPr>
              <w:jc w:val="center"/>
              <w:rPr>
                <w:rFonts w:ascii="Times New Roman" w:hAnsi="Times New Roman" w:eastAsia="宋体" w:cs="Times New Roman"/>
                <w:snapToGrid w:val="0"/>
                <w:kern w:val="0"/>
                <w:szCs w:val="21"/>
              </w:rPr>
            </w:pPr>
          </w:p>
        </w:tc>
        <w:tc>
          <w:tcPr>
            <w:tcW w:w="1996" w:type="dxa"/>
            <w:tcBorders>
              <w:top w:val="single" w:color="000000" w:sz="4" w:space="0"/>
              <w:left w:val="single" w:color="000000" w:sz="4" w:space="0"/>
              <w:bottom w:val="single" w:color="000000" w:sz="4" w:space="0"/>
              <w:right w:val="single" w:color="000000" w:sz="4" w:space="0"/>
            </w:tcBorders>
          </w:tcPr>
          <w:p>
            <w:pPr>
              <w:jc w:val="center"/>
              <w:rPr>
                <w:rFonts w:ascii="Times New Roman" w:hAnsi="Times New Roman" w:eastAsia="宋体" w:cs="Times New Roman"/>
                <w:snapToGrid w:val="0"/>
                <w:kern w:val="0"/>
                <w:szCs w:val="21"/>
              </w:rPr>
            </w:pPr>
          </w:p>
        </w:tc>
        <w:tc>
          <w:tcPr>
            <w:tcW w:w="1644" w:type="dxa"/>
            <w:tcBorders>
              <w:top w:val="single" w:color="000000" w:sz="4" w:space="0"/>
              <w:left w:val="single" w:color="000000" w:sz="4" w:space="0"/>
              <w:bottom w:val="single" w:color="000000" w:sz="4" w:space="0"/>
              <w:right w:val="single" w:color="000000" w:sz="4" w:space="0"/>
            </w:tcBorders>
          </w:tcPr>
          <w:p>
            <w:pPr>
              <w:jc w:val="center"/>
              <w:rPr>
                <w:rFonts w:ascii="Times New Roman" w:hAnsi="Times New Roman" w:eastAsia="宋体" w:cs="Times New Roman"/>
                <w:snapToGrid w:val="0"/>
                <w:kern w:val="0"/>
                <w:szCs w:val="21"/>
              </w:rPr>
            </w:pPr>
          </w:p>
        </w:tc>
        <w:tc>
          <w:tcPr>
            <w:tcW w:w="1644" w:type="dxa"/>
            <w:tcBorders>
              <w:top w:val="single" w:color="000000" w:sz="4" w:space="0"/>
              <w:left w:val="single" w:color="000000" w:sz="4" w:space="0"/>
              <w:bottom w:val="single" w:color="000000" w:sz="4" w:space="0"/>
              <w:right w:val="single" w:color="000000" w:sz="4" w:space="0"/>
            </w:tcBorders>
          </w:tcPr>
          <w:p>
            <w:pPr>
              <w:jc w:val="center"/>
              <w:rPr>
                <w:rFonts w:ascii="Times New Roman" w:hAnsi="Times New Roman" w:eastAsia="宋体" w:cs="Times New Roman"/>
                <w:snapToGrid w:val="0"/>
                <w:kern w:val="0"/>
                <w:szCs w:val="21"/>
              </w:rPr>
            </w:pPr>
          </w:p>
        </w:tc>
      </w:tr>
    </w:tbl>
    <w:p>
      <w:pPr>
        <w:rPr>
          <w:rFonts w:ascii="Times New Roman" w:hAnsi="Times New Roman" w:eastAsia="宋体" w:cs="Times New Roman"/>
          <w:kern w:val="0"/>
          <w:sz w:val="28"/>
          <w:szCs w:val="28"/>
        </w:rPr>
      </w:pPr>
    </w:p>
    <w:p>
      <w:pPr>
        <w:jc w:val="center"/>
        <w:rPr>
          <w:rFonts w:ascii="Times New Roman" w:hAnsi="Times New Roman" w:eastAsia="宋体" w:cs="Times New Roman"/>
          <w:kern w:val="0"/>
          <w:sz w:val="28"/>
          <w:szCs w:val="28"/>
        </w:rPr>
        <w:sectPr>
          <w:headerReference r:id="rId8" w:type="default"/>
          <w:footerReference r:id="rId9" w:type="default"/>
          <w:pgSz w:w="16838" w:h="11906" w:orient="landscape"/>
          <w:pgMar w:top="1021" w:right="1134" w:bottom="567" w:left="1134" w:header="567" w:footer="567" w:gutter="0"/>
          <w:cols w:space="425" w:num="1"/>
          <w:docGrid w:type="linesAndChars" w:linePitch="412" w:charSpace="-3223"/>
        </w:sectPr>
      </w:pPr>
    </w:p>
    <w:p>
      <w:pPr>
        <w:spacing w:line="560" w:lineRule="exact"/>
        <w:jc w:val="center"/>
        <w:outlineLvl w:val="0"/>
        <w:rPr>
          <w:rFonts w:ascii="方正小标宋简体" w:hAnsi="Times New Roman" w:eastAsia="方正小标宋简体" w:cs="Times New Roman"/>
          <w:kern w:val="0"/>
          <w:sz w:val="44"/>
          <w:szCs w:val="44"/>
        </w:rPr>
      </w:pPr>
      <w:bookmarkStart w:id="15" w:name="_Toc285612604"/>
      <w:bookmarkStart w:id="16" w:name="_Toc435540982"/>
      <w:bookmarkStart w:id="17" w:name="_Toc390713970"/>
      <w:bookmarkStart w:id="18" w:name="_Toc240432233"/>
      <w:r>
        <w:rPr>
          <w:rFonts w:hint="eastAsia" w:ascii="方正小标宋简体" w:hAnsi="Times New Roman" w:eastAsia="方正小标宋简体" w:cs="Times New Roman"/>
          <w:kern w:val="0"/>
          <w:sz w:val="44"/>
          <w:szCs w:val="44"/>
        </w:rPr>
        <w:t>第五部分  附件/投标文件格式</w:t>
      </w:r>
      <w:bookmarkEnd w:id="15"/>
      <w:bookmarkEnd w:id="16"/>
      <w:bookmarkEnd w:id="17"/>
      <w:bookmarkEnd w:id="18"/>
    </w:p>
    <w:p>
      <w:pPr>
        <w:spacing w:line="580" w:lineRule="exact"/>
        <w:rPr>
          <w:rFonts w:ascii="Times New Roman" w:hAnsi="Times New Roman" w:eastAsia="宋体" w:cs="Times New Roman"/>
          <w:kern w:val="0"/>
          <w:sz w:val="28"/>
          <w:szCs w:val="28"/>
        </w:rPr>
      </w:pP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附件1：开标一览表</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※附件2：价格构成表</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※附件3：货物材料、部件、工具价格明细表</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附件4：投标函</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附件5：货物简要说明一览表</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附件6：主要技术性能参数表</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附件7：技术指标参数响应偏离表</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附件8：主要商务条款响应偏离表</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附件9：交货清单</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※附件10：易损易耗备件清单</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※附件11：技术方案</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附件12：售后服务承诺</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附件13：保密承诺书</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※附件14：近3年中标成交案例及同类项目案例</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※附件15：主要股东或出资人信息</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※附件16：投标保证金保函</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附件17：法定代表人资格证明书</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※附件18：法定代表人授权书</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※附件19：投标人基本情况表</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※附件20：技术评审表（采用综合评分法、性价比法评审时须编制此表）</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※附件21：商务评审表（采用综合评分法、性价比法评审时须编制此表）</w:t>
      </w:r>
    </w:p>
    <w:p>
      <w:pPr>
        <w:ind w:firstLine="542" w:firstLineChars="200"/>
        <w:rPr>
          <w:rFonts w:ascii="宋体" w:hAnsi="宋体" w:eastAsia="宋体" w:cs="Times New Roman"/>
          <w:color w:val="0000FF"/>
          <w:kern w:val="0"/>
          <w:sz w:val="28"/>
          <w:szCs w:val="28"/>
        </w:rPr>
      </w:pPr>
    </w:p>
    <w:p>
      <w:pPr>
        <w:ind w:firstLine="542" w:firstLineChars="200"/>
        <w:rPr>
          <w:rFonts w:ascii="宋体" w:hAnsi="宋体" w:eastAsia="宋体" w:cs="Times New Roman"/>
          <w:color w:val="0000FF"/>
          <w:kern w:val="0"/>
          <w:sz w:val="28"/>
          <w:szCs w:val="28"/>
        </w:rPr>
      </w:pPr>
    </w:p>
    <w:p>
      <w:pPr>
        <w:ind w:firstLine="542" w:firstLineChars="200"/>
        <w:rPr>
          <w:rFonts w:ascii="宋体" w:hAnsi="宋体" w:eastAsia="宋体" w:cs="Times New Roman"/>
          <w:color w:val="0000FF"/>
          <w:kern w:val="0"/>
          <w:sz w:val="28"/>
          <w:szCs w:val="28"/>
        </w:rPr>
        <w:sectPr>
          <w:headerReference r:id="rId10" w:type="default"/>
          <w:pgSz w:w="11906" w:h="16838"/>
          <w:pgMar w:top="2098" w:right="1474" w:bottom="1985" w:left="1588" w:header="851" w:footer="851" w:gutter="0"/>
          <w:cols w:space="720" w:num="1"/>
          <w:docGrid w:type="linesAndChars" w:linePitch="579" w:charSpace="-1844"/>
        </w:sectPr>
      </w:pPr>
    </w:p>
    <w:p>
      <w:pPr>
        <w:rPr>
          <w:rFonts w:ascii="黑体" w:hAnsi="黑体" w:eastAsia="黑体" w:cs="Times New Roman"/>
          <w:kern w:val="0"/>
          <w:sz w:val="32"/>
          <w:szCs w:val="32"/>
        </w:rPr>
      </w:pPr>
      <w:r>
        <w:rPr>
          <w:rFonts w:hint="eastAsia" w:ascii="黑体" w:hAnsi="黑体" w:eastAsia="黑体" w:cs="Times New Roman"/>
          <w:kern w:val="0"/>
          <w:sz w:val="32"/>
          <w:szCs w:val="32"/>
        </w:rPr>
        <w:t>附件1</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开标一览表</w:t>
      </w:r>
    </w:p>
    <w:p>
      <w:pPr>
        <w:rPr>
          <w:rFonts w:ascii="Times New Roman" w:hAnsi="Times New Roman" w:eastAsia="宋体" w:cs="Times New Roman"/>
          <w:kern w:val="0"/>
          <w:sz w:val="28"/>
          <w:szCs w:val="28"/>
        </w:rPr>
      </w:pPr>
    </w:p>
    <w:p>
      <w:pPr>
        <w:rPr>
          <w:rFonts w:ascii="宋体" w:hAnsi="宋体" w:eastAsia="宋体" w:cs="Times New Roman"/>
          <w:kern w:val="0"/>
          <w:sz w:val="24"/>
          <w:szCs w:val="24"/>
        </w:rPr>
      </w:pPr>
      <w:r>
        <w:rPr>
          <w:rFonts w:hint="eastAsia" w:ascii="宋体" w:hAnsi="宋体" w:eastAsia="宋体" w:cs="Times New Roman"/>
          <w:kern w:val="0"/>
          <w:sz w:val="24"/>
          <w:szCs w:val="24"/>
        </w:rPr>
        <w:t>项目名称：</w:t>
      </w:r>
      <w:r>
        <w:rPr>
          <w:rFonts w:hint="eastAsia" w:ascii="宋体" w:hAnsi="宋体" w:eastAsia="宋体" w:cs="宋体"/>
          <w:b/>
          <w:bCs/>
          <w:color w:val="000000" w:themeColor="text1"/>
          <w:sz w:val="24"/>
          <w:szCs w:val="24"/>
          <w:lang w:eastAsia="zh-CN"/>
          <w14:textFill>
            <w14:solidFill>
              <w14:schemeClr w14:val="tx1"/>
            </w14:solidFill>
          </w14:textFill>
        </w:rPr>
        <w:t>医疗质量监管与安全预警管理平台实施及数据生产服务项目</w:t>
      </w:r>
      <w:r>
        <w:rPr>
          <w:rFonts w:hint="eastAsia" w:ascii="宋体" w:hAnsi="宋体" w:eastAsia="宋体" w:cs="Times New Roman"/>
          <w:kern w:val="0"/>
          <w:sz w:val="24"/>
          <w:szCs w:val="24"/>
        </w:rPr>
        <w:t xml:space="preserve"> 项目编号：</w:t>
      </w:r>
      <w:r>
        <w:rPr>
          <w:rFonts w:ascii="宋体" w:hAnsi="宋体" w:eastAsia="宋体" w:cs="Times New Roman"/>
          <w:kern w:val="0"/>
          <w:sz w:val="24"/>
          <w:szCs w:val="24"/>
        </w:rPr>
        <w:t xml:space="preserve"> </w:t>
      </w:r>
      <w:r>
        <w:rPr>
          <w:rFonts w:hint="eastAsia" w:ascii="Times New Roman" w:hAnsi="Times New Roman" w:cs="Times New Roman"/>
          <w:kern w:val="0"/>
          <w:sz w:val="24"/>
          <w:szCs w:val="24"/>
        </w:rPr>
        <w:t>GZBC19FG11005</w:t>
      </w:r>
      <w:r>
        <w:rPr>
          <w:rFonts w:ascii="宋体" w:hAnsi="宋体" w:eastAsia="宋体" w:cs="Times New Roman"/>
          <w:kern w:val="0"/>
          <w:sz w:val="24"/>
          <w:szCs w:val="24"/>
        </w:rPr>
        <w:t xml:space="preserve">        </w:t>
      </w:r>
      <w:r>
        <w:rPr>
          <w:rFonts w:hint="eastAsia" w:ascii="宋体" w:hAnsi="宋体" w:eastAsia="宋体" w:cs="Times New Roman"/>
          <w:kern w:val="0"/>
          <w:sz w:val="24"/>
          <w:szCs w:val="24"/>
        </w:rPr>
        <w:t xml:space="preserve">                          包号：</w:t>
      </w:r>
      <w:r>
        <w:rPr>
          <w:rFonts w:ascii="宋体" w:hAnsi="宋体" w:eastAsia="宋体" w:cs="Times New Roman"/>
          <w:kern w:val="0"/>
          <w:sz w:val="24"/>
          <w:szCs w:val="24"/>
        </w:rPr>
        <w:t xml:space="preserve">   </w:t>
      </w:r>
      <w:r>
        <w:rPr>
          <w:rFonts w:hint="eastAsia" w:ascii="宋体" w:hAnsi="宋体" w:eastAsia="宋体" w:cs="Times New Roman"/>
          <w:kern w:val="0"/>
          <w:sz w:val="24"/>
          <w:szCs w:val="24"/>
        </w:rPr>
        <w:t xml:space="preserve">                  金额单位：元</w:t>
      </w:r>
    </w:p>
    <w:tbl>
      <w:tblPr>
        <w:tblStyle w:val="1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1"/>
        <w:gridCol w:w="27"/>
        <w:gridCol w:w="2049"/>
        <w:gridCol w:w="1402"/>
        <w:gridCol w:w="2162"/>
        <w:gridCol w:w="1178"/>
        <w:gridCol w:w="1146"/>
        <w:gridCol w:w="1145"/>
        <w:gridCol w:w="1186"/>
        <w:gridCol w:w="1630"/>
        <w:gridCol w:w="20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848"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序号</w:t>
            </w:r>
          </w:p>
        </w:tc>
        <w:tc>
          <w:tcPr>
            <w:tcW w:w="204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货物名称</w:t>
            </w:r>
          </w:p>
        </w:tc>
        <w:tc>
          <w:tcPr>
            <w:tcW w:w="14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品牌</w:t>
            </w:r>
          </w:p>
        </w:tc>
        <w:tc>
          <w:tcPr>
            <w:tcW w:w="216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规格型号</w:t>
            </w:r>
          </w:p>
        </w:tc>
        <w:tc>
          <w:tcPr>
            <w:tcW w:w="1178"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计量</w:t>
            </w:r>
          </w:p>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单位</w:t>
            </w:r>
          </w:p>
        </w:tc>
        <w:tc>
          <w:tcPr>
            <w:tcW w:w="114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数量</w:t>
            </w:r>
          </w:p>
        </w:tc>
        <w:tc>
          <w:tcPr>
            <w:tcW w:w="114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单价</w:t>
            </w:r>
          </w:p>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（含税）</w:t>
            </w:r>
          </w:p>
        </w:tc>
        <w:tc>
          <w:tcPr>
            <w:tcW w:w="118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金额</w:t>
            </w:r>
          </w:p>
          <w:p>
            <w:pPr>
              <w:spacing w:line="300" w:lineRule="exact"/>
              <w:jc w:val="center"/>
              <w:rPr>
                <w:rFonts w:ascii="宋体" w:hAnsi="宋体" w:eastAsia="宋体" w:cs="Times New Roman"/>
                <w:bCs/>
                <w:spacing w:val="-4"/>
                <w:kern w:val="0"/>
                <w:sz w:val="24"/>
                <w:szCs w:val="24"/>
              </w:rPr>
            </w:pPr>
            <w:r>
              <w:rPr>
                <w:rFonts w:hint="eastAsia" w:ascii="宋体" w:hAnsi="宋体" w:eastAsia="宋体" w:cs="Times New Roman"/>
                <w:kern w:val="0"/>
                <w:sz w:val="24"/>
                <w:szCs w:val="24"/>
              </w:rPr>
              <w:t>（含税）</w:t>
            </w:r>
          </w:p>
        </w:tc>
        <w:tc>
          <w:tcPr>
            <w:tcW w:w="163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交货时间</w:t>
            </w:r>
          </w:p>
        </w:tc>
        <w:tc>
          <w:tcPr>
            <w:tcW w:w="204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848"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2049"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402"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2162"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178"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146"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145"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186"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630"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2040" w:type="dxa"/>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b/>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848"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2049"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402"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2162"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178"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146"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145"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186"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630"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2040" w:type="dxa"/>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b/>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848"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2049"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402"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2162"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178"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146"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145"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186"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630"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2040" w:type="dxa"/>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b/>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2897" w:type="dxa"/>
            <w:gridSpan w:val="3"/>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b/>
                <w:kern w:val="0"/>
                <w:sz w:val="24"/>
                <w:szCs w:val="24"/>
              </w:rPr>
            </w:pPr>
            <w:r>
              <w:rPr>
                <w:rFonts w:hint="eastAsia" w:ascii="宋体" w:hAnsi="宋体" w:eastAsia="宋体" w:cs="Times New Roman"/>
                <w:kern w:val="0"/>
                <w:sz w:val="24"/>
                <w:szCs w:val="24"/>
              </w:rPr>
              <w:t>合</w:t>
            </w:r>
            <w:r>
              <w:rPr>
                <w:rFonts w:ascii="宋体" w:hAnsi="宋体" w:eastAsia="宋体" w:cs="Times New Roman"/>
                <w:kern w:val="0"/>
                <w:sz w:val="24"/>
                <w:szCs w:val="24"/>
              </w:rPr>
              <w:t xml:space="preserve">  </w:t>
            </w:r>
            <w:r>
              <w:rPr>
                <w:rFonts w:hint="eastAsia" w:ascii="宋体" w:hAnsi="宋体" w:eastAsia="宋体" w:cs="Times New Roman"/>
                <w:kern w:val="0"/>
                <w:sz w:val="24"/>
                <w:szCs w:val="24"/>
              </w:rPr>
              <w:t>计</w:t>
            </w:r>
          </w:p>
        </w:tc>
        <w:tc>
          <w:tcPr>
            <w:tcW w:w="1402"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2162"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178"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146"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145"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186"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630"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2040" w:type="dxa"/>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b/>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821" w:type="dxa"/>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bCs/>
                <w:spacing w:val="-4"/>
                <w:kern w:val="0"/>
                <w:sz w:val="24"/>
                <w:szCs w:val="24"/>
              </w:rPr>
            </w:pPr>
          </w:p>
        </w:tc>
        <w:tc>
          <w:tcPr>
            <w:tcW w:w="2076" w:type="dxa"/>
            <w:gridSpan w:val="2"/>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bCs/>
                <w:spacing w:val="-4"/>
                <w:kern w:val="0"/>
                <w:sz w:val="24"/>
                <w:szCs w:val="24"/>
              </w:rPr>
            </w:pPr>
          </w:p>
        </w:tc>
        <w:tc>
          <w:tcPr>
            <w:tcW w:w="11889" w:type="dxa"/>
            <w:gridSpan w:val="8"/>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r>
              <w:rPr>
                <w:rFonts w:hint="eastAsia" w:ascii="宋体" w:hAnsi="宋体" w:eastAsia="宋体" w:cs="Times New Roman"/>
                <w:bCs/>
                <w:spacing w:val="-4"/>
                <w:kern w:val="0"/>
                <w:sz w:val="24"/>
                <w:szCs w:val="24"/>
              </w:rPr>
              <w:t>投标总价（人民币大写）：</w:t>
            </w:r>
            <w:r>
              <w:rPr>
                <w:rFonts w:ascii="宋体" w:hAnsi="宋体" w:eastAsia="宋体" w:cs="Times New Roman"/>
                <w:bCs/>
                <w:spacing w:val="-4"/>
                <w:kern w:val="0"/>
                <w:sz w:val="24"/>
                <w:szCs w:val="24"/>
              </w:rPr>
              <w:t xml:space="preserve">                                            </w:t>
            </w:r>
            <w:r>
              <w:rPr>
                <w:rFonts w:hint="eastAsia" w:ascii="宋体" w:hAnsi="宋体" w:eastAsia="宋体" w:cs="Times New Roman"/>
                <w:bCs/>
                <w:spacing w:val="-4"/>
                <w:kern w:val="0"/>
                <w:sz w:val="24"/>
                <w:szCs w:val="24"/>
              </w:rPr>
              <w:t>（小写）</w:t>
            </w:r>
            <w:r>
              <w:rPr>
                <w:rFonts w:ascii="宋体" w:hAnsi="宋体" w:eastAsia="宋体" w:cs="Times New Roman"/>
                <w:bCs/>
                <w:spacing w:val="-4"/>
                <w:kern w:val="0"/>
                <w:sz w:val="24"/>
                <w:szCs w:val="24"/>
              </w:rPr>
              <w:t>¥</w:t>
            </w:r>
            <w:r>
              <w:rPr>
                <w:rFonts w:hint="eastAsia" w:ascii="宋体" w:hAnsi="宋体" w:eastAsia="宋体" w:cs="Times New Roman"/>
                <w:bCs/>
                <w:spacing w:val="-4"/>
                <w:kern w:val="0"/>
                <w:sz w:val="24"/>
                <w:szCs w:val="24"/>
              </w:rPr>
              <w:t>：</w:t>
            </w:r>
          </w:p>
        </w:tc>
      </w:tr>
    </w:tbl>
    <w:p>
      <w:pPr>
        <w:rPr>
          <w:rFonts w:ascii="宋体" w:hAnsi="宋体" w:eastAsia="宋体" w:cs="Times New Roman"/>
          <w:kern w:val="0"/>
          <w:sz w:val="24"/>
          <w:szCs w:val="24"/>
        </w:rPr>
      </w:pPr>
      <w:r>
        <w:rPr>
          <w:rFonts w:hint="eastAsia" w:ascii="宋体" w:hAnsi="宋体" w:eastAsia="宋体" w:cs="Times New Roman"/>
          <w:kern w:val="0"/>
          <w:sz w:val="24"/>
          <w:szCs w:val="24"/>
        </w:rPr>
        <w:t>说明：金额</w:t>
      </w:r>
      <w:r>
        <w:rPr>
          <w:rFonts w:ascii="宋体" w:hAnsi="宋体" w:eastAsia="宋体" w:cs="Times New Roman"/>
          <w:kern w:val="0"/>
          <w:sz w:val="24"/>
          <w:szCs w:val="24"/>
        </w:rPr>
        <w:t>=</w:t>
      </w:r>
      <w:r>
        <w:rPr>
          <w:rFonts w:hint="eastAsia" w:ascii="宋体" w:hAnsi="宋体" w:eastAsia="宋体" w:cs="Times New Roman"/>
          <w:kern w:val="0"/>
          <w:sz w:val="24"/>
          <w:szCs w:val="24"/>
        </w:rPr>
        <w:t>单价</w:t>
      </w:r>
      <w:r>
        <w:rPr>
          <w:rFonts w:ascii="宋体" w:hAnsi="宋体" w:eastAsia="宋体" w:cs="Times New Roman"/>
          <w:kern w:val="0"/>
          <w:sz w:val="24"/>
          <w:szCs w:val="24"/>
        </w:rPr>
        <w:t>×</w:t>
      </w:r>
      <w:r>
        <w:rPr>
          <w:rFonts w:hint="eastAsia" w:ascii="宋体" w:hAnsi="宋体" w:eastAsia="宋体" w:cs="Times New Roman"/>
          <w:kern w:val="0"/>
          <w:sz w:val="24"/>
          <w:szCs w:val="24"/>
        </w:rPr>
        <w:t>数量，投标总价</w:t>
      </w:r>
      <w:r>
        <w:rPr>
          <w:rFonts w:ascii="宋体" w:hAnsi="宋体" w:eastAsia="宋体" w:cs="Times New Roman"/>
          <w:kern w:val="0"/>
          <w:sz w:val="24"/>
          <w:szCs w:val="24"/>
        </w:rPr>
        <w:t>=</w:t>
      </w:r>
      <w:r>
        <w:rPr>
          <w:rFonts w:hint="eastAsia" w:ascii="宋体" w:hAnsi="宋体" w:eastAsia="宋体" w:cs="Times New Roman"/>
          <w:kern w:val="0"/>
          <w:sz w:val="24"/>
          <w:szCs w:val="24"/>
        </w:rPr>
        <w:t>金额之和。</w:t>
      </w:r>
    </w:p>
    <w:p>
      <w:pPr>
        <w:rPr>
          <w:rFonts w:ascii="宋体" w:hAnsi="宋体" w:eastAsia="宋体" w:cs="Times New Roman"/>
          <w:kern w:val="0"/>
          <w:sz w:val="24"/>
          <w:szCs w:val="24"/>
        </w:rPr>
      </w:pPr>
    </w:p>
    <w:p>
      <w:pPr>
        <w:rPr>
          <w:rFonts w:ascii="宋体" w:hAnsi="宋体" w:eastAsia="宋体" w:cs="Times New Roman"/>
          <w:kern w:val="0"/>
          <w:sz w:val="24"/>
          <w:szCs w:val="24"/>
        </w:rPr>
      </w:pPr>
    </w:p>
    <w:p>
      <w:pPr>
        <w:rPr>
          <w:rFonts w:ascii="宋体" w:hAnsi="宋体" w:eastAsia="宋体" w:cs="Times New Roman"/>
          <w:kern w:val="0"/>
          <w:sz w:val="24"/>
          <w:szCs w:val="24"/>
        </w:rPr>
      </w:pPr>
    </w:p>
    <w:p>
      <w:pPr>
        <w:rPr>
          <w:rFonts w:ascii="宋体" w:hAnsi="宋体" w:eastAsia="宋体" w:cs="Times New Roman"/>
          <w:kern w:val="0"/>
          <w:sz w:val="24"/>
          <w:szCs w:val="24"/>
        </w:rPr>
      </w:pPr>
    </w:p>
    <w:p>
      <w:pPr>
        <w:rPr>
          <w:rFonts w:ascii="宋体" w:hAnsi="宋体" w:eastAsia="宋体" w:cs="Times New Roman"/>
          <w:kern w:val="0"/>
          <w:sz w:val="24"/>
          <w:szCs w:val="24"/>
        </w:rPr>
      </w:pPr>
      <w:r>
        <w:rPr>
          <w:rFonts w:hint="eastAsia" w:ascii="宋体" w:hAnsi="宋体" w:eastAsia="宋体" w:cs="Times New Roman"/>
          <w:kern w:val="0"/>
          <w:sz w:val="24"/>
          <w:szCs w:val="24"/>
        </w:rPr>
        <w:t>投标人全称：（盖章）</w:t>
      </w:r>
      <w:r>
        <w:rPr>
          <w:rFonts w:ascii="宋体" w:hAnsi="宋体" w:eastAsia="宋体" w:cs="Times New Roman"/>
          <w:kern w:val="0"/>
          <w:sz w:val="24"/>
          <w:szCs w:val="24"/>
        </w:rPr>
        <w:t xml:space="preserve">                               </w:t>
      </w:r>
      <w:r>
        <w:rPr>
          <w:rFonts w:hint="eastAsia" w:ascii="宋体" w:hAnsi="宋体" w:eastAsia="宋体" w:cs="Times New Roman"/>
          <w:kern w:val="0"/>
          <w:sz w:val="24"/>
          <w:szCs w:val="24"/>
        </w:rPr>
        <w:t xml:space="preserve">                   法定代表人（或授权代表）：（签字）</w:t>
      </w:r>
    </w:p>
    <w:p>
      <w:pPr>
        <w:rPr>
          <w:rFonts w:ascii="宋体" w:hAnsi="宋体" w:eastAsia="宋体" w:cs="Times New Roman"/>
          <w:kern w:val="0"/>
          <w:sz w:val="24"/>
          <w:szCs w:val="24"/>
        </w:rPr>
      </w:pPr>
    </w:p>
    <w:p>
      <w:pPr>
        <w:rPr>
          <w:rFonts w:ascii="宋体" w:hAnsi="宋体" w:eastAsia="宋体" w:cs="Times New Roman"/>
          <w:kern w:val="0"/>
          <w:sz w:val="24"/>
          <w:szCs w:val="24"/>
        </w:rPr>
      </w:pPr>
    </w:p>
    <w:p>
      <w:pPr>
        <w:jc w:val="center"/>
        <w:rPr>
          <w:rFonts w:ascii="宋体" w:hAnsi="宋体" w:eastAsia="宋体" w:cs="Times New Roman"/>
          <w:kern w:val="0"/>
          <w:sz w:val="24"/>
          <w:szCs w:val="24"/>
        </w:rPr>
      </w:pPr>
      <w:r>
        <w:rPr>
          <w:rFonts w:ascii="宋体" w:hAnsi="宋体" w:eastAsia="宋体" w:cs="Times New Roman"/>
          <w:kern w:val="0"/>
          <w:sz w:val="24"/>
          <w:szCs w:val="24"/>
        </w:rPr>
        <w:t xml:space="preserve">                                                 </w:t>
      </w:r>
      <w:r>
        <w:rPr>
          <w:rFonts w:hint="eastAsia" w:ascii="宋体" w:hAnsi="宋体" w:eastAsia="宋体" w:cs="Times New Roman"/>
          <w:kern w:val="0"/>
          <w:sz w:val="24"/>
          <w:szCs w:val="24"/>
        </w:rPr>
        <w:t xml:space="preserve">       年</w:t>
      </w:r>
      <w:r>
        <w:rPr>
          <w:rFonts w:ascii="宋体" w:hAnsi="宋体" w:eastAsia="宋体" w:cs="Times New Roman"/>
          <w:kern w:val="0"/>
          <w:sz w:val="24"/>
          <w:szCs w:val="24"/>
        </w:rPr>
        <w:t xml:space="preserve">  </w:t>
      </w:r>
      <w:r>
        <w:rPr>
          <w:rFonts w:hint="eastAsia" w:ascii="宋体" w:hAnsi="宋体" w:eastAsia="宋体" w:cs="Times New Roman"/>
          <w:kern w:val="0"/>
          <w:sz w:val="24"/>
          <w:szCs w:val="24"/>
        </w:rPr>
        <w:t>月</w:t>
      </w:r>
      <w:r>
        <w:rPr>
          <w:rFonts w:ascii="宋体" w:hAnsi="宋体" w:eastAsia="宋体" w:cs="Times New Roman"/>
          <w:kern w:val="0"/>
          <w:sz w:val="24"/>
          <w:szCs w:val="24"/>
        </w:rPr>
        <w:t xml:space="preserve">  </w:t>
      </w:r>
      <w:r>
        <w:rPr>
          <w:rFonts w:hint="eastAsia" w:ascii="宋体" w:hAnsi="宋体" w:eastAsia="宋体" w:cs="Times New Roman"/>
          <w:kern w:val="0"/>
          <w:sz w:val="24"/>
          <w:szCs w:val="24"/>
        </w:rPr>
        <w:t>日</w:t>
      </w:r>
    </w:p>
    <w:p>
      <w:pPr>
        <w:rPr>
          <w:rFonts w:ascii="宋体" w:hAnsi="宋体" w:eastAsia="宋体" w:cs="Times New Roman"/>
          <w:color w:val="0000FF"/>
          <w:kern w:val="0"/>
          <w:sz w:val="24"/>
          <w:szCs w:val="24"/>
        </w:rPr>
      </w:pPr>
    </w:p>
    <w:p>
      <w:pPr>
        <w:rPr>
          <w:rFonts w:ascii="黑体" w:hAnsi="黑体" w:eastAsia="黑体" w:cs="Times New Roman"/>
          <w:color w:val="0000FF"/>
          <w:kern w:val="0"/>
          <w:sz w:val="28"/>
          <w:szCs w:val="28"/>
        </w:rPr>
      </w:pPr>
    </w:p>
    <w:p>
      <w:pPr>
        <w:rPr>
          <w:rFonts w:ascii="黑体" w:hAnsi="黑体" w:eastAsia="黑体" w:cs="Times New Roman"/>
          <w:kern w:val="0"/>
          <w:sz w:val="32"/>
          <w:szCs w:val="32"/>
        </w:rPr>
      </w:pPr>
      <w:r>
        <w:rPr>
          <w:rFonts w:hint="eastAsia" w:ascii="黑体" w:hAnsi="黑体" w:eastAsia="黑体" w:cs="Times New Roman"/>
          <w:kern w:val="0"/>
          <w:sz w:val="32"/>
          <w:szCs w:val="32"/>
        </w:rPr>
        <w:t>※附件2</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价格构成表</w:t>
      </w:r>
    </w:p>
    <w:p>
      <w:pPr>
        <w:tabs>
          <w:tab w:val="left" w:pos="1215"/>
        </w:tabs>
        <w:jc w:val="left"/>
        <w:rPr>
          <w:rFonts w:ascii="宋体" w:hAnsi="宋体" w:eastAsia="宋体" w:cs="Times New Roman"/>
          <w:kern w:val="0"/>
          <w:sz w:val="24"/>
          <w:szCs w:val="24"/>
        </w:rPr>
      </w:pPr>
      <w:r>
        <w:rPr>
          <w:rFonts w:ascii="宋体" w:hAnsi="宋体" w:eastAsia="宋体" w:cs="Times New Roman"/>
          <w:kern w:val="0"/>
          <w:sz w:val="24"/>
          <w:szCs w:val="24"/>
        </w:rPr>
        <w:tab/>
      </w:r>
    </w:p>
    <w:p>
      <w:pPr>
        <w:jc w:val="left"/>
        <w:rPr>
          <w:rFonts w:ascii="宋体" w:hAnsi="宋体" w:eastAsia="宋体" w:cs="Times New Roman"/>
          <w:kern w:val="0"/>
          <w:sz w:val="24"/>
          <w:szCs w:val="24"/>
        </w:rPr>
      </w:pPr>
      <w:r>
        <w:rPr>
          <w:rFonts w:hint="eastAsia" w:ascii="宋体" w:hAnsi="宋体" w:eastAsia="宋体" w:cs="Times New Roman"/>
          <w:kern w:val="0"/>
          <w:sz w:val="24"/>
          <w:szCs w:val="24"/>
        </w:rPr>
        <w:t>项目名称：</w:t>
      </w:r>
      <w:r>
        <w:rPr>
          <w:rFonts w:hint="eastAsia" w:ascii="宋体" w:hAnsi="宋体" w:eastAsia="宋体" w:cs="宋体"/>
          <w:b/>
          <w:bCs/>
          <w:color w:val="000000" w:themeColor="text1"/>
          <w:sz w:val="22"/>
          <w:lang w:eastAsia="zh-CN"/>
          <w14:textFill>
            <w14:solidFill>
              <w14:schemeClr w14:val="tx1"/>
            </w14:solidFill>
          </w14:textFill>
        </w:rPr>
        <w:t>医疗质量监管与安全预警管理平台实施及数据生产服务项目</w:t>
      </w:r>
      <w:r>
        <w:rPr>
          <w:rFonts w:ascii="宋体" w:hAnsi="宋体" w:eastAsia="宋体" w:cs="Times New Roman"/>
          <w:kern w:val="0"/>
          <w:sz w:val="24"/>
          <w:szCs w:val="24"/>
        </w:rPr>
        <w:t xml:space="preserve">                  </w:t>
      </w:r>
      <w:r>
        <w:rPr>
          <w:rFonts w:hint="eastAsia" w:ascii="宋体" w:hAnsi="宋体" w:eastAsia="宋体" w:cs="Times New Roman"/>
          <w:kern w:val="0"/>
          <w:sz w:val="24"/>
          <w:szCs w:val="24"/>
        </w:rPr>
        <w:t xml:space="preserve">       </w:t>
      </w:r>
      <w:r>
        <w:rPr>
          <w:rFonts w:hint="eastAsia" w:ascii="宋体" w:hAnsi="宋体" w:eastAsia="宋体" w:cs="Times New Roman"/>
          <w:spacing w:val="8"/>
          <w:kern w:val="0"/>
          <w:sz w:val="24"/>
          <w:szCs w:val="24"/>
        </w:rPr>
        <w:t>项目编</w:t>
      </w:r>
      <w:r>
        <w:rPr>
          <w:rFonts w:hint="eastAsia" w:ascii="宋体" w:hAnsi="宋体" w:eastAsia="宋体" w:cs="Times New Roman"/>
          <w:kern w:val="0"/>
          <w:sz w:val="24"/>
          <w:szCs w:val="24"/>
        </w:rPr>
        <w:t>号：</w:t>
      </w:r>
      <w:r>
        <w:rPr>
          <w:rFonts w:hint="eastAsia" w:ascii="Times New Roman" w:hAnsi="Times New Roman" w:cs="Times New Roman"/>
          <w:kern w:val="0"/>
          <w:sz w:val="24"/>
          <w:szCs w:val="24"/>
        </w:rPr>
        <w:t>GZBC19FG11005</w:t>
      </w:r>
      <w:r>
        <w:rPr>
          <w:rFonts w:ascii="宋体" w:hAnsi="宋体" w:eastAsia="宋体" w:cs="Times New Roman"/>
          <w:kern w:val="0"/>
          <w:sz w:val="24"/>
          <w:szCs w:val="24"/>
        </w:rPr>
        <w:t xml:space="preserve">                               </w:t>
      </w:r>
      <w:r>
        <w:rPr>
          <w:rFonts w:hint="eastAsia" w:ascii="宋体" w:hAnsi="宋体" w:eastAsia="宋体" w:cs="Times New Roman"/>
          <w:kern w:val="0"/>
          <w:sz w:val="24"/>
          <w:szCs w:val="24"/>
        </w:rPr>
        <w:t>包号：</w:t>
      </w:r>
      <w:r>
        <w:rPr>
          <w:rFonts w:ascii="宋体" w:hAnsi="宋体" w:eastAsia="宋体" w:cs="Times New Roman"/>
          <w:kern w:val="0"/>
          <w:sz w:val="24"/>
          <w:szCs w:val="24"/>
        </w:rPr>
        <w:t xml:space="preserve">          </w:t>
      </w:r>
      <w:r>
        <w:rPr>
          <w:rFonts w:hint="eastAsia" w:ascii="宋体" w:hAnsi="宋体" w:eastAsia="宋体" w:cs="Times New Roman"/>
          <w:kern w:val="0"/>
          <w:sz w:val="24"/>
          <w:szCs w:val="24"/>
        </w:rPr>
        <w:t xml:space="preserve">                  金额单位：元</w:t>
      </w:r>
    </w:p>
    <w:tbl>
      <w:tblPr>
        <w:tblStyle w:val="1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5"/>
        <w:gridCol w:w="1037"/>
        <w:gridCol w:w="837"/>
        <w:gridCol w:w="837"/>
        <w:gridCol w:w="732"/>
        <w:gridCol w:w="740"/>
        <w:gridCol w:w="863"/>
        <w:gridCol w:w="740"/>
        <w:gridCol w:w="740"/>
        <w:gridCol w:w="740"/>
        <w:gridCol w:w="863"/>
        <w:gridCol w:w="740"/>
        <w:gridCol w:w="740"/>
        <w:gridCol w:w="740"/>
        <w:gridCol w:w="863"/>
        <w:gridCol w:w="863"/>
        <w:gridCol w:w="740"/>
        <w:gridCol w:w="6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1287"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货物</w:t>
            </w:r>
          </w:p>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名称</w:t>
            </w:r>
          </w:p>
        </w:tc>
        <w:tc>
          <w:tcPr>
            <w:tcW w:w="984"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规格</w:t>
            </w:r>
          </w:p>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型号</w:t>
            </w:r>
          </w:p>
        </w:tc>
        <w:tc>
          <w:tcPr>
            <w:tcW w:w="794"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计量</w:t>
            </w:r>
          </w:p>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单位</w:t>
            </w:r>
          </w:p>
        </w:tc>
        <w:tc>
          <w:tcPr>
            <w:tcW w:w="794"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数</w:t>
            </w:r>
          </w:p>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量</w:t>
            </w:r>
          </w:p>
        </w:tc>
        <w:tc>
          <w:tcPr>
            <w:tcW w:w="695"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总价</w:t>
            </w:r>
          </w:p>
        </w:tc>
        <w:tc>
          <w:tcPr>
            <w:tcW w:w="9477" w:type="dxa"/>
            <w:gridSpan w:val="13"/>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 xml:space="preserve"> </w:t>
            </w:r>
            <w:r>
              <w:rPr>
                <w:rFonts w:hint="eastAsia" w:ascii="宋体" w:hAnsi="宋体" w:eastAsia="宋体" w:cs="Times New Roman"/>
                <w:kern w:val="0"/>
                <w:sz w:val="24"/>
                <w:szCs w:val="24"/>
              </w:rPr>
              <w:t>价</w:t>
            </w:r>
            <w:r>
              <w:rPr>
                <w:rFonts w:ascii="宋体" w:hAnsi="宋体" w:eastAsia="宋体" w:cs="Times New Roman"/>
                <w:kern w:val="0"/>
                <w:sz w:val="24"/>
                <w:szCs w:val="24"/>
              </w:rPr>
              <w:t xml:space="preserve">  </w:t>
            </w:r>
            <w:r>
              <w:rPr>
                <w:rFonts w:hint="eastAsia" w:ascii="宋体" w:hAnsi="宋体" w:eastAsia="宋体" w:cs="Times New Roman"/>
                <w:kern w:val="0"/>
                <w:sz w:val="24"/>
                <w:szCs w:val="24"/>
              </w:rPr>
              <w:t>格</w:t>
            </w:r>
            <w:r>
              <w:rPr>
                <w:rFonts w:ascii="宋体" w:hAnsi="宋体" w:eastAsia="宋体" w:cs="Times New Roman"/>
                <w:kern w:val="0"/>
                <w:sz w:val="24"/>
                <w:szCs w:val="24"/>
              </w:rPr>
              <w:t xml:space="preserve">  </w:t>
            </w:r>
            <w:r>
              <w:rPr>
                <w:rFonts w:hint="eastAsia" w:ascii="宋体" w:hAnsi="宋体" w:eastAsia="宋体" w:cs="Times New Roman"/>
                <w:kern w:val="0"/>
                <w:sz w:val="24"/>
                <w:szCs w:val="24"/>
              </w:rPr>
              <w:t>组</w:t>
            </w:r>
            <w:r>
              <w:rPr>
                <w:rFonts w:ascii="宋体" w:hAnsi="宋体" w:eastAsia="宋体" w:cs="Times New Roman"/>
                <w:kern w:val="0"/>
                <w:sz w:val="24"/>
                <w:szCs w:val="24"/>
              </w:rPr>
              <w:t xml:space="preserve">  </w:t>
            </w:r>
            <w:r>
              <w:rPr>
                <w:rFonts w:hint="eastAsia" w:ascii="宋体" w:hAnsi="宋体" w:eastAsia="宋体" w:cs="Times New Roman"/>
                <w:kern w:val="0"/>
                <w:sz w:val="24"/>
                <w:szCs w:val="24"/>
              </w:rPr>
              <w:t>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2" w:hRule="atLeast"/>
          <w:jc w:val="center"/>
        </w:trPr>
        <w:tc>
          <w:tcPr>
            <w:tcW w:w="128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Times New Roman"/>
                <w:kern w:val="0"/>
                <w:sz w:val="24"/>
                <w:szCs w:val="24"/>
              </w:rPr>
            </w:pPr>
          </w:p>
        </w:tc>
        <w:tc>
          <w:tcPr>
            <w:tcW w:w="984"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Times New Roman"/>
                <w:kern w:val="0"/>
                <w:sz w:val="24"/>
                <w:szCs w:val="24"/>
              </w:rPr>
            </w:pPr>
          </w:p>
        </w:tc>
        <w:tc>
          <w:tcPr>
            <w:tcW w:w="794"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Times New Roman"/>
                <w:kern w:val="0"/>
                <w:sz w:val="24"/>
                <w:szCs w:val="24"/>
              </w:rPr>
            </w:pPr>
          </w:p>
        </w:tc>
        <w:tc>
          <w:tcPr>
            <w:tcW w:w="794"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Times New Roman"/>
                <w:kern w:val="0"/>
                <w:sz w:val="24"/>
                <w:szCs w:val="24"/>
              </w:rPr>
            </w:pPr>
          </w:p>
        </w:tc>
        <w:tc>
          <w:tcPr>
            <w:tcW w:w="6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单价</w:t>
            </w:r>
          </w:p>
        </w:tc>
        <w:tc>
          <w:tcPr>
            <w:tcW w:w="81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直接材料费</w:t>
            </w:r>
          </w:p>
        </w:tc>
        <w:tc>
          <w:tcPr>
            <w:tcW w:w="70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外购成件费</w:t>
            </w:r>
          </w:p>
        </w:tc>
        <w:tc>
          <w:tcPr>
            <w:tcW w:w="70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燃料及动力费</w:t>
            </w:r>
          </w:p>
        </w:tc>
        <w:tc>
          <w:tcPr>
            <w:tcW w:w="70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直接人工费</w:t>
            </w:r>
          </w:p>
        </w:tc>
        <w:tc>
          <w:tcPr>
            <w:tcW w:w="81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废品损失费</w:t>
            </w:r>
          </w:p>
        </w:tc>
        <w:tc>
          <w:tcPr>
            <w:tcW w:w="70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管理费用</w:t>
            </w:r>
          </w:p>
        </w:tc>
        <w:tc>
          <w:tcPr>
            <w:tcW w:w="70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利润</w:t>
            </w:r>
          </w:p>
        </w:tc>
        <w:tc>
          <w:tcPr>
            <w:tcW w:w="70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税金</w:t>
            </w:r>
          </w:p>
        </w:tc>
        <w:tc>
          <w:tcPr>
            <w:tcW w:w="81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备件工具费</w:t>
            </w:r>
          </w:p>
        </w:tc>
        <w:tc>
          <w:tcPr>
            <w:tcW w:w="81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安装调试费</w:t>
            </w:r>
          </w:p>
        </w:tc>
        <w:tc>
          <w:tcPr>
            <w:tcW w:w="70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技术服务费</w:t>
            </w:r>
          </w:p>
        </w:tc>
        <w:tc>
          <w:tcPr>
            <w:tcW w:w="58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运杂费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1</w:t>
            </w:r>
          </w:p>
        </w:tc>
        <w:tc>
          <w:tcPr>
            <w:tcW w:w="98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2</w:t>
            </w:r>
          </w:p>
        </w:tc>
        <w:tc>
          <w:tcPr>
            <w:tcW w:w="79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3</w:t>
            </w:r>
          </w:p>
        </w:tc>
        <w:tc>
          <w:tcPr>
            <w:tcW w:w="79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4</w:t>
            </w:r>
          </w:p>
        </w:tc>
        <w:tc>
          <w:tcPr>
            <w:tcW w:w="69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5</w:t>
            </w: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6</w:t>
            </w:r>
          </w:p>
        </w:tc>
        <w:tc>
          <w:tcPr>
            <w:tcW w:w="8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7</w:t>
            </w: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8</w:t>
            </w: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9</w:t>
            </w: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10</w:t>
            </w:r>
          </w:p>
        </w:tc>
        <w:tc>
          <w:tcPr>
            <w:tcW w:w="8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11</w:t>
            </w: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12</w:t>
            </w: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13</w:t>
            </w: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14</w:t>
            </w:r>
          </w:p>
        </w:tc>
        <w:tc>
          <w:tcPr>
            <w:tcW w:w="8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15</w:t>
            </w:r>
          </w:p>
        </w:tc>
        <w:tc>
          <w:tcPr>
            <w:tcW w:w="8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16</w:t>
            </w: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17</w:t>
            </w:r>
          </w:p>
        </w:tc>
        <w:tc>
          <w:tcPr>
            <w:tcW w:w="58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28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98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9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9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69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8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8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8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8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58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28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98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9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9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69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8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8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8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8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58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28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98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9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9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69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8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8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8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8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58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4031" w:type="dxa"/>
            <w:gridSpan w:val="18"/>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kern w:val="0"/>
                <w:sz w:val="24"/>
                <w:szCs w:val="24"/>
              </w:rPr>
            </w:pPr>
            <w:r>
              <w:rPr>
                <w:rFonts w:hint="eastAsia" w:ascii="宋体" w:hAnsi="宋体" w:eastAsia="宋体" w:cs="Times New Roman"/>
                <w:kern w:val="0"/>
                <w:sz w:val="24"/>
                <w:szCs w:val="24"/>
              </w:rPr>
              <w:t>货物总金额（大写人民币）：</w:t>
            </w:r>
            <w:r>
              <w:rPr>
                <w:rFonts w:ascii="宋体" w:hAnsi="宋体" w:eastAsia="宋体" w:cs="Times New Roman"/>
                <w:kern w:val="0"/>
                <w:sz w:val="24"/>
                <w:szCs w:val="24"/>
              </w:rPr>
              <w:t xml:space="preserve">                                                </w:t>
            </w:r>
            <w:r>
              <w:rPr>
                <w:rFonts w:hint="eastAsia" w:ascii="宋体" w:hAnsi="宋体" w:eastAsia="宋体" w:cs="Times New Roman"/>
                <w:kern w:val="0"/>
                <w:sz w:val="24"/>
                <w:szCs w:val="24"/>
              </w:rPr>
              <w:t xml:space="preserve">    （</w:t>
            </w:r>
            <w:r>
              <w:rPr>
                <w:rFonts w:ascii="宋体" w:hAnsi="宋体" w:eastAsia="宋体" w:cs="Times New Roman"/>
                <w:bCs/>
                <w:spacing w:val="-4"/>
                <w:kern w:val="0"/>
                <w:sz w:val="24"/>
                <w:szCs w:val="24"/>
              </w:rPr>
              <w:t>¥</w:t>
            </w:r>
            <w:r>
              <w:rPr>
                <w:rFonts w:hint="eastAsia" w:ascii="宋体" w:hAnsi="宋体" w:eastAsia="宋体" w:cs="Times New Roman"/>
                <w:bCs/>
                <w:spacing w:val="-4"/>
                <w:kern w:val="0"/>
                <w:sz w:val="24"/>
                <w:szCs w:val="24"/>
              </w:rPr>
              <w:t>：</w:t>
            </w:r>
            <w:r>
              <w:rPr>
                <w:rFonts w:ascii="宋体" w:hAnsi="宋体" w:eastAsia="宋体" w:cs="Times New Roman"/>
                <w:kern w:val="0"/>
                <w:sz w:val="24"/>
                <w:szCs w:val="24"/>
              </w:rPr>
              <w:t xml:space="preserve">                </w:t>
            </w:r>
            <w:r>
              <w:rPr>
                <w:rFonts w:hint="eastAsia" w:ascii="宋体" w:hAnsi="宋体" w:eastAsia="宋体" w:cs="Times New Roman"/>
                <w:kern w:val="0"/>
                <w:sz w:val="24"/>
                <w:szCs w:val="24"/>
              </w:rPr>
              <w:t>）</w:t>
            </w:r>
          </w:p>
        </w:tc>
      </w:tr>
    </w:tbl>
    <w:p>
      <w:pPr>
        <w:rPr>
          <w:rFonts w:ascii="宋体" w:hAnsi="宋体" w:eastAsia="宋体" w:cs="Times New Roman"/>
          <w:kern w:val="0"/>
          <w:sz w:val="24"/>
          <w:szCs w:val="24"/>
        </w:rPr>
      </w:pPr>
      <w:r>
        <w:rPr>
          <w:rFonts w:hint="eastAsia" w:ascii="宋体" w:hAnsi="宋体" w:eastAsia="宋体" w:cs="Times New Roman"/>
          <w:kern w:val="0"/>
          <w:sz w:val="24"/>
          <w:szCs w:val="24"/>
        </w:rPr>
        <w:t>说明：</w:t>
      </w:r>
      <w:r>
        <w:rPr>
          <w:rFonts w:ascii="宋体" w:hAnsi="宋体" w:eastAsia="宋体" w:cs="Times New Roman"/>
          <w:kern w:val="0"/>
          <w:sz w:val="24"/>
          <w:szCs w:val="24"/>
        </w:rPr>
        <w:t>1.</w:t>
      </w:r>
      <w:r>
        <w:rPr>
          <w:rFonts w:hint="eastAsia" w:ascii="宋体" w:hAnsi="宋体" w:eastAsia="宋体" w:cs="Times New Roman"/>
          <w:kern w:val="0"/>
          <w:sz w:val="24"/>
          <w:szCs w:val="24"/>
        </w:rPr>
        <w:t>项</w:t>
      </w:r>
      <w:r>
        <w:rPr>
          <w:rFonts w:ascii="宋体" w:hAnsi="宋体" w:eastAsia="宋体" w:cs="Times New Roman"/>
          <w:kern w:val="0"/>
          <w:sz w:val="24"/>
          <w:szCs w:val="24"/>
        </w:rPr>
        <w:t>5=</w:t>
      </w:r>
      <w:r>
        <w:rPr>
          <w:rFonts w:hint="eastAsia" w:ascii="宋体" w:hAnsi="宋体" w:eastAsia="宋体" w:cs="Times New Roman"/>
          <w:kern w:val="0"/>
          <w:sz w:val="24"/>
          <w:szCs w:val="24"/>
        </w:rPr>
        <w:t>项</w:t>
      </w:r>
      <w:r>
        <w:rPr>
          <w:rFonts w:ascii="宋体" w:hAnsi="宋体" w:eastAsia="宋体" w:cs="Times New Roman"/>
          <w:kern w:val="0"/>
          <w:sz w:val="24"/>
          <w:szCs w:val="24"/>
        </w:rPr>
        <w:t>6×</w:t>
      </w:r>
      <w:r>
        <w:rPr>
          <w:rFonts w:hint="eastAsia" w:ascii="宋体" w:hAnsi="宋体" w:eastAsia="宋体" w:cs="Times New Roman"/>
          <w:kern w:val="0"/>
          <w:sz w:val="24"/>
          <w:szCs w:val="24"/>
        </w:rPr>
        <w:t>项</w:t>
      </w:r>
      <w:r>
        <w:rPr>
          <w:rFonts w:ascii="宋体" w:hAnsi="宋体" w:eastAsia="宋体" w:cs="Times New Roman"/>
          <w:kern w:val="0"/>
          <w:sz w:val="24"/>
          <w:szCs w:val="24"/>
        </w:rPr>
        <w:t>4</w:t>
      </w:r>
    </w:p>
    <w:p>
      <w:pPr>
        <w:rPr>
          <w:rFonts w:ascii="宋体" w:hAnsi="宋体" w:eastAsia="宋体" w:cs="Times New Roman"/>
          <w:kern w:val="0"/>
          <w:sz w:val="24"/>
          <w:szCs w:val="24"/>
        </w:rPr>
      </w:pPr>
      <w:r>
        <w:rPr>
          <w:rFonts w:ascii="宋体" w:hAnsi="宋体" w:eastAsia="宋体" w:cs="Times New Roman"/>
          <w:kern w:val="0"/>
          <w:sz w:val="24"/>
          <w:szCs w:val="24"/>
        </w:rPr>
        <w:t xml:space="preserve">    </w:t>
      </w:r>
      <w:r>
        <w:rPr>
          <w:rFonts w:hint="eastAsia" w:ascii="宋体" w:hAnsi="宋体" w:eastAsia="宋体" w:cs="Times New Roman"/>
          <w:kern w:val="0"/>
          <w:sz w:val="24"/>
          <w:szCs w:val="24"/>
        </w:rPr>
        <w:t xml:space="preserve">  </w:t>
      </w:r>
      <w:r>
        <w:rPr>
          <w:rFonts w:ascii="宋体" w:hAnsi="宋体" w:eastAsia="宋体" w:cs="Times New Roman"/>
          <w:kern w:val="0"/>
          <w:sz w:val="24"/>
          <w:szCs w:val="24"/>
        </w:rPr>
        <w:t>2.</w:t>
      </w:r>
      <w:r>
        <w:rPr>
          <w:rFonts w:hint="eastAsia" w:ascii="宋体" w:hAnsi="宋体" w:eastAsia="宋体" w:cs="Times New Roman"/>
          <w:kern w:val="0"/>
          <w:sz w:val="24"/>
          <w:szCs w:val="24"/>
        </w:rPr>
        <w:t>项</w:t>
      </w:r>
      <w:r>
        <w:rPr>
          <w:rFonts w:ascii="宋体" w:hAnsi="宋体" w:eastAsia="宋体" w:cs="Times New Roman"/>
          <w:kern w:val="0"/>
          <w:sz w:val="24"/>
          <w:szCs w:val="24"/>
        </w:rPr>
        <w:t>6=</w:t>
      </w:r>
      <w:r>
        <w:rPr>
          <w:rFonts w:hint="eastAsia" w:ascii="宋体" w:hAnsi="宋体" w:eastAsia="宋体" w:cs="Times New Roman"/>
          <w:kern w:val="0"/>
          <w:sz w:val="24"/>
          <w:szCs w:val="24"/>
        </w:rPr>
        <w:t>项</w:t>
      </w:r>
      <w:r>
        <w:rPr>
          <w:rFonts w:ascii="宋体" w:hAnsi="宋体" w:eastAsia="宋体" w:cs="Times New Roman"/>
          <w:kern w:val="0"/>
          <w:sz w:val="24"/>
          <w:szCs w:val="24"/>
        </w:rPr>
        <w:t>7+</w:t>
      </w:r>
      <w:r>
        <w:rPr>
          <w:rFonts w:hint="eastAsia" w:ascii="宋体" w:hAnsi="宋体" w:eastAsia="宋体" w:cs="Times New Roman"/>
          <w:kern w:val="0"/>
          <w:sz w:val="24"/>
          <w:szCs w:val="24"/>
        </w:rPr>
        <w:t>项</w:t>
      </w:r>
      <w:r>
        <w:rPr>
          <w:rFonts w:ascii="宋体" w:hAnsi="宋体" w:eastAsia="宋体" w:cs="Times New Roman"/>
          <w:kern w:val="0"/>
          <w:sz w:val="24"/>
          <w:szCs w:val="24"/>
        </w:rPr>
        <w:t>8+</w:t>
      </w:r>
      <w:r>
        <w:rPr>
          <w:rFonts w:hint="eastAsia" w:ascii="宋体" w:hAnsi="宋体" w:eastAsia="宋体" w:cs="Times New Roman"/>
          <w:kern w:val="0"/>
          <w:sz w:val="24"/>
          <w:szCs w:val="24"/>
        </w:rPr>
        <w:t>项</w:t>
      </w:r>
      <w:r>
        <w:rPr>
          <w:rFonts w:ascii="宋体" w:hAnsi="宋体" w:eastAsia="宋体" w:cs="Times New Roman"/>
          <w:kern w:val="0"/>
          <w:sz w:val="24"/>
          <w:szCs w:val="24"/>
        </w:rPr>
        <w:t>9+</w:t>
      </w:r>
      <w:r>
        <w:rPr>
          <w:rFonts w:hint="eastAsia" w:ascii="宋体" w:hAnsi="宋体" w:eastAsia="宋体" w:cs="Times New Roman"/>
          <w:kern w:val="0"/>
          <w:sz w:val="24"/>
          <w:szCs w:val="24"/>
        </w:rPr>
        <w:t>项</w:t>
      </w:r>
      <w:r>
        <w:rPr>
          <w:rFonts w:ascii="宋体" w:hAnsi="宋体" w:eastAsia="宋体" w:cs="Times New Roman"/>
          <w:kern w:val="0"/>
          <w:sz w:val="24"/>
          <w:szCs w:val="24"/>
        </w:rPr>
        <w:t>10+</w:t>
      </w:r>
      <w:r>
        <w:rPr>
          <w:rFonts w:hint="eastAsia" w:ascii="宋体" w:hAnsi="宋体" w:eastAsia="宋体" w:cs="Times New Roman"/>
          <w:kern w:val="0"/>
          <w:sz w:val="24"/>
          <w:szCs w:val="24"/>
        </w:rPr>
        <w:t>项</w:t>
      </w:r>
      <w:r>
        <w:rPr>
          <w:rFonts w:ascii="宋体" w:hAnsi="宋体" w:eastAsia="宋体" w:cs="Times New Roman"/>
          <w:kern w:val="0"/>
          <w:sz w:val="24"/>
          <w:szCs w:val="24"/>
        </w:rPr>
        <w:t>11+</w:t>
      </w:r>
      <w:r>
        <w:rPr>
          <w:rFonts w:hint="eastAsia" w:ascii="宋体" w:hAnsi="宋体" w:eastAsia="宋体" w:cs="Times New Roman"/>
          <w:kern w:val="0"/>
          <w:sz w:val="24"/>
          <w:szCs w:val="24"/>
        </w:rPr>
        <w:t>项</w:t>
      </w:r>
      <w:r>
        <w:rPr>
          <w:rFonts w:ascii="宋体" w:hAnsi="宋体" w:eastAsia="宋体" w:cs="Times New Roman"/>
          <w:kern w:val="0"/>
          <w:sz w:val="24"/>
          <w:szCs w:val="24"/>
        </w:rPr>
        <w:t>12+</w:t>
      </w:r>
      <w:r>
        <w:rPr>
          <w:rFonts w:hint="eastAsia" w:ascii="宋体" w:hAnsi="宋体" w:eastAsia="宋体" w:cs="Times New Roman"/>
          <w:kern w:val="0"/>
          <w:sz w:val="24"/>
          <w:szCs w:val="24"/>
        </w:rPr>
        <w:t>项</w:t>
      </w:r>
      <w:r>
        <w:rPr>
          <w:rFonts w:ascii="宋体" w:hAnsi="宋体" w:eastAsia="宋体" w:cs="Times New Roman"/>
          <w:kern w:val="0"/>
          <w:sz w:val="24"/>
          <w:szCs w:val="24"/>
        </w:rPr>
        <w:t>13+</w:t>
      </w:r>
      <w:r>
        <w:rPr>
          <w:rFonts w:hint="eastAsia" w:ascii="宋体" w:hAnsi="宋体" w:eastAsia="宋体" w:cs="Times New Roman"/>
          <w:kern w:val="0"/>
          <w:sz w:val="24"/>
          <w:szCs w:val="24"/>
        </w:rPr>
        <w:t>项</w:t>
      </w:r>
      <w:r>
        <w:rPr>
          <w:rFonts w:ascii="宋体" w:hAnsi="宋体" w:eastAsia="宋体" w:cs="Times New Roman"/>
          <w:kern w:val="0"/>
          <w:sz w:val="24"/>
          <w:szCs w:val="24"/>
        </w:rPr>
        <w:t>14+</w:t>
      </w:r>
      <w:r>
        <w:rPr>
          <w:rFonts w:hint="eastAsia" w:ascii="宋体" w:hAnsi="宋体" w:eastAsia="宋体" w:cs="Times New Roman"/>
          <w:kern w:val="0"/>
          <w:sz w:val="24"/>
          <w:szCs w:val="24"/>
        </w:rPr>
        <w:t>项</w:t>
      </w:r>
      <w:r>
        <w:rPr>
          <w:rFonts w:ascii="宋体" w:hAnsi="宋体" w:eastAsia="宋体" w:cs="Times New Roman"/>
          <w:kern w:val="0"/>
          <w:sz w:val="24"/>
          <w:szCs w:val="24"/>
        </w:rPr>
        <w:t>15+</w:t>
      </w:r>
      <w:r>
        <w:rPr>
          <w:rFonts w:hint="eastAsia" w:ascii="宋体" w:hAnsi="宋体" w:eastAsia="宋体" w:cs="Times New Roman"/>
          <w:kern w:val="0"/>
          <w:sz w:val="24"/>
          <w:szCs w:val="24"/>
        </w:rPr>
        <w:t>项</w:t>
      </w:r>
      <w:r>
        <w:rPr>
          <w:rFonts w:ascii="宋体" w:hAnsi="宋体" w:eastAsia="宋体" w:cs="Times New Roman"/>
          <w:kern w:val="0"/>
          <w:sz w:val="24"/>
          <w:szCs w:val="24"/>
        </w:rPr>
        <w:t>16+</w:t>
      </w:r>
      <w:r>
        <w:rPr>
          <w:rFonts w:hint="eastAsia" w:ascii="宋体" w:hAnsi="宋体" w:eastAsia="宋体" w:cs="Times New Roman"/>
          <w:kern w:val="0"/>
          <w:sz w:val="24"/>
          <w:szCs w:val="24"/>
        </w:rPr>
        <w:t>项</w:t>
      </w:r>
      <w:r>
        <w:rPr>
          <w:rFonts w:ascii="宋体" w:hAnsi="宋体" w:eastAsia="宋体" w:cs="Times New Roman"/>
          <w:kern w:val="0"/>
          <w:sz w:val="24"/>
          <w:szCs w:val="24"/>
        </w:rPr>
        <w:t>17+</w:t>
      </w:r>
      <w:r>
        <w:rPr>
          <w:rFonts w:hint="eastAsia" w:ascii="宋体" w:hAnsi="宋体" w:eastAsia="宋体" w:cs="Times New Roman"/>
          <w:kern w:val="0"/>
          <w:sz w:val="24"/>
          <w:szCs w:val="24"/>
        </w:rPr>
        <w:t>项</w:t>
      </w:r>
      <w:r>
        <w:rPr>
          <w:rFonts w:ascii="宋体" w:hAnsi="宋体" w:eastAsia="宋体" w:cs="Times New Roman"/>
          <w:kern w:val="0"/>
          <w:sz w:val="24"/>
          <w:szCs w:val="24"/>
        </w:rPr>
        <w:t xml:space="preserve">18 </w:t>
      </w:r>
    </w:p>
    <w:p>
      <w:pPr>
        <w:rPr>
          <w:rFonts w:ascii="宋体" w:hAnsi="宋体" w:eastAsia="宋体" w:cs="Times New Roman"/>
          <w:kern w:val="0"/>
          <w:sz w:val="24"/>
          <w:szCs w:val="24"/>
        </w:rPr>
      </w:pPr>
      <w:r>
        <w:rPr>
          <w:rFonts w:ascii="宋体" w:hAnsi="宋体" w:eastAsia="宋体" w:cs="Times New Roman"/>
          <w:kern w:val="0"/>
          <w:sz w:val="24"/>
          <w:szCs w:val="24"/>
        </w:rPr>
        <w:t xml:space="preserve">          </w:t>
      </w:r>
    </w:p>
    <w:p>
      <w:pPr>
        <w:rPr>
          <w:rFonts w:ascii="宋体" w:hAnsi="宋体" w:eastAsia="宋体" w:cs="Times New Roman"/>
          <w:kern w:val="0"/>
          <w:sz w:val="24"/>
          <w:szCs w:val="24"/>
        </w:rPr>
      </w:pPr>
    </w:p>
    <w:p>
      <w:pPr>
        <w:rPr>
          <w:rFonts w:ascii="宋体" w:hAnsi="宋体" w:eastAsia="宋体" w:cs="Times New Roman"/>
          <w:kern w:val="0"/>
          <w:sz w:val="24"/>
          <w:szCs w:val="24"/>
        </w:rPr>
      </w:pPr>
    </w:p>
    <w:p>
      <w:pPr>
        <w:rPr>
          <w:rFonts w:ascii="宋体" w:hAnsi="宋体" w:eastAsia="宋体" w:cs="Times New Roman"/>
          <w:kern w:val="0"/>
          <w:sz w:val="24"/>
          <w:szCs w:val="24"/>
        </w:rPr>
      </w:pPr>
    </w:p>
    <w:p>
      <w:pPr>
        <w:rPr>
          <w:rFonts w:ascii="宋体" w:hAnsi="宋体" w:eastAsia="宋体" w:cs="Times New Roman"/>
          <w:kern w:val="0"/>
          <w:sz w:val="24"/>
          <w:szCs w:val="24"/>
        </w:rPr>
      </w:pPr>
      <w:r>
        <w:rPr>
          <w:rFonts w:hint="eastAsia" w:ascii="宋体" w:hAnsi="宋体" w:eastAsia="宋体" w:cs="Times New Roman"/>
          <w:kern w:val="0"/>
          <w:sz w:val="24"/>
          <w:szCs w:val="24"/>
        </w:rPr>
        <w:t>投标人全称：（盖章）</w:t>
      </w:r>
      <w:r>
        <w:rPr>
          <w:rFonts w:ascii="宋体" w:hAnsi="宋体" w:eastAsia="宋体" w:cs="Times New Roman"/>
          <w:kern w:val="0"/>
          <w:sz w:val="24"/>
          <w:szCs w:val="24"/>
        </w:rPr>
        <w:t xml:space="preserve">                                   </w:t>
      </w:r>
      <w:r>
        <w:rPr>
          <w:rFonts w:hint="eastAsia" w:ascii="宋体" w:hAnsi="宋体" w:eastAsia="宋体" w:cs="Times New Roman"/>
          <w:kern w:val="0"/>
          <w:sz w:val="24"/>
          <w:szCs w:val="24"/>
        </w:rPr>
        <w:t xml:space="preserve">                  法定代表人（或授权代表）：（签字）</w:t>
      </w:r>
    </w:p>
    <w:p>
      <w:pPr>
        <w:rPr>
          <w:rFonts w:ascii="宋体" w:hAnsi="宋体" w:eastAsia="宋体" w:cs="Times New Roman"/>
          <w:kern w:val="0"/>
          <w:sz w:val="24"/>
          <w:szCs w:val="24"/>
        </w:rPr>
      </w:pPr>
    </w:p>
    <w:p>
      <w:pPr>
        <w:ind w:firstLine="480" w:firstLineChars="200"/>
        <w:rPr>
          <w:rFonts w:ascii="宋体" w:hAnsi="宋体" w:eastAsia="宋体" w:cs="Times New Roman"/>
          <w:kern w:val="0"/>
          <w:sz w:val="24"/>
          <w:szCs w:val="24"/>
        </w:rPr>
      </w:pPr>
    </w:p>
    <w:p>
      <w:pPr>
        <w:jc w:val="center"/>
        <w:rPr>
          <w:rFonts w:ascii="宋体" w:hAnsi="宋体" w:eastAsia="宋体" w:cs="Times New Roman"/>
          <w:kern w:val="0"/>
          <w:sz w:val="24"/>
          <w:szCs w:val="24"/>
        </w:rPr>
      </w:pPr>
      <w:r>
        <w:rPr>
          <w:rFonts w:ascii="宋体" w:hAnsi="宋体" w:eastAsia="宋体" w:cs="Times New Roman"/>
          <w:kern w:val="0"/>
          <w:sz w:val="24"/>
          <w:szCs w:val="24"/>
        </w:rPr>
        <w:t xml:space="preserve">                                                        </w:t>
      </w:r>
      <w:r>
        <w:rPr>
          <w:rFonts w:hint="eastAsia" w:ascii="宋体" w:hAnsi="宋体" w:eastAsia="宋体" w:cs="Times New Roman"/>
          <w:kern w:val="0"/>
          <w:sz w:val="24"/>
          <w:szCs w:val="24"/>
        </w:rPr>
        <w:t xml:space="preserve">     年</w:t>
      </w:r>
      <w:r>
        <w:rPr>
          <w:rFonts w:ascii="宋体" w:hAnsi="宋体" w:eastAsia="宋体" w:cs="Times New Roman"/>
          <w:kern w:val="0"/>
          <w:sz w:val="24"/>
          <w:szCs w:val="24"/>
        </w:rPr>
        <w:t xml:space="preserve">  </w:t>
      </w:r>
      <w:r>
        <w:rPr>
          <w:rFonts w:hint="eastAsia" w:ascii="宋体" w:hAnsi="宋体" w:eastAsia="宋体" w:cs="Times New Roman"/>
          <w:kern w:val="0"/>
          <w:sz w:val="24"/>
          <w:szCs w:val="24"/>
        </w:rPr>
        <w:t>月</w:t>
      </w:r>
      <w:r>
        <w:rPr>
          <w:rFonts w:ascii="宋体" w:hAnsi="宋体" w:eastAsia="宋体" w:cs="Times New Roman"/>
          <w:kern w:val="0"/>
          <w:sz w:val="24"/>
          <w:szCs w:val="24"/>
        </w:rPr>
        <w:t xml:space="preserve">  </w:t>
      </w:r>
      <w:r>
        <w:rPr>
          <w:rFonts w:hint="eastAsia" w:ascii="宋体" w:hAnsi="宋体" w:eastAsia="宋体" w:cs="Times New Roman"/>
          <w:kern w:val="0"/>
          <w:sz w:val="24"/>
          <w:szCs w:val="24"/>
        </w:rPr>
        <w:t>日</w:t>
      </w:r>
    </w:p>
    <w:p>
      <w:pPr>
        <w:jc w:val="center"/>
        <w:rPr>
          <w:rFonts w:ascii="宋体" w:hAnsi="宋体" w:eastAsia="宋体" w:cs="Times New Roman"/>
          <w:color w:val="0000FF"/>
          <w:kern w:val="0"/>
          <w:sz w:val="24"/>
          <w:szCs w:val="24"/>
        </w:rPr>
        <w:sectPr>
          <w:headerReference r:id="rId11" w:type="default"/>
          <w:pgSz w:w="16838" w:h="11906" w:orient="landscape"/>
          <w:pgMar w:top="1134" w:right="1134" w:bottom="1134" w:left="1134" w:header="851" w:footer="964" w:gutter="0"/>
          <w:cols w:space="720" w:num="1"/>
          <w:docGrid w:linePitch="510" w:charSpace="-1844"/>
        </w:sectPr>
      </w:pPr>
    </w:p>
    <w:p>
      <w:pPr>
        <w:rPr>
          <w:rFonts w:ascii="黑体" w:hAnsi="黑体" w:eastAsia="黑体" w:cs="Times New Roman"/>
          <w:kern w:val="0"/>
          <w:sz w:val="32"/>
          <w:szCs w:val="32"/>
        </w:rPr>
      </w:pPr>
      <w:bookmarkStart w:id="19" w:name="_Toc285612606"/>
      <w:r>
        <w:rPr>
          <w:rFonts w:hint="eastAsia" w:ascii="黑体" w:hAnsi="黑体" w:eastAsia="黑体" w:cs="Times New Roman"/>
          <w:kern w:val="0"/>
          <w:sz w:val="32"/>
          <w:szCs w:val="32"/>
        </w:rPr>
        <w:t>※附件3</w:t>
      </w:r>
    </w:p>
    <w:p>
      <w:pPr>
        <w:tabs>
          <w:tab w:val="left" w:pos="0"/>
        </w:tabs>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货物材料、部件、工具价格明细表</w:t>
      </w:r>
      <w:bookmarkEnd w:id="19"/>
    </w:p>
    <w:p>
      <w:pPr>
        <w:autoSpaceDE w:val="0"/>
        <w:autoSpaceDN w:val="0"/>
        <w:adjustRightInd w:val="0"/>
        <w:rPr>
          <w:rFonts w:ascii="华文中宋" w:hAnsi="华文中宋" w:eastAsia="华文中宋" w:cs="宋体"/>
          <w:kern w:val="0"/>
          <w:sz w:val="24"/>
          <w:szCs w:val="24"/>
          <w:lang w:val="zh-CN"/>
        </w:rPr>
      </w:pPr>
      <w:r>
        <w:rPr>
          <w:rFonts w:hint="eastAsia" w:ascii="宋体" w:hAnsi="宋体" w:eastAsia="宋体" w:cs="宋体"/>
          <w:kern w:val="0"/>
          <w:sz w:val="24"/>
          <w:szCs w:val="24"/>
        </w:rPr>
        <w:t>项目名称：</w:t>
      </w:r>
      <w:r>
        <w:rPr>
          <w:rFonts w:hint="eastAsia" w:ascii="宋体" w:hAnsi="宋体" w:eastAsia="宋体" w:cs="宋体"/>
          <w:b/>
          <w:bCs/>
          <w:color w:val="000000" w:themeColor="text1"/>
          <w:sz w:val="24"/>
          <w:szCs w:val="24"/>
          <w:lang w:eastAsia="zh-CN"/>
          <w14:textFill>
            <w14:solidFill>
              <w14:schemeClr w14:val="tx1"/>
            </w14:solidFill>
          </w14:textFill>
        </w:rPr>
        <w:t>医疗质量监管与安全预警管理平台实施及数据生产服务项目</w:t>
      </w:r>
      <w:r>
        <w:rPr>
          <w:rFonts w:hint="eastAsia" w:ascii="宋体" w:hAnsi="宋体" w:eastAsia="宋体" w:cs="宋体"/>
          <w:kern w:val="0"/>
          <w:sz w:val="24"/>
          <w:szCs w:val="24"/>
        </w:rPr>
        <w:t xml:space="preserve">                       项目编号：</w:t>
      </w:r>
      <w:r>
        <w:rPr>
          <w:rFonts w:hint="eastAsia" w:ascii="Times New Roman" w:hAnsi="Times New Roman" w:cs="Times New Roman"/>
          <w:kern w:val="0"/>
          <w:sz w:val="24"/>
          <w:szCs w:val="24"/>
        </w:rPr>
        <w:t>GZBC19FG11005</w:t>
      </w:r>
      <w:r>
        <w:rPr>
          <w:rFonts w:hint="eastAsia" w:ascii="宋体" w:hAnsi="宋体" w:eastAsia="宋体" w:cs="宋体"/>
          <w:kern w:val="0"/>
          <w:sz w:val="24"/>
          <w:szCs w:val="24"/>
        </w:rPr>
        <w:t xml:space="preserve">                     包号：   </w:t>
      </w:r>
    </w:p>
    <w:tbl>
      <w:tblPr>
        <w:tblStyle w:val="16"/>
        <w:tblW w:w="5000" w:type="pct"/>
        <w:jc w:val="center"/>
        <w:tblLayout w:type="fixed"/>
        <w:tblCellMar>
          <w:top w:w="0" w:type="dxa"/>
          <w:left w:w="108" w:type="dxa"/>
          <w:bottom w:w="0" w:type="dxa"/>
          <w:right w:w="108" w:type="dxa"/>
        </w:tblCellMar>
      </w:tblPr>
      <w:tblGrid>
        <w:gridCol w:w="572"/>
        <w:gridCol w:w="1505"/>
        <w:gridCol w:w="955"/>
        <w:gridCol w:w="982"/>
        <w:gridCol w:w="772"/>
        <w:gridCol w:w="1158"/>
        <w:gridCol w:w="726"/>
        <w:gridCol w:w="1083"/>
        <w:gridCol w:w="1307"/>
      </w:tblGrid>
      <w:tr>
        <w:tblPrEx>
          <w:tblCellMar>
            <w:top w:w="0" w:type="dxa"/>
            <w:left w:w="108" w:type="dxa"/>
            <w:bottom w:w="0" w:type="dxa"/>
            <w:right w:w="108" w:type="dxa"/>
          </w:tblCellMar>
        </w:tblPrEx>
        <w:trPr>
          <w:trHeight w:val="567" w:hRule="exact"/>
          <w:jc w:val="center"/>
        </w:trPr>
        <w:tc>
          <w:tcPr>
            <w:tcW w:w="572" w:type="dxa"/>
            <w:vMerge w:val="restart"/>
            <w:tcBorders>
              <w:top w:val="single" w:color="auto" w:sz="4" w:space="0"/>
              <w:left w:val="single" w:color="auto" w:sz="8" w:space="0"/>
              <w:bottom w:val="single" w:color="auto" w:sz="4" w:space="0"/>
              <w:right w:val="single" w:color="auto" w:sz="4" w:space="0"/>
            </w:tcBorders>
            <w:vAlign w:val="center"/>
          </w:tcPr>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序号</w:t>
            </w:r>
          </w:p>
        </w:tc>
        <w:tc>
          <w:tcPr>
            <w:tcW w:w="1505" w:type="dxa"/>
            <w:vMerge w:val="restart"/>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项目</w:t>
            </w:r>
          </w:p>
        </w:tc>
        <w:tc>
          <w:tcPr>
            <w:tcW w:w="955"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规格</w:t>
            </w:r>
          </w:p>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型号</w:t>
            </w:r>
          </w:p>
        </w:tc>
        <w:tc>
          <w:tcPr>
            <w:tcW w:w="982" w:type="dxa"/>
            <w:vMerge w:val="restart"/>
            <w:tcBorders>
              <w:top w:val="single" w:color="auto" w:sz="4" w:space="0"/>
              <w:left w:val="single" w:color="auto" w:sz="4" w:space="0"/>
              <w:bottom w:val="single" w:color="000000" w:sz="4" w:space="0"/>
              <w:right w:val="single" w:color="auto" w:sz="4" w:space="0"/>
            </w:tcBorders>
            <w:vAlign w:val="center"/>
          </w:tcPr>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执行</w:t>
            </w:r>
          </w:p>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标准</w:t>
            </w:r>
          </w:p>
        </w:tc>
        <w:tc>
          <w:tcPr>
            <w:tcW w:w="772" w:type="dxa"/>
            <w:vMerge w:val="restart"/>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center"/>
              <w:rPr>
                <w:rFonts w:ascii="宋体" w:hAnsi="宋体" w:eastAsia="宋体" w:cs="宋体"/>
                <w:kern w:val="0"/>
                <w:sz w:val="24"/>
                <w:szCs w:val="24"/>
              </w:rPr>
            </w:pPr>
            <w:r>
              <w:rPr>
                <w:rFonts w:hint="eastAsia" w:ascii="宋体" w:hAnsi="宋体" w:eastAsia="宋体" w:cs="宋体"/>
                <w:kern w:val="0"/>
                <w:sz w:val="24"/>
                <w:szCs w:val="24"/>
              </w:rPr>
              <w:t>计量</w:t>
            </w:r>
          </w:p>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单位</w:t>
            </w:r>
          </w:p>
        </w:tc>
        <w:tc>
          <w:tcPr>
            <w:tcW w:w="1158" w:type="dxa"/>
            <w:vMerge w:val="restart"/>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center"/>
              <w:rPr>
                <w:rFonts w:ascii="宋体" w:hAnsi="宋体" w:eastAsia="宋体" w:cs="宋体"/>
                <w:kern w:val="0"/>
                <w:sz w:val="24"/>
                <w:szCs w:val="24"/>
              </w:rPr>
            </w:pPr>
            <w:r>
              <w:rPr>
                <w:rFonts w:hint="eastAsia" w:ascii="宋体" w:hAnsi="宋体" w:eastAsia="宋体" w:cs="宋体"/>
                <w:kern w:val="0"/>
                <w:sz w:val="24"/>
                <w:szCs w:val="24"/>
              </w:rPr>
              <w:t>定额/</w:t>
            </w:r>
          </w:p>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消耗数量</w:t>
            </w:r>
          </w:p>
        </w:tc>
        <w:tc>
          <w:tcPr>
            <w:tcW w:w="726" w:type="dxa"/>
            <w:vMerge w:val="restart"/>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单价</w:t>
            </w:r>
          </w:p>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(元)</w:t>
            </w:r>
          </w:p>
        </w:tc>
        <w:tc>
          <w:tcPr>
            <w:tcW w:w="1083" w:type="dxa"/>
            <w:vMerge w:val="restart"/>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金额</w:t>
            </w:r>
          </w:p>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(元)</w:t>
            </w:r>
          </w:p>
        </w:tc>
        <w:tc>
          <w:tcPr>
            <w:tcW w:w="1307" w:type="dxa"/>
            <w:vMerge w:val="restart"/>
            <w:tcBorders>
              <w:top w:val="single" w:color="auto" w:sz="4" w:space="0"/>
              <w:left w:val="single" w:color="auto" w:sz="4" w:space="0"/>
              <w:bottom w:val="single" w:color="000000" w:sz="4" w:space="0"/>
              <w:right w:val="single" w:color="auto" w:sz="8" w:space="0"/>
            </w:tcBorders>
            <w:vAlign w:val="center"/>
          </w:tcPr>
          <w:p>
            <w:pPr>
              <w:widowControl/>
              <w:spacing w:line="300" w:lineRule="exact"/>
              <w:jc w:val="center"/>
              <w:rPr>
                <w:rFonts w:ascii="宋体" w:hAnsi="宋体" w:eastAsia="宋体" w:cs="宋体"/>
                <w:kern w:val="0"/>
                <w:sz w:val="24"/>
                <w:szCs w:val="24"/>
              </w:rPr>
            </w:pPr>
            <w:r>
              <w:rPr>
                <w:rFonts w:hint="eastAsia" w:ascii="宋体" w:hAnsi="宋体" w:eastAsia="宋体" w:cs="宋体"/>
                <w:kern w:val="0"/>
                <w:sz w:val="24"/>
                <w:szCs w:val="24"/>
              </w:rPr>
              <w:t>产地或</w:t>
            </w:r>
          </w:p>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生产企业</w:t>
            </w:r>
          </w:p>
        </w:tc>
      </w:tr>
      <w:tr>
        <w:tblPrEx>
          <w:tblCellMar>
            <w:top w:w="0" w:type="dxa"/>
            <w:left w:w="108" w:type="dxa"/>
            <w:bottom w:w="0" w:type="dxa"/>
            <w:right w:w="108" w:type="dxa"/>
          </w:tblCellMar>
        </w:tblPrEx>
        <w:trPr>
          <w:trHeight w:val="311" w:hRule="atLeast"/>
          <w:jc w:val="center"/>
        </w:trPr>
        <w:tc>
          <w:tcPr>
            <w:tcW w:w="572" w:type="dxa"/>
            <w:vMerge w:val="continue"/>
            <w:tcBorders>
              <w:top w:val="single" w:color="auto" w:sz="4" w:space="0"/>
              <w:left w:val="single" w:color="auto" w:sz="8" w:space="0"/>
              <w:bottom w:val="single" w:color="auto" w:sz="4" w:space="0"/>
              <w:right w:val="single" w:color="auto" w:sz="4" w:space="0"/>
            </w:tcBorders>
            <w:vAlign w:val="center"/>
          </w:tcPr>
          <w:p>
            <w:pPr>
              <w:widowControl/>
              <w:spacing w:line="300" w:lineRule="exact"/>
              <w:jc w:val="left"/>
              <w:rPr>
                <w:rFonts w:ascii="宋体" w:hAnsi="宋体" w:eastAsia="宋体" w:cs="宋体"/>
                <w:sz w:val="24"/>
                <w:szCs w:val="24"/>
              </w:rPr>
            </w:pPr>
          </w:p>
        </w:tc>
        <w:tc>
          <w:tcPr>
            <w:tcW w:w="150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sz w:val="24"/>
                <w:szCs w:val="24"/>
              </w:rPr>
            </w:pPr>
          </w:p>
        </w:tc>
        <w:tc>
          <w:tcPr>
            <w:tcW w:w="95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sz w:val="24"/>
                <w:szCs w:val="24"/>
              </w:rPr>
            </w:pPr>
          </w:p>
        </w:tc>
        <w:tc>
          <w:tcPr>
            <w:tcW w:w="982"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sz w:val="24"/>
                <w:szCs w:val="24"/>
              </w:rPr>
            </w:pPr>
          </w:p>
        </w:tc>
        <w:tc>
          <w:tcPr>
            <w:tcW w:w="77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sz w:val="24"/>
                <w:szCs w:val="24"/>
              </w:rPr>
            </w:pPr>
          </w:p>
        </w:tc>
        <w:tc>
          <w:tcPr>
            <w:tcW w:w="115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sz w:val="24"/>
                <w:szCs w:val="24"/>
              </w:rPr>
            </w:pPr>
          </w:p>
        </w:tc>
        <w:tc>
          <w:tcPr>
            <w:tcW w:w="72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sz w:val="24"/>
                <w:szCs w:val="24"/>
              </w:rPr>
            </w:pPr>
          </w:p>
        </w:tc>
        <w:tc>
          <w:tcPr>
            <w:tcW w:w="108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sz w:val="24"/>
                <w:szCs w:val="24"/>
              </w:rPr>
            </w:pPr>
          </w:p>
        </w:tc>
        <w:tc>
          <w:tcPr>
            <w:tcW w:w="1307" w:type="dxa"/>
            <w:vMerge w:val="continue"/>
            <w:tcBorders>
              <w:top w:val="single" w:color="auto" w:sz="4" w:space="0"/>
              <w:left w:val="single" w:color="auto" w:sz="4" w:space="0"/>
              <w:bottom w:val="single" w:color="000000" w:sz="4" w:space="0"/>
              <w:right w:val="single" w:color="auto" w:sz="8" w:space="0"/>
            </w:tcBorders>
            <w:vAlign w:val="center"/>
          </w:tcPr>
          <w:p>
            <w:pPr>
              <w:widowControl/>
              <w:spacing w:line="300" w:lineRule="exact"/>
              <w:jc w:val="left"/>
              <w:rPr>
                <w:rFonts w:ascii="宋体" w:hAnsi="宋体" w:eastAsia="宋体" w:cs="宋体"/>
                <w:sz w:val="24"/>
                <w:szCs w:val="24"/>
              </w:rPr>
            </w:pPr>
          </w:p>
        </w:tc>
      </w:tr>
      <w:tr>
        <w:tblPrEx>
          <w:tblCellMar>
            <w:top w:w="0" w:type="dxa"/>
            <w:left w:w="108" w:type="dxa"/>
            <w:bottom w:w="0" w:type="dxa"/>
            <w:right w:w="108" w:type="dxa"/>
          </w:tblCellMar>
        </w:tblPrEx>
        <w:trPr>
          <w:trHeight w:val="454" w:hRule="exact"/>
          <w:jc w:val="center"/>
        </w:trPr>
        <w:tc>
          <w:tcPr>
            <w:tcW w:w="572" w:type="dxa"/>
            <w:tcBorders>
              <w:top w:val="nil"/>
              <w:left w:val="single" w:color="auto" w:sz="8" w:space="0"/>
              <w:bottom w:val="single" w:color="auto" w:sz="2" w:space="0"/>
              <w:right w:val="single" w:color="auto" w:sz="4" w:space="0"/>
            </w:tcBorders>
            <w:noWrap/>
            <w:vAlign w:val="center"/>
          </w:tcPr>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一</w:t>
            </w:r>
          </w:p>
        </w:tc>
        <w:tc>
          <w:tcPr>
            <w:tcW w:w="1505" w:type="dxa"/>
            <w:tcBorders>
              <w:top w:val="nil"/>
              <w:left w:val="nil"/>
              <w:bottom w:val="single" w:color="auto" w:sz="2" w:space="0"/>
              <w:right w:val="single" w:color="auto" w:sz="4" w:space="0"/>
            </w:tcBorders>
            <w:noWrap/>
            <w:vAlign w:val="center"/>
          </w:tcPr>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直接材料费</w:t>
            </w:r>
          </w:p>
        </w:tc>
        <w:tc>
          <w:tcPr>
            <w:tcW w:w="955" w:type="dxa"/>
            <w:tcBorders>
              <w:top w:val="nil"/>
              <w:left w:val="nil"/>
              <w:bottom w:val="single" w:color="auto" w:sz="2"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982" w:type="dxa"/>
            <w:tcBorders>
              <w:top w:val="nil"/>
              <w:left w:val="nil"/>
              <w:bottom w:val="single" w:color="auto" w:sz="2"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72" w:type="dxa"/>
            <w:tcBorders>
              <w:top w:val="nil"/>
              <w:left w:val="nil"/>
              <w:bottom w:val="single" w:color="auto" w:sz="2"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158" w:type="dxa"/>
            <w:tcBorders>
              <w:top w:val="nil"/>
              <w:left w:val="nil"/>
              <w:bottom w:val="single" w:color="auto" w:sz="2"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26" w:type="dxa"/>
            <w:tcBorders>
              <w:top w:val="nil"/>
              <w:left w:val="nil"/>
              <w:bottom w:val="single" w:color="auto" w:sz="2"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083" w:type="dxa"/>
            <w:tcBorders>
              <w:top w:val="nil"/>
              <w:left w:val="nil"/>
              <w:bottom w:val="single" w:color="auto" w:sz="2"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307" w:type="dxa"/>
            <w:tcBorders>
              <w:top w:val="nil"/>
              <w:left w:val="nil"/>
              <w:bottom w:val="single" w:color="auto" w:sz="2" w:space="0"/>
              <w:right w:val="single" w:color="auto" w:sz="8" w:space="0"/>
            </w:tcBorders>
            <w:noWrap/>
            <w:vAlign w:val="center"/>
          </w:tcPr>
          <w:p>
            <w:pPr>
              <w:widowControl/>
              <w:spacing w:line="300" w:lineRule="exact"/>
              <w:jc w:val="center"/>
              <w:rPr>
                <w:rFonts w:ascii="宋体" w:hAnsi="宋体" w:eastAsia="宋体" w:cs="宋体"/>
                <w:sz w:val="24"/>
                <w:szCs w:val="24"/>
              </w:rPr>
            </w:pPr>
          </w:p>
        </w:tc>
      </w:tr>
      <w:tr>
        <w:tblPrEx>
          <w:tblCellMar>
            <w:top w:w="0" w:type="dxa"/>
            <w:left w:w="108" w:type="dxa"/>
            <w:bottom w:w="0" w:type="dxa"/>
            <w:right w:w="108" w:type="dxa"/>
          </w:tblCellMar>
        </w:tblPrEx>
        <w:trPr>
          <w:trHeight w:val="454" w:hRule="exact"/>
          <w:jc w:val="center"/>
        </w:trPr>
        <w:tc>
          <w:tcPr>
            <w:tcW w:w="572" w:type="dxa"/>
            <w:tcBorders>
              <w:top w:val="single" w:color="auto" w:sz="2" w:space="0"/>
              <w:left w:val="single" w:color="auto" w:sz="8" w:space="0"/>
              <w:bottom w:val="single" w:color="auto" w:sz="4" w:space="0"/>
              <w:right w:val="single" w:color="auto" w:sz="4" w:space="0"/>
            </w:tcBorders>
            <w:noWrap/>
            <w:vAlign w:val="center"/>
          </w:tcPr>
          <w:p>
            <w:pPr>
              <w:spacing w:line="300" w:lineRule="exact"/>
              <w:jc w:val="center"/>
              <w:rPr>
                <w:rFonts w:ascii="宋体" w:hAnsi="宋体" w:eastAsia="宋体" w:cs="宋体"/>
                <w:sz w:val="24"/>
                <w:szCs w:val="24"/>
              </w:rPr>
            </w:pPr>
          </w:p>
        </w:tc>
        <w:tc>
          <w:tcPr>
            <w:tcW w:w="1505" w:type="dxa"/>
            <w:tcBorders>
              <w:top w:val="single" w:color="auto" w:sz="2" w:space="0"/>
              <w:left w:val="nil"/>
              <w:bottom w:val="single" w:color="auto" w:sz="4" w:space="0"/>
              <w:right w:val="single" w:color="auto" w:sz="4" w:space="0"/>
            </w:tcBorders>
            <w:noWrap/>
            <w:vAlign w:val="center"/>
          </w:tcPr>
          <w:p>
            <w:pPr>
              <w:spacing w:line="300" w:lineRule="exact"/>
              <w:jc w:val="center"/>
              <w:rPr>
                <w:rFonts w:ascii="宋体" w:hAnsi="宋体" w:eastAsia="宋体" w:cs="宋体"/>
                <w:sz w:val="24"/>
                <w:szCs w:val="24"/>
              </w:rPr>
            </w:pPr>
          </w:p>
        </w:tc>
        <w:tc>
          <w:tcPr>
            <w:tcW w:w="955" w:type="dxa"/>
            <w:tcBorders>
              <w:top w:val="single" w:color="auto" w:sz="2" w:space="0"/>
              <w:left w:val="nil"/>
              <w:bottom w:val="single" w:color="auto" w:sz="4" w:space="0"/>
              <w:right w:val="single" w:color="auto" w:sz="4" w:space="0"/>
            </w:tcBorders>
            <w:noWrap/>
            <w:vAlign w:val="center"/>
          </w:tcPr>
          <w:p>
            <w:pPr>
              <w:spacing w:line="300" w:lineRule="exact"/>
              <w:jc w:val="center"/>
              <w:rPr>
                <w:rFonts w:ascii="宋体" w:hAnsi="宋体" w:eastAsia="宋体" w:cs="宋体"/>
                <w:sz w:val="24"/>
                <w:szCs w:val="24"/>
              </w:rPr>
            </w:pPr>
          </w:p>
        </w:tc>
        <w:tc>
          <w:tcPr>
            <w:tcW w:w="982" w:type="dxa"/>
            <w:tcBorders>
              <w:top w:val="single" w:color="auto" w:sz="2" w:space="0"/>
              <w:left w:val="nil"/>
              <w:bottom w:val="single" w:color="auto" w:sz="4" w:space="0"/>
              <w:right w:val="single" w:color="auto" w:sz="4" w:space="0"/>
            </w:tcBorders>
            <w:noWrap/>
            <w:vAlign w:val="center"/>
          </w:tcPr>
          <w:p>
            <w:pPr>
              <w:spacing w:line="300" w:lineRule="exact"/>
              <w:jc w:val="center"/>
              <w:rPr>
                <w:rFonts w:ascii="宋体" w:hAnsi="宋体" w:eastAsia="宋体" w:cs="宋体"/>
                <w:sz w:val="24"/>
                <w:szCs w:val="24"/>
              </w:rPr>
            </w:pPr>
          </w:p>
        </w:tc>
        <w:tc>
          <w:tcPr>
            <w:tcW w:w="772" w:type="dxa"/>
            <w:tcBorders>
              <w:top w:val="single" w:color="auto" w:sz="2" w:space="0"/>
              <w:left w:val="nil"/>
              <w:bottom w:val="single" w:color="auto" w:sz="4" w:space="0"/>
              <w:right w:val="single" w:color="auto" w:sz="4" w:space="0"/>
            </w:tcBorders>
            <w:noWrap/>
            <w:vAlign w:val="center"/>
          </w:tcPr>
          <w:p>
            <w:pPr>
              <w:spacing w:line="300" w:lineRule="exact"/>
              <w:jc w:val="center"/>
              <w:rPr>
                <w:rFonts w:ascii="宋体" w:hAnsi="宋体" w:eastAsia="宋体" w:cs="宋体"/>
                <w:sz w:val="24"/>
                <w:szCs w:val="24"/>
              </w:rPr>
            </w:pPr>
          </w:p>
        </w:tc>
        <w:tc>
          <w:tcPr>
            <w:tcW w:w="1158" w:type="dxa"/>
            <w:tcBorders>
              <w:top w:val="single" w:color="auto" w:sz="2" w:space="0"/>
              <w:left w:val="nil"/>
              <w:bottom w:val="single" w:color="auto" w:sz="4" w:space="0"/>
              <w:right w:val="single" w:color="auto" w:sz="4" w:space="0"/>
            </w:tcBorders>
            <w:noWrap/>
            <w:vAlign w:val="center"/>
          </w:tcPr>
          <w:p>
            <w:pPr>
              <w:spacing w:line="300" w:lineRule="exact"/>
              <w:jc w:val="center"/>
              <w:rPr>
                <w:rFonts w:ascii="宋体" w:hAnsi="宋体" w:eastAsia="宋体" w:cs="宋体"/>
                <w:sz w:val="24"/>
                <w:szCs w:val="24"/>
              </w:rPr>
            </w:pPr>
          </w:p>
        </w:tc>
        <w:tc>
          <w:tcPr>
            <w:tcW w:w="726" w:type="dxa"/>
            <w:tcBorders>
              <w:top w:val="single" w:color="auto" w:sz="2" w:space="0"/>
              <w:left w:val="nil"/>
              <w:bottom w:val="single" w:color="auto" w:sz="4" w:space="0"/>
              <w:right w:val="single" w:color="auto" w:sz="4" w:space="0"/>
            </w:tcBorders>
            <w:noWrap/>
            <w:vAlign w:val="center"/>
          </w:tcPr>
          <w:p>
            <w:pPr>
              <w:spacing w:line="300" w:lineRule="exact"/>
              <w:jc w:val="center"/>
              <w:rPr>
                <w:rFonts w:ascii="宋体" w:hAnsi="宋体" w:eastAsia="宋体" w:cs="宋体"/>
                <w:sz w:val="24"/>
                <w:szCs w:val="24"/>
              </w:rPr>
            </w:pPr>
          </w:p>
        </w:tc>
        <w:tc>
          <w:tcPr>
            <w:tcW w:w="1083" w:type="dxa"/>
            <w:tcBorders>
              <w:top w:val="single" w:color="auto" w:sz="2" w:space="0"/>
              <w:left w:val="nil"/>
              <w:bottom w:val="single" w:color="auto" w:sz="4" w:space="0"/>
              <w:right w:val="single" w:color="auto" w:sz="4" w:space="0"/>
            </w:tcBorders>
            <w:noWrap/>
            <w:vAlign w:val="center"/>
          </w:tcPr>
          <w:p>
            <w:pPr>
              <w:spacing w:line="300" w:lineRule="exact"/>
              <w:jc w:val="center"/>
              <w:rPr>
                <w:rFonts w:ascii="宋体" w:hAnsi="宋体" w:eastAsia="宋体" w:cs="宋体"/>
                <w:sz w:val="24"/>
                <w:szCs w:val="24"/>
              </w:rPr>
            </w:pPr>
          </w:p>
        </w:tc>
        <w:tc>
          <w:tcPr>
            <w:tcW w:w="1307" w:type="dxa"/>
            <w:tcBorders>
              <w:top w:val="single" w:color="auto" w:sz="2" w:space="0"/>
              <w:left w:val="nil"/>
              <w:bottom w:val="single" w:color="auto" w:sz="4" w:space="0"/>
              <w:right w:val="single" w:color="auto" w:sz="8" w:space="0"/>
            </w:tcBorders>
            <w:noWrap/>
            <w:vAlign w:val="center"/>
          </w:tcPr>
          <w:p>
            <w:pPr>
              <w:spacing w:line="300" w:lineRule="exact"/>
              <w:jc w:val="center"/>
              <w:rPr>
                <w:rFonts w:ascii="宋体" w:hAnsi="宋体" w:eastAsia="宋体" w:cs="宋体"/>
                <w:sz w:val="24"/>
                <w:szCs w:val="24"/>
              </w:rPr>
            </w:pPr>
          </w:p>
        </w:tc>
      </w:tr>
      <w:tr>
        <w:tblPrEx>
          <w:tblCellMar>
            <w:top w:w="0" w:type="dxa"/>
            <w:left w:w="108" w:type="dxa"/>
            <w:bottom w:w="0" w:type="dxa"/>
            <w:right w:w="108" w:type="dxa"/>
          </w:tblCellMar>
        </w:tblPrEx>
        <w:trPr>
          <w:trHeight w:val="454" w:hRule="exact"/>
          <w:jc w:val="center"/>
        </w:trPr>
        <w:tc>
          <w:tcPr>
            <w:tcW w:w="57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505"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sz w:val="24"/>
                <w:szCs w:val="24"/>
              </w:rPr>
            </w:pPr>
          </w:p>
        </w:tc>
        <w:tc>
          <w:tcPr>
            <w:tcW w:w="955"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sz w:val="24"/>
                <w:szCs w:val="24"/>
              </w:rPr>
            </w:pPr>
          </w:p>
        </w:tc>
        <w:tc>
          <w:tcPr>
            <w:tcW w:w="98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sz w:val="24"/>
                <w:szCs w:val="24"/>
              </w:rPr>
            </w:pPr>
          </w:p>
        </w:tc>
        <w:tc>
          <w:tcPr>
            <w:tcW w:w="77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158"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26"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083"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307"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宋体"/>
                <w:sz w:val="24"/>
                <w:szCs w:val="24"/>
              </w:rPr>
            </w:pPr>
          </w:p>
        </w:tc>
      </w:tr>
      <w:tr>
        <w:tblPrEx>
          <w:tblCellMar>
            <w:top w:w="0" w:type="dxa"/>
            <w:left w:w="108" w:type="dxa"/>
            <w:bottom w:w="0" w:type="dxa"/>
            <w:right w:w="108" w:type="dxa"/>
          </w:tblCellMar>
        </w:tblPrEx>
        <w:trPr>
          <w:trHeight w:val="454" w:hRule="exact"/>
          <w:jc w:val="center"/>
        </w:trPr>
        <w:tc>
          <w:tcPr>
            <w:tcW w:w="57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505"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w:t>
            </w:r>
          </w:p>
        </w:tc>
        <w:tc>
          <w:tcPr>
            <w:tcW w:w="955"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98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7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158"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26"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083"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307"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宋体"/>
                <w:sz w:val="24"/>
                <w:szCs w:val="24"/>
              </w:rPr>
            </w:pPr>
          </w:p>
        </w:tc>
      </w:tr>
      <w:tr>
        <w:tblPrEx>
          <w:tblCellMar>
            <w:top w:w="0" w:type="dxa"/>
            <w:left w:w="108" w:type="dxa"/>
            <w:bottom w:w="0" w:type="dxa"/>
            <w:right w:w="108" w:type="dxa"/>
          </w:tblCellMar>
        </w:tblPrEx>
        <w:trPr>
          <w:trHeight w:val="454" w:hRule="exact"/>
          <w:jc w:val="center"/>
        </w:trPr>
        <w:tc>
          <w:tcPr>
            <w:tcW w:w="57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二</w:t>
            </w:r>
          </w:p>
        </w:tc>
        <w:tc>
          <w:tcPr>
            <w:tcW w:w="1505" w:type="dxa"/>
            <w:tcBorders>
              <w:top w:val="nil"/>
              <w:left w:val="nil"/>
              <w:bottom w:val="single" w:color="auto" w:sz="4" w:space="0"/>
              <w:right w:val="single" w:color="auto" w:sz="4" w:space="0"/>
            </w:tcBorders>
            <w:vAlign w:val="center"/>
          </w:tcPr>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外购成件费</w:t>
            </w:r>
          </w:p>
        </w:tc>
        <w:tc>
          <w:tcPr>
            <w:tcW w:w="955" w:type="dxa"/>
            <w:tcBorders>
              <w:top w:val="nil"/>
              <w:left w:val="nil"/>
              <w:bottom w:val="single" w:color="auto" w:sz="4" w:space="0"/>
              <w:right w:val="single" w:color="auto" w:sz="4" w:space="0"/>
            </w:tcBorders>
            <w:vAlign w:val="center"/>
          </w:tcPr>
          <w:p>
            <w:pPr>
              <w:widowControl/>
              <w:spacing w:line="300" w:lineRule="exact"/>
              <w:jc w:val="center"/>
              <w:rPr>
                <w:rFonts w:ascii="宋体" w:hAnsi="宋体" w:eastAsia="宋体" w:cs="宋体"/>
                <w:sz w:val="24"/>
                <w:szCs w:val="24"/>
              </w:rPr>
            </w:pPr>
          </w:p>
        </w:tc>
        <w:tc>
          <w:tcPr>
            <w:tcW w:w="982" w:type="dxa"/>
            <w:tcBorders>
              <w:top w:val="nil"/>
              <w:left w:val="nil"/>
              <w:bottom w:val="single" w:color="auto" w:sz="4" w:space="0"/>
              <w:right w:val="single" w:color="auto" w:sz="4" w:space="0"/>
            </w:tcBorders>
            <w:vAlign w:val="center"/>
          </w:tcPr>
          <w:p>
            <w:pPr>
              <w:widowControl/>
              <w:spacing w:line="300" w:lineRule="exact"/>
              <w:jc w:val="center"/>
              <w:rPr>
                <w:rFonts w:ascii="宋体" w:hAnsi="宋体" w:eastAsia="宋体" w:cs="宋体"/>
                <w:sz w:val="24"/>
                <w:szCs w:val="24"/>
              </w:rPr>
            </w:pPr>
          </w:p>
        </w:tc>
        <w:tc>
          <w:tcPr>
            <w:tcW w:w="77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158"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26"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083"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307"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宋体"/>
                <w:sz w:val="24"/>
                <w:szCs w:val="24"/>
              </w:rPr>
            </w:pPr>
          </w:p>
        </w:tc>
      </w:tr>
      <w:tr>
        <w:tblPrEx>
          <w:tblCellMar>
            <w:top w:w="0" w:type="dxa"/>
            <w:left w:w="108" w:type="dxa"/>
            <w:bottom w:w="0" w:type="dxa"/>
            <w:right w:w="108" w:type="dxa"/>
          </w:tblCellMar>
        </w:tblPrEx>
        <w:trPr>
          <w:trHeight w:val="454" w:hRule="exact"/>
          <w:jc w:val="center"/>
        </w:trPr>
        <w:tc>
          <w:tcPr>
            <w:tcW w:w="57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505" w:type="dxa"/>
            <w:tcBorders>
              <w:top w:val="nil"/>
              <w:left w:val="nil"/>
              <w:bottom w:val="single" w:color="auto" w:sz="4" w:space="0"/>
              <w:right w:val="single" w:color="auto" w:sz="4" w:space="0"/>
            </w:tcBorders>
            <w:vAlign w:val="center"/>
          </w:tcPr>
          <w:p>
            <w:pPr>
              <w:widowControl/>
              <w:spacing w:line="300" w:lineRule="exact"/>
              <w:jc w:val="center"/>
              <w:rPr>
                <w:rFonts w:ascii="宋体" w:hAnsi="宋体" w:eastAsia="宋体" w:cs="宋体"/>
                <w:sz w:val="24"/>
                <w:szCs w:val="24"/>
              </w:rPr>
            </w:pPr>
          </w:p>
        </w:tc>
        <w:tc>
          <w:tcPr>
            <w:tcW w:w="955" w:type="dxa"/>
            <w:tcBorders>
              <w:top w:val="nil"/>
              <w:left w:val="nil"/>
              <w:bottom w:val="single" w:color="auto" w:sz="4" w:space="0"/>
              <w:right w:val="single" w:color="auto" w:sz="4" w:space="0"/>
            </w:tcBorders>
            <w:vAlign w:val="center"/>
          </w:tcPr>
          <w:p>
            <w:pPr>
              <w:widowControl/>
              <w:spacing w:line="300" w:lineRule="exact"/>
              <w:jc w:val="center"/>
              <w:rPr>
                <w:rFonts w:ascii="宋体" w:hAnsi="宋体" w:eastAsia="宋体" w:cs="宋体"/>
                <w:sz w:val="24"/>
                <w:szCs w:val="24"/>
              </w:rPr>
            </w:pPr>
          </w:p>
        </w:tc>
        <w:tc>
          <w:tcPr>
            <w:tcW w:w="982" w:type="dxa"/>
            <w:tcBorders>
              <w:top w:val="nil"/>
              <w:left w:val="nil"/>
              <w:bottom w:val="single" w:color="auto" w:sz="4" w:space="0"/>
              <w:right w:val="single" w:color="auto" w:sz="4" w:space="0"/>
            </w:tcBorders>
            <w:vAlign w:val="center"/>
          </w:tcPr>
          <w:p>
            <w:pPr>
              <w:widowControl/>
              <w:spacing w:line="300" w:lineRule="exact"/>
              <w:jc w:val="center"/>
              <w:rPr>
                <w:rFonts w:ascii="宋体" w:hAnsi="宋体" w:eastAsia="宋体" w:cs="宋体"/>
                <w:sz w:val="24"/>
                <w:szCs w:val="24"/>
              </w:rPr>
            </w:pPr>
          </w:p>
        </w:tc>
        <w:tc>
          <w:tcPr>
            <w:tcW w:w="77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158"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26"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083"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307"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宋体"/>
                <w:sz w:val="24"/>
                <w:szCs w:val="24"/>
              </w:rPr>
            </w:pPr>
          </w:p>
        </w:tc>
      </w:tr>
      <w:tr>
        <w:tblPrEx>
          <w:tblCellMar>
            <w:top w:w="0" w:type="dxa"/>
            <w:left w:w="108" w:type="dxa"/>
            <w:bottom w:w="0" w:type="dxa"/>
            <w:right w:w="108" w:type="dxa"/>
          </w:tblCellMar>
        </w:tblPrEx>
        <w:trPr>
          <w:trHeight w:val="454" w:hRule="exact"/>
          <w:jc w:val="center"/>
        </w:trPr>
        <w:tc>
          <w:tcPr>
            <w:tcW w:w="57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505"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955"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98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7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158"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26"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083"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307"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宋体"/>
                <w:sz w:val="24"/>
                <w:szCs w:val="24"/>
              </w:rPr>
            </w:pPr>
          </w:p>
        </w:tc>
      </w:tr>
      <w:tr>
        <w:tblPrEx>
          <w:tblCellMar>
            <w:top w:w="0" w:type="dxa"/>
            <w:left w:w="108" w:type="dxa"/>
            <w:bottom w:w="0" w:type="dxa"/>
            <w:right w:w="108" w:type="dxa"/>
          </w:tblCellMar>
        </w:tblPrEx>
        <w:trPr>
          <w:trHeight w:val="454" w:hRule="exact"/>
          <w:jc w:val="center"/>
        </w:trPr>
        <w:tc>
          <w:tcPr>
            <w:tcW w:w="57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505"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w:t>
            </w:r>
          </w:p>
        </w:tc>
        <w:tc>
          <w:tcPr>
            <w:tcW w:w="955"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98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7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158"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26"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083"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307"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宋体"/>
                <w:sz w:val="24"/>
                <w:szCs w:val="24"/>
              </w:rPr>
            </w:pPr>
          </w:p>
        </w:tc>
      </w:tr>
      <w:tr>
        <w:tblPrEx>
          <w:tblCellMar>
            <w:top w:w="0" w:type="dxa"/>
            <w:left w:w="108" w:type="dxa"/>
            <w:bottom w:w="0" w:type="dxa"/>
            <w:right w:w="108" w:type="dxa"/>
          </w:tblCellMar>
        </w:tblPrEx>
        <w:trPr>
          <w:trHeight w:val="454" w:hRule="exact"/>
          <w:jc w:val="center"/>
        </w:trPr>
        <w:tc>
          <w:tcPr>
            <w:tcW w:w="57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三</w:t>
            </w:r>
          </w:p>
        </w:tc>
        <w:tc>
          <w:tcPr>
            <w:tcW w:w="1505"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备件工具费</w:t>
            </w:r>
          </w:p>
        </w:tc>
        <w:tc>
          <w:tcPr>
            <w:tcW w:w="955"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98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7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158"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26"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083"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307"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宋体"/>
                <w:sz w:val="24"/>
                <w:szCs w:val="24"/>
              </w:rPr>
            </w:pPr>
          </w:p>
        </w:tc>
      </w:tr>
      <w:tr>
        <w:tblPrEx>
          <w:tblCellMar>
            <w:top w:w="0" w:type="dxa"/>
            <w:left w:w="108" w:type="dxa"/>
            <w:bottom w:w="0" w:type="dxa"/>
            <w:right w:w="108" w:type="dxa"/>
          </w:tblCellMar>
        </w:tblPrEx>
        <w:trPr>
          <w:trHeight w:val="454" w:hRule="exact"/>
          <w:jc w:val="center"/>
        </w:trPr>
        <w:tc>
          <w:tcPr>
            <w:tcW w:w="57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505"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955"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98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7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158"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26"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083"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307"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宋体"/>
                <w:sz w:val="24"/>
                <w:szCs w:val="24"/>
              </w:rPr>
            </w:pPr>
          </w:p>
        </w:tc>
      </w:tr>
      <w:tr>
        <w:tblPrEx>
          <w:tblCellMar>
            <w:top w:w="0" w:type="dxa"/>
            <w:left w:w="108" w:type="dxa"/>
            <w:bottom w:w="0" w:type="dxa"/>
            <w:right w:w="108" w:type="dxa"/>
          </w:tblCellMar>
        </w:tblPrEx>
        <w:trPr>
          <w:trHeight w:val="454" w:hRule="exact"/>
          <w:jc w:val="center"/>
        </w:trPr>
        <w:tc>
          <w:tcPr>
            <w:tcW w:w="57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505"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kern w:val="0"/>
                <w:sz w:val="24"/>
                <w:szCs w:val="24"/>
              </w:rPr>
            </w:pPr>
          </w:p>
        </w:tc>
        <w:tc>
          <w:tcPr>
            <w:tcW w:w="955"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98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7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158"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26"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083"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307"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宋体"/>
                <w:sz w:val="24"/>
                <w:szCs w:val="24"/>
              </w:rPr>
            </w:pPr>
          </w:p>
        </w:tc>
      </w:tr>
      <w:tr>
        <w:tblPrEx>
          <w:tblCellMar>
            <w:top w:w="0" w:type="dxa"/>
            <w:left w:w="108" w:type="dxa"/>
            <w:bottom w:w="0" w:type="dxa"/>
            <w:right w:w="108" w:type="dxa"/>
          </w:tblCellMar>
        </w:tblPrEx>
        <w:trPr>
          <w:trHeight w:val="454" w:hRule="exact"/>
          <w:jc w:val="center"/>
        </w:trPr>
        <w:tc>
          <w:tcPr>
            <w:tcW w:w="57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505"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kern w:val="0"/>
                <w:sz w:val="24"/>
                <w:szCs w:val="24"/>
              </w:rPr>
            </w:pPr>
            <w:r>
              <w:rPr>
                <w:rFonts w:hint="eastAsia" w:ascii="宋体" w:hAnsi="宋体" w:eastAsia="宋体" w:cs="宋体"/>
                <w:kern w:val="0"/>
                <w:sz w:val="24"/>
                <w:szCs w:val="24"/>
              </w:rPr>
              <w:t>……</w:t>
            </w:r>
          </w:p>
        </w:tc>
        <w:tc>
          <w:tcPr>
            <w:tcW w:w="955"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98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7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158"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26"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083"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307"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宋体"/>
                <w:sz w:val="24"/>
                <w:szCs w:val="24"/>
              </w:rPr>
            </w:pPr>
          </w:p>
        </w:tc>
      </w:tr>
      <w:tr>
        <w:tblPrEx>
          <w:tblCellMar>
            <w:top w:w="0" w:type="dxa"/>
            <w:left w:w="108" w:type="dxa"/>
            <w:bottom w:w="0" w:type="dxa"/>
            <w:right w:w="108" w:type="dxa"/>
          </w:tblCellMar>
        </w:tblPrEx>
        <w:trPr>
          <w:trHeight w:val="454" w:hRule="exact"/>
          <w:jc w:val="center"/>
        </w:trPr>
        <w:tc>
          <w:tcPr>
            <w:tcW w:w="572" w:type="dxa"/>
            <w:tcBorders>
              <w:top w:val="nil"/>
              <w:left w:val="single" w:color="auto" w:sz="8" w:space="0"/>
              <w:bottom w:val="single" w:color="auto" w:sz="8"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505" w:type="dxa"/>
            <w:tcBorders>
              <w:top w:val="nil"/>
              <w:left w:val="nil"/>
              <w:bottom w:val="single" w:color="auto" w:sz="8" w:space="0"/>
              <w:right w:val="single" w:color="auto" w:sz="4" w:space="0"/>
            </w:tcBorders>
            <w:noWrap/>
            <w:vAlign w:val="center"/>
          </w:tcPr>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合计</w:t>
            </w:r>
          </w:p>
        </w:tc>
        <w:tc>
          <w:tcPr>
            <w:tcW w:w="955" w:type="dxa"/>
            <w:tcBorders>
              <w:top w:val="nil"/>
              <w:left w:val="nil"/>
              <w:bottom w:val="single" w:color="auto" w:sz="8"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982" w:type="dxa"/>
            <w:tcBorders>
              <w:top w:val="nil"/>
              <w:left w:val="nil"/>
              <w:bottom w:val="single" w:color="auto" w:sz="8"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72" w:type="dxa"/>
            <w:tcBorders>
              <w:top w:val="nil"/>
              <w:left w:val="nil"/>
              <w:bottom w:val="single" w:color="auto" w:sz="8"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158" w:type="dxa"/>
            <w:tcBorders>
              <w:top w:val="nil"/>
              <w:left w:val="nil"/>
              <w:bottom w:val="single" w:color="auto" w:sz="8"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26" w:type="dxa"/>
            <w:tcBorders>
              <w:top w:val="nil"/>
              <w:left w:val="nil"/>
              <w:bottom w:val="single" w:color="auto" w:sz="8"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083" w:type="dxa"/>
            <w:tcBorders>
              <w:top w:val="nil"/>
              <w:left w:val="nil"/>
              <w:bottom w:val="single" w:color="auto" w:sz="8"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307" w:type="dxa"/>
            <w:tcBorders>
              <w:top w:val="nil"/>
              <w:left w:val="nil"/>
              <w:bottom w:val="single" w:color="auto" w:sz="8" w:space="0"/>
              <w:right w:val="single" w:color="auto" w:sz="8" w:space="0"/>
            </w:tcBorders>
            <w:noWrap/>
            <w:vAlign w:val="center"/>
          </w:tcPr>
          <w:p>
            <w:pPr>
              <w:widowControl/>
              <w:spacing w:line="300" w:lineRule="exact"/>
              <w:jc w:val="center"/>
              <w:rPr>
                <w:rFonts w:ascii="宋体" w:hAnsi="宋体" w:eastAsia="宋体" w:cs="宋体"/>
                <w:sz w:val="24"/>
                <w:szCs w:val="24"/>
              </w:rPr>
            </w:pPr>
          </w:p>
        </w:tc>
      </w:tr>
    </w:tbl>
    <w:p>
      <w:pPr>
        <w:widowControl/>
        <w:jc w:val="left"/>
        <w:rPr>
          <w:rFonts w:ascii="宋体" w:hAnsi="宋体" w:eastAsia="宋体" w:cs="宋体"/>
          <w:sz w:val="24"/>
          <w:szCs w:val="24"/>
        </w:rPr>
      </w:pPr>
      <w:r>
        <w:rPr>
          <w:rFonts w:hint="eastAsia" w:ascii="宋体" w:hAnsi="宋体" w:eastAsia="宋体" w:cs="宋体"/>
          <w:kern w:val="0"/>
          <w:sz w:val="24"/>
          <w:szCs w:val="24"/>
        </w:rPr>
        <w:t>说明：以一套货物的所用材料为基本单位，项目填列直接材料明细。</w:t>
      </w:r>
    </w:p>
    <w:p>
      <w:pPr>
        <w:widowControl/>
        <w:jc w:val="left"/>
        <w:rPr>
          <w:rFonts w:ascii="宋体" w:hAnsi="宋体" w:eastAsia="宋体" w:cs="宋体"/>
          <w:kern w:val="0"/>
          <w:sz w:val="24"/>
          <w:szCs w:val="24"/>
        </w:rPr>
      </w:pPr>
    </w:p>
    <w:p>
      <w:pPr>
        <w:widowControl/>
        <w:jc w:val="left"/>
        <w:rPr>
          <w:rFonts w:ascii="宋体" w:hAnsi="宋体" w:eastAsia="宋体" w:cs="宋体"/>
          <w:kern w:val="0"/>
          <w:sz w:val="24"/>
          <w:szCs w:val="24"/>
        </w:rPr>
      </w:pPr>
    </w:p>
    <w:p>
      <w:pPr>
        <w:ind w:firstLine="1866" w:firstLineChars="6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投标人全称：（盖章）</w:t>
      </w:r>
    </w:p>
    <w:p>
      <w:pPr>
        <w:ind w:firstLine="1866" w:firstLineChars="600"/>
        <w:rPr>
          <w:rFonts w:ascii="仿宋_GB2312" w:hAnsi="宋体" w:eastAsia="仿宋_GB2312" w:cs="宋体"/>
          <w:kern w:val="0"/>
          <w:sz w:val="32"/>
          <w:szCs w:val="32"/>
        </w:rPr>
      </w:pPr>
      <w:r>
        <w:rPr>
          <w:rFonts w:hint="eastAsia" w:ascii="仿宋_GB2312" w:hAnsi="宋体" w:eastAsia="仿宋_GB2312" w:cs="宋体"/>
          <w:kern w:val="0"/>
          <w:sz w:val="32"/>
          <w:szCs w:val="32"/>
          <w:lang w:val="zh-CN"/>
        </w:rPr>
        <w:t xml:space="preserve">法定代表人（或授权代表）：（签字）  </w:t>
      </w:r>
      <w:r>
        <w:rPr>
          <w:rFonts w:hint="eastAsia" w:ascii="仿宋_GB2312" w:hAnsi="宋体" w:eastAsia="仿宋_GB2312" w:cs="宋体"/>
          <w:kern w:val="0"/>
          <w:sz w:val="32"/>
          <w:szCs w:val="32"/>
        </w:rPr>
        <w:t xml:space="preserve"> </w:t>
      </w:r>
    </w:p>
    <w:p>
      <w:pPr>
        <w:ind w:firstLine="4354" w:firstLineChars="14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年  月  日</w:t>
      </w:r>
    </w:p>
    <w:p>
      <w:pPr>
        <w:rPr>
          <w:rFonts w:ascii="黑体" w:hAnsi="黑体" w:eastAsia="黑体" w:cs="Times New Roman"/>
          <w:kern w:val="0"/>
          <w:sz w:val="32"/>
          <w:szCs w:val="32"/>
        </w:rPr>
      </w:pPr>
    </w:p>
    <w:p>
      <w:pPr>
        <w:rPr>
          <w:rFonts w:ascii="黑体" w:hAnsi="黑体" w:eastAsia="黑体" w:cs="Times New Roman"/>
          <w:kern w:val="0"/>
          <w:sz w:val="32"/>
          <w:szCs w:val="32"/>
        </w:rPr>
      </w:pPr>
      <w:r>
        <w:rPr>
          <w:rFonts w:hint="eastAsia" w:ascii="黑体" w:hAnsi="黑体" w:eastAsia="黑体" w:cs="Times New Roman"/>
          <w:kern w:val="0"/>
          <w:sz w:val="32"/>
          <w:szCs w:val="32"/>
        </w:rPr>
        <w:t>附件4</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投  标  函</w:t>
      </w:r>
    </w:p>
    <w:p>
      <w:pPr>
        <w:spacing w:line="420" w:lineRule="exact"/>
        <w:rPr>
          <w:rFonts w:ascii="Times New Roman" w:hAnsi="Times New Roman" w:eastAsia="宋体" w:cs="Times New Roman"/>
          <w:kern w:val="0"/>
          <w:sz w:val="28"/>
          <w:szCs w:val="28"/>
        </w:rPr>
      </w:pPr>
    </w:p>
    <w:p>
      <w:pPr>
        <w:spacing w:line="400" w:lineRule="exact"/>
        <w:rPr>
          <w:rFonts w:ascii="仿宋_GB2312" w:hAnsi="仿宋" w:eastAsia="仿宋_GB2312" w:cs="Times New Roman"/>
          <w:kern w:val="0"/>
          <w:sz w:val="32"/>
          <w:szCs w:val="32"/>
        </w:rPr>
      </w:pPr>
      <w:r>
        <w:rPr>
          <w:rFonts w:hint="eastAsia" w:ascii="仿宋_GB2312" w:hAnsi="仿宋" w:eastAsia="仿宋_GB2312" w:cs="Times New Roman"/>
          <w:kern w:val="0"/>
          <w:sz w:val="32"/>
          <w:szCs w:val="32"/>
        </w:rPr>
        <w:t>（采购机构名称）：</w:t>
      </w:r>
    </w:p>
    <w:p>
      <w:pPr>
        <w:spacing w:line="400" w:lineRule="exact"/>
        <w:ind w:firstLine="622" w:firstLineChars="200"/>
        <w:rPr>
          <w:rFonts w:ascii="仿宋_GB2312" w:hAnsi="仿宋" w:eastAsia="仿宋_GB2312" w:cs="Times New Roman"/>
          <w:kern w:val="0"/>
          <w:sz w:val="32"/>
          <w:szCs w:val="32"/>
        </w:rPr>
      </w:pPr>
      <w:r>
        <w:rPr>
          <w:rFonts w:hint="eastAsia" w:ascii="仿宋_GB2312" w:hAnsi="仿宋" w:eastAsia="仿宋_GB2312" w:cs="Times New Roman"/>
          <w:kern w:val="0"/>
          <w:sz w:val="32"/>
          <w:szCs w:val="32"/>
        </w:rPr>
        <w:t>我方参加贵部组织的</w:t>
      </w:r>
      <w:r>
        <w:rPr>
          <w:rFonts w:hint="eastAsia" w:ascii="仿宋_GB2312" w:hAnsi="仿宋" w:eastAsia="仿宋_GB2312" w:cs="Times New Roman"/>
          <w:kern w:val="0"/>
          <w:sz w:val="32"/>
          <w:szCs w:val="32"/>
          <w:u w:val="single"/>
        </w:rPr>
        <w:t>（项目编号、项目名称）</w:t>
      </w:r>
      <w:r>
        <w:rPr>
          <w:rFonts w:hint="eastAsia" w:ascii="仿宋_GB2312" w:hAnsi="仿宋" w:eastAsia="仿宋_GB2312" w:cs="Times New Roman"/>
          <w:kern w:val="0"/>
          <w:sz w:val="32"/>
          <w:szCs w:val="32"/>
        </w:rPr>
        <w:t>招标采购活动，并对</w:t>
      </w:r>
      <w:r>
        <w:rPr>
          <w:rFonts w:hint="eastAsia" w:ascii="仿宋_GB2312" w:hAnsi="仿宋" w:eastAsia="仿宋_GB2312" w:cs="Times New Roman"/>
          <w:kern w:val="0"/>
          <w:sz w:val="32"/>
          <w:szCs w:val="32"/>
          <w:u w:val="single"/>
        </w:rPr>
        <w:t>（包号或货物名称）</w:t>
      </w:r>
      <w:r>
        <w:rPr>
          <w:rFonts w:hint="eastAsia" w:ascii="仿宋_GB2312" w:hAnsi="仿宋" w:eastAsia="仿宋_GB2312" w:cs="Times New Roman"/>
          <w:kern w:val="0"/>
          <w:sz w:val="32"/>
          <w:szCs w:val="32"/>
        </w:rPr>
        <w:t>进行投标。</w:t>
      </w:r>
    </w:p>
    <w:p>
      <w:pPr>
        <w:spacing w:line="400" w:lineRule="exact"/>
        <w:ind w:firstLine="622" w:firstLineChars="200"/>
        <w:rPr>
          <w:rFonts w:ascii="仿宋_GB2312" w:hAnsi="仿宋" w:eastAsia="仿宋_GB2312" w:cs="Times New Roman"/>
          <w:kern w:val="0"/>
          <w:sz w:val="32"/>
          <w:szCs w:val="32"/>
        </w:rPr>
      </w:pPr>
      <w:r>
        <w:rPr>
          <w:rFonts w:hint="eastAsia" w:ascii="仿宋_GB2312" w:hAnsi="仿宋" w:eastAsia="仿宋_GB2312" w:cs="Times New Roman"/>
          <w:kern w:val="0"/>
          <w:sz w:val="32"/>
          <w:szCs w:val="32"/>
        </w:rPr>
        <w:t>一、按照招标文件规定递交投标文件正本</w:t>
      </w:r>
      <w:r>
        <w:rPr>
          <w:rFonts w:hint="eastAsia" w:ascii="仿宋_GB2312" w:hAnsi="仿宋" w:eastAsia="仿宋_GB2312" w:cs="Times New Roman"/>
          <w:kern w:val="0"/>
          <w:sz w:val="32"/>
          <w:szCs w:val="32"/>
          <w:u w:val="single"/>
        </w:rPr>
        <w:t xml:space="preserve">    </w:t>
      </w:r>
      <w:r>
        <w:rPr>
          <w:rFonts w:hint="eastAsia" w:ascii="仿宋_GB2312" w:hAnsi="仿宋" w:eastAsia="仿宋_GB2312" w:cs="Times New Roman"/>
          <w:kern w:val="0"/>
          <w:sz w:val="32"/>
          <w:szCs w:val="32"/>
        </w:rPr>
        <w:t>份和副本</w:t>
      </w:r>
      <w:r>
        <w:rPr>
          <w:rFonts w:hint="eastAsia" w:ascii="仿宋_GB2312" w:hAnsi="仿宋" w:eastAsia="仿宋_GB2312" w:cs="Times New Roman"/>
          <w:kern w:val="0"/>
          <w:sz w:val="32"/>
          <w:szCs w:val="32"/>
          <w:u w:val="single"/>
        </w:rPr>
        <w:t xml:space="preserve">   </w:t>
      </w:r>
      <w:r>
        <w:rPr>
          <w:rFonts w:hint="eastAsia" w:ascii="仿宋_GB2312" w:hAnsi="仿宋" w:eastAsia="仿宋_GB2312" w:cs="Times New Roman"/>
          <w:kern w:val="0"/>
          <w:sz w:val="32"/>
          <w:szCs w:val="32"/>
        </w:rPr>
        <w:t>份，电子版投标文件</w:t>
      </w:r>
      <w:r>
        <w:rPr>
          <w:rFonts w:hint="eastAsia" w:ascii="仿宋_GB2312" w:hAnsi="仿宋" w:eastAsia="仿宋_GB2312" w:cs="Times New Roman"/>
          <w:kern w:val="0"/>
          <w:sz w:val="32"/>
          <w:szCs w:val="32"/>
          <w:u w:val="single"/>
        </w:rPr>
        <w:t xml:space="preserve">    </w:t>
      </w:r>
      <w:r>
        <w:rPr>
          <w:rFonts w:hint="eastAsia" w:ascii="仿宋_GB2312" w:hAnsi="仿宋" w:eastAsia="仿宋_GB2312" w:cs="Times New Roman"/>
          <w:kern w:val="0"/>
          <w:sz w:val="32"/>
          <w:szCs w:val="32"/>
        </w:rPr>
        <w:t>份。其中，《价格文件》3份单独密封提交。</w:t>
      </w:r>
    </w:p>
    <w:p>
      <w:pPr>
        <w:spacing w:line="400" w:lineRule="exact"/>
        <w:ind w:firstLine="622" w:firstLineChars="200"/>
        <w:rPr>
          <w:rFonts w:ascii="仿宋_GB2312" w:hAnsi="仿宋" w:eastAsia="仿宋_GB2312" w:cs="Times New Roman"/>
          <w:kern w:val="0"/>
          <w:sz w:val="32"/>
          <w:szCs w:val="32"/>
        </w:rPr>
      </w:pPr>
      <w:r>
        <w:rPr>
          <w:rFonts w:hint="eastAsia" w:ascii="仿宋_GB2312" w:hAnsi="仿宋" w:eastAsia="仿宋_GB2312" w:cs="Times New Roman"/>
          <w:kern w:val="0"/>
          <w:sz w:val="32"/>
          <w:szCs w:val="32"/>
        </w:rPr>
        <w:t>二、我方已完全理解招标文件的全部内容，自愿接受并执行招标文件的全部条款。</w:t>
      </w:r>
    </w:p>
    <w:p>
      <w:pPr>
        <w:spacing w:line="400" w:lineRule="exact"/>
        <w:ind w:firstLine="622" w:firstLineChars="200"/>
        <w:rPr>
          <w:rFonts w:ascii="仿宋_GB2312" w:hAnsi="仿宋" w:eastAsia="仿宋_GB2312" w:cs="Times New Roman"/>
          <w:kern w:val="0"/>
          <w:sz w:val="32"/>
          <w:szCs w:val="32"/>
        </w:rPr>
      </w:pPr>
      <w:r>
        <w:rPr>
          <w:rFonts w:hint="eastAsia" w:ascii="仿宋_GB2312" w:hAnsi="仿宋" w:eastAsia="仿宋_GB2312" w:cs="Times New Roman"/>
          <w:kern w:val="0"/>
          <w:sz w:val="32"/>
          <w:szCs w:val="32"/>
        </w:rPr>
        <w:t>三、本投标文件有效期自开标之日起180日内有效。</w:t>
      </w:r>
    </w:p>
    <w:p>
      <w:pPr>
        <w:spacing w:line="400" w:lineRule="exact"/>
        <w:ind w:firstLine="622" w:firstLineChars="200"/>
        <w:rPr>
          <w:rFonts w:ascii="仿宋_GB2312" w:hAnsi="仿宋" w:eastAsia="仿宋_GB2312" w:cs="Times New Roman"/>
          <w:kern w:val="0"/>
          <w:sz w:val="32"/>
          <w:szCs w:val="32"/>
        </w:rPr>
      </w:pPr>
      <w:r>
        <w:rPr>
          <w:rFonts w:hint="eastAsia" w:ascii="仿宋_GB2312" w:hAnsi="仿宋" w:eastAsia="仿宋_GB2312" w:cs="Times New Roman"/>
          <w:kern w:val="0"/>
          <w:sz w:val="32"/>
          <w:szCs w:val="32"/>
        </w:rPr>
        <w:t>四、我方在参与投标前已仔细研究了招标文件和所有相关资料，同意招标文件的相关条款。</w:t>
      </w:r>
    </w:p>
    <w:p>
      <w:pPr>
        <w:spacing w:line="400" w:lineRule="exact"/>
        <w:ind w:firstLine="622" w:firstLineChars="200"/>
        <w:rPr>
          <w:rFonts w:ascii="仿宋_GB2312" w:hAnsi="仿宋" w:eastAsia="仿宋_GB2312" w:cs="Times New Roman"/>
          <w:kern w:val="0"/>
          <w:sz w:val="32"/>
          <w:szCs w:val="32"/>
        </w:rPr>
      </w:pPr>
      <w:r>
        <w:rPr>
          <w:rFonts w:hint="eastAsia" w:ascii="仿宋_GB2312" w:hAnsi="仿宋" w:eastAsia="仿宋_GB2312" w:cs="Times New Roman"/>
          <w:kern w:val="0"/>
          <w:sz w:val="32"/>
          <w:szCs w:val="32"/>
        </w:rPr>
        <w:t>五、我方声明投标文件及所提供的一切资料均真实有效。由于我方提供资料不实而造成的责任和后果由我方承担。我方同意按照贵部要求，提供与招标有关数据或信息。</w:t>
      </w:r>
    </w:p>
    <w:p>
      <w:pPr>
        <w:spacing w:line="400" w:lineRule="exact"/>
        <w:ind w:firstLine="622" w:firstLineChars="200"/>
        <w:rPr>
          <w:rFonts w:ascii="仿宋_GB2312" w:hAnsi="仿宋" w:eastAsia="仿宋_GB2312" w:cs="Times New Roman"/>
          <w:kern w:val="0"/>
          <w:sz w:val="32"/>
          <w:szCs w:val="32"/>
        </w:rPr>
      </w:pPr>
      <w:r>
        <w:rPr>
          <w:rFonts w:hint="eastAsia" w:ascii="仿宋_GB2312" w:hAnsi="仿宋" w:eastAsia="仿宋_GB2312" w:cs="Times New Roman"/>
          <w:kern w:val="0"/>
          <w:sz w:val="32"/>
          <w:szCs w:val="32"/>
        </w:rPr>
        <w:t>六、我方承诺自愿遵守、执行军队采购管理法规制度及政策规定。</w:t>
      </w:r>
    </w:p>
    <w:p>
      <w:pPr>
        <w:spacing w:line="400" w:lineRule="exact"/>
        <w:ind w:firstLine="622" w:firstLineChars="200"/>
        <w:rPr>
          <w:rFonts w:ascii="仿宋_GB2312" w:hAnsi="仿宋" w:eastAsia="仿宋_GB2312" w:cs="Times New Roman"/>
          <w:kern w:val="0"/>
          <w:sz w:val="32"/>
          <w:szCs w:val="32"/>
        </w:rPr>
      </w:pPr>
      <w:r>
        <w:rPr>
          <w:rFonts w:hint="eastAsia" w:ascii="仿宋_GB2312" w:hAnsi="仿宋" w:eastAsia="仿宋_GB2312" w:cs="Times New Roman"/>
          <w:kern w:val="0"/>
          <w:sz w:val="32"/>
          <w:szCs w:val="32"/>
        </w:rPr>
        <w:t>七、联系方式</w:t>
      </w:r>
    </w:p>
    <w:p>
      <w:pPr>
        <w:spacing w:line="400" w:lineRule="exact"/>
        <w:ind w:firstLine="1244" w:firstLineChars="400"/>
        <w:rPr>
          <w:rFonts w:ascii="仿宋_GB2312" w:hAnsi="仿宋" w:eastAsia="仿宋_GB2312" w:cs="Times New Roman"/>
          <w:kern w:val="0"/>
          <w:sz w:val="32"/>
          <w:szCs w:val="32"/>
        </w:rPr>
      </w:pPr>
      <w:r>
        <w:rPr>
          <w:rFonts w:hint="eastAsia" w:ascii="仿宋_GB2312" w:hAnsi="仿宋" w:eastAsia="仿宋_GB2312" w:cs="Times New Roman"/>
          <w:kern w:val="0"/>
          <w:sz w:val="32"/>
          <w:szCs w:val="32"/>
        </w:rPr>
        <w:t xml:space="preserve">联 系 人：        电话：          传    真：     </w:t>
      </w:r>
    </w:p>
    <w:p>
      <w:pPr>
        <w:spacing w:line="400" w:lineRule="exact"/>
        <w:ind w:firstLine="1244" w:firstLineChars="400"/>
        <w:rPr>
          <w:rFonts w:ascii="仿宋_GB2312" w:hAnsi="仿宋" w:eastAsia="仿宋_GB2312" w:cs="Times New Roman"/>
          <w:kern w:val="0"/>
          <w:sz w:val="32"/>
          <w:szCs w:val="32"/>
        </w:rPr>
      </w:pPr>
      <w:r>
        <w:rPr>
          <w:rFonts w:hint="eastAsia" w:ascii="仿宋_GB2312" w:hAnsi="仿宋" w:eastAsia="仿宋_GB2312" w:cs="Times New Roman"/>
          <w:kern w:val="0"/>
          <w:sz w:val="32"/>
          <w:szCs w:val="32"/>
        </w:rPr>
        <w:t xml:space="preserve">地    址：                        邮政编码：        </w:t>
      </w:r>
    </w:p>
    <w:p>
      <w:pPr>
        <w:spacing w:line="400" w:lineRule="exact"/>
        <w:ind w:firstLine="1244" w:firstLineChars="400"/>
        <w:rPr>
          <w:rFonts w:ascii="仿宋_GB2312" w:hAnsi="仿宋" w:eastAsia="仿宋_GB2312" w:cs="Times New Roman"/>
          <w:kern w:val="0"/>
          <w:sz w:val="32"/>
          <w:szCs w:val="32"/>
        </w:rPr>
      </w:pPr>
      <w:r>
        <w:rPr>
          <w:rFonts w:hint="eastAsia" w:ascii="仿宋_GB2312" w:hAnsi="仿宋" w:eastAsia="仿宋_GB2312" w:cs="Times New Roman"/>
          <w:kern w:val="0"/>
          <w:sz w:val="32"/>
          <w:szCs w:val="32"/>
        </w:rPr>
        <w:t xml:space="preserve">开户名称： </w:t>
      </w:r>
    </w:p>
    <w:p>
      <w:pPr>
        <w:spacing w:line="400" w:lineRule="exact"/>
        <w:ind w:firstLine="1244" w:firstLineChars="400"/>
        <w:rPr>
          <w:rFonts w:ascii="仿宋_GB2312" w:hAnsi="仿宋" w:eastAsia="仿宋_GB2312" w:cs="Times New Roman"/>
          <w:kern w:val="0"/>
          <w:sz w:val="32"/>
          <w:szCs w:val="32"/>
        </w:rPr>
      </w:pPr>
      <w:r>
        <w:rPr>
          <w:rFonts w:hint="eastAsia" w:ascii="仿宋_GB2312" w:hAnsi="仿宋" w:eastAsia="仿宋_GB2312" w:cs="Times New Roman"/>
          <w:kern w:val="0"/>
          <w:sz w:val="32"/>
          <w:szCs w:val="32"/>
        </w:rPr>
        <w:t xml:space="preserve">开户银行：                       </w:t>
      </w:r>
    </w:p>
    <w:p>
      <w:pPr>
        <w:spacing w:line="400" w:lineRule="exact"/>
        <w:ind w:firstLine="1244" w:firstLineChars="400"/>
        <w:rPr>
          <w:rFonts w:ascii="仿宋_GB2312" w:hAnsi="仿宋" w:eastAsia="仿宋_GB2312" w:cs="Times New Roman"/>
          <w:kern w:val="0"/>
          <w:sz w:val="32"/>
          <w:szCs w:val="32"/>
        </w:rPr>
      </w:pPr>
      <w:r>
        <w:rPr>
          <w:rFonts w:hint="eastAsia" w:ascii="仿宋_GB2312" w:hAnsi="仿宋" w:eastAsia="仿宋_GB2312" w:cs="Times New Roman"/>
          <w:kern w:val="0"/>
          <w:sz w:val="32"/>
          <w:szCs w:val="32"/>
        </w:rPr>
        <w:t xml:space="preserve">银行账号：                        </w:t>
      </w:r>
    </w:p>
    <w:p>
      <w:pPr>
        <w:spacing w:line="400" w:lineRule="exact"/>
        <w:ind w:firstLine="1524" w:firstLineChars="490"/>
        <w:rPr>
          <w:rFonts w:ascii="仿宋_GB2312" w:hAnsi="仿宋" w:eastAsia="仿宋_GB2312" w:cs="Times New Roman"/>
          <w:kern w:val="0"/>
          <w:sz w:val="32"/>
          <w:szCs w:val="32"/>
        </w:rPr>
      </w:pPr>
    </w:p>
    <w:p>
      <w:pPr>
        <w:ind w:firstLine="1866" w:firstLineChars="6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投标人全称：（盖章）</w:t>
      </w:r>
    </w:p>
    <w:p>
      <w:pPr>
        <w:ind w:firstLine="1866" w:firstLineChars="600"/>
        <w:rPr>
          <w:rFonts w:ascii="仿宋_GB2312" w:hAnsi="宋体" w:eastAsia="仿宋_GB2312" w:cs="宋体"/>
          <w:kern w:val="0"/>
          <w:sz w:val="32"/>
          <w:szCs w:val="32"/>
        </w:rPr>
      </w:pPr>
      <w:r>
        <w:rPr>
          <w:rFonts w:hint="eastAsia" w:ascii="仿宋_GB2312" w:hAnsi="宋体" w:eastAsia="仿宋_GB2312" w:cs="宋体"/>
          <w:kern w:val="0"/>
          <w:sz w:val="32"/>
          <w:szCs w:val="32"/>
          <w:lang w:val="zh-CN"/>
        </w:rPr>
        <w:t xml:space="preserve">法定代表人（或授权代表）：（签字）  </w:t>
      </w:r>
      <w:r>
        <w:rPr>
          <w:rFonts w:hint="eastAsia" w:ascii="仿宋_GB2312" w:hAnsi="宋体" w:eastAsia="仿宋_GB2312" w:cs="宋体"/>
          <w:kern w:val="0"/>
          <w:sz w:val="32"/>
          <w:szCs w:val="32"/>
        </w:rPr>
        <w:t xml:space="preserve"> </w:t>
      </w:r>
    </w:p>
    <w:p>
      <w:pPr>
        <w:ind w:firstLine="4354" w:firstLineChars="14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年  月  日</w:t>
      </w:r>
    </w:p>
    <w:p>
      <w:pPr>
        <w:spacing w:line="420" w:lineRule="exact"/>
        <w:ind w:right="539"/>
        <w:rPr>
          <w:rFonts w:ascii="黑体" w:hAnsi="黑体" w:eastAsia="黑体" w:cs="Times New Roman"/>
          <w:kern w:val="0"/>
          <w:sz w:val="28"/>
          <w:szCs w:val="28"/>
        </w:rPr>
      </w:pPr>
    </w:p>
    <w:p>
      <w:pPr>
        <w:rPr>
          <w:rFonts w:ascii="黑体" w:hAnsi="黑体" w:eastAsia="黑体" w:cs="Times New Roman"/>
          <w:kern w:val="0"/>
          <w:sz w:val="32"/>
          <w:szCs w:val="32"/>
        </w:rPr>
      </w:pPr>
      <w:r>
        <w:rPr>
          <w:rFonts w:hint="eastAsia" w:ascii="黑体" w:hAnsi="黑体" w:eastAsia="黑体" w:cs="Times New Roman"/>
          <w:kern w:val="0"/>
          <w:sz w:val="32"/>
          <w:szCs w:val="32"/>
        </w:rPr>
        <w:t>附件5</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货物简要说明一览表</w:t>
      </w:r>
    </w:p>
    <w:p>
      <w:pPr>
        <w:rPr>
          <w:rFonts w:cs="Times New Roman" w:asciiTheme="minorEastAsia" w:hAnsiTheme="minorEastAsia"/>
          <w:kern w:val="0"/>
          <w:sz w:val="24"/>
          <w:szCs w:val="24"/>
        </w:rPr>
      </w:pPr>
      <w:r>
        <w:rPr>
          <w:rFonts w:hint="eastAsia" w:cs="Times New Roman" w:asciiTheme="minorEastAsia" w:hAnsiTheme="minorEastAsia"/>
          <w:kern w:val="0"/>
          <w:sz w:val="24"/>
          <w:szCs w:val="24"/>
        </w:rPr>
        <w:t>项目名称：</w:t>
      </w:r>
      <w:r>
        <w:rPr>
          <w:rFonts w:hint="eastAsia" w:ascii="宋体" w:hAnsi="宋体" w:eastAsia="宋体" w:cs="宋体"/>
          <w:b/>
          <w:bCs/>
          <w:color w:val="000000" w:themeColor="text1"/>
          <w:sz w:val="28"/>
          <w:szCs w:val="28"/>
          <w:lang w:eastAsia="zh-CN"/>
          <w14:textFill>
            <w14:solidFill>
              <w14:schemeClr w14:val="tx1"/>
            </w14:solidFill>
          </w14:textFill>
        </w:rPr>
        <w:t>医疗质量监管与安全预警管理平台实施及数据生产服务项目</w:t>
      </w:r>
      <w:r>
        <w:rPr>
          <w:rFonts w:hint="eastAsia" w:cs="Times New Roman" w:asciiTheme="minorEastAsia" w:hAnsiTheme="minorEastAsia"/>
          <w:kern w:val="0"/>
          <w:sz w:val="24"/>
          <w:szCs w:val="24"/>
        </w:rPr>
        <w:t xml:space="preserve">                       项目编号：</w:t>
      </w:r>
      <w:r>
        <w:rPr>
          <w:rFonts w:hint="eastAsia" w:ascii="Times New Roman" w:hAnsi="Times New Roman" w:cs="Times New Roman"/>
          <w:kern w:val="0"/>
          <w:sz w:val="24"/>
          <w:szCs w:val="24"/>
        </w:rPr>
        <w:t>GZBC19FG11005</w:t>
      </w:r>
      <w:r>
        <w:rPr>
          <w:rFonts w:hint="eastAsia" w:cs="Times New Roman" w:asciiTheme="minorEastAsia" w:hAnsiTheme="minorEastAsia"/>
          <w:kern w:val="0"/>
          <w:sz w:val="24"/>
          <w:szCs w:val="24"/>
        </w:rPr>
        <w:t xml:space="preserve">                     包号：   </w:t>
      </w:r>
    </w:p>
    <w:tbl>
      <w:tblPr>
        <w:tblStyle w:val="16"/>
        <w:tblW w:w="5000" w:type="pct"/>
        <w:jc w:val="center"/>
        <w:tblLayout w:type="autofit"/>
        <w:tblCellMar>
          <w:top w:w="0" w:type="dxa"/>
          <w:left w:w="0" w:type="dxa"/>
          <w:bottom w:w="0" w:type="dxa"/>
          <w:right w:w="0" w:type="dxa"/>
        </w:tblCellMar>
      </w:tblPr>
      <w:tblGrid>
        <w:gridCol w:w="648"/>
        <w:gridCol w:w="2666"/>
        <w:gridCol w:w="677"/>
        <w:gridCol w:w="1007"/>
        <w:gridCol w:w="2563"/>
        <w:gridCol w:w="1323"/>
      </w:tblGrid>
      <w:tr>
        <w:tblPrEx>
          <w:tblCellMar>
            <w:top w:w="0" w:type="dxa"/>
            <w:left w:w="0" w:type="dxa"/>
            <w:bottom w:w="0" w:type="dxa"/>
            <w:right w:w="0" w:type="dxa"/>
          </w:tblCellMar>
        </w:tblPrEx>
        <w:trPr>
          <w:trHeight w:val="851" w:hRule="exact"/>
          <w:jc w:val="center"/>
        </w:trPr>
        <w:tc>
          <w:tcPr>
            <w:tcW w:w="648" w:type="dxa"/>
            <w:tcBorders>
              <w:top w:val="single" w:color="auto" w:sz="8" w:space="0"/>
              <w:left w:val="single" w:color="auto" w:sz="8" w:space="0"/>
              <w:bottom w:val="single" w:color="auto" w:sz="4" w:space="0"/>
              <w:right w:val="single" w:color="auto" w:sz="4" w:space="0"/>
            </w:tcBorders>
            <w:tcMar>
              <w:top w:w="20" w:type="dxa"/>
              <w:left w:w="20" w:type="dxa"/>
              <w:bottom w:w="0" w:type="dxa"/>
              <w:right w:w="20" w:type="dxa"/>
            </w:tcMar>
            <w:vAlign w:val="center"/>
          </w:tcPr>
          <w:p>
            <w:pPr>
              <w:widowControl/>
              <w:spacing w:line="300" w:lineRule="exact"/>
              <w:jc w:val="center"/>
              <w:rPr>
                <w:rFonts w:cs="Times New Roman" w:asciiTheme="minorEastAsia" w:hAnsiTheme="minorEastAsia"/>
                <w:kern w:val="0"/>
                <w:sz w:val="24"/>
                <w:szCs w:val="24"/>
              </w:rPr>
            </w:pPr>
            <w:r>
              <w:rPr>
                <w:rFonts w:hint="eastAsia" w:cs="Times New Roman" w:asciiTheme="minorEastAsia" w:hAnsiTheme="minorEastAsia"/>
                <w:kern w:val="0"/>
                <w:sz w:val="24"/>
                <w:szCs w:val="24"/>
              </w:rPr>
              <w:t>序号</w:t>
            </w:r>
          </w:p>
        </w:tc>
        <w:tc>
          <w:tcPr>
            <w:tcW w:w="2666" w:type="dxa"/>
            <w:tcBorders>
              <w:top w:val="single" w:color="auto" w:sz="8" w:space="0"/>
              <w:left w:val="nil"/>
              <w:bottom w:val="single" w:color="auto" w:sz="4" w:space="0"/>
              <w:right w:val="single" w:color="auto" w:sz="4" w:space="0"/>
            </w:tcBorders>
            <w:tcMar>
              <w:top w:w="20" w:type="dxa"/>
              <w:left w:w="20" w:type="dxa"/>
              <w:bottom w:w="0" w:type="dxa"/>
              <w:right w:w="20" w:type="dxa"/>
            </w:tcMar>
            <w:vAlign w:val="center"/>
          </w:tcPr>
          <w:p>
            <w:pPr>
              <w:widowControl/>
              <w:spacing w:line="300" w:lineRule="exact"/>
              <w:jc w:val="center"/>
              <w:rPr>
                <w:rFonts w:cs="Times New Roman" w:asciiTheme="minorEastAsia" w:hAnsiTheme="minorEastAsia"/>
                <w:kern w:val="0"/>
                <w:sz w:val="24"/>
                <w:szCs w:val="24"/>
              </w:rPr>
            </w:pPr>
            <w:r>
              <w:rPr>
                <w:rFonts w:hint="eastAsia" w:cs="Times New Roman" w:asciiTheme="minorEastAsia" w:hAnsiTheme="minorEastAsia"/>
                <w:kern w:val="0"/>
                <w:sz w:val="24"/>
                <w:szCs w:val="24"/>
              </w:rPr>
              <w:t>主要部件名称</w:t>
            </w:r>
          </w:p>
        </w:tc>
        <w:tc>
          <w:tcPr>
            <w:tcW w:w="677" w:type="dxa"/>
            <w:tcBorders>
              <w:top w:val="single" w:color="auto" w:sz="8" w:space="0"/>
              <w:left w:val="nil"/>
              <w:bottom w:val="single" w:color="auto" w:sz="4" w:space="0"/>
              <w:right w:val="single" w:color="auto" w:sz="4" w:space="0"/>
            </w:tcBorders>
            <w:tcMar>
              <w:top w:w="20" w:type="dxa"/>
              <w:left w:w="20" w:type="dxa"/>
              <w:bottom w:w="0" w:type="dxa"/>
              <w:right w:w="20" w:type="dxa"/>
            </w:tcMar>
            <w:vAlign w:val="center"/>
          </w:tcPr>
          <w:p>
            <w:pPr>
              <w:widowControl/>
              <w:spacing w:line="300" w:lineRule="exact"/>
              <w:jc w:val="center"/>
              <w:rPr>
                <w:rFonts w:cs="Times New Roman" w:asciiTheme="minorEastAsia" w:hAnsiTheme="minorEastAsia"/>
                <w:kern w:val="0"/>
                <w:sz w:val="24"/>
                <w:szCs w:val="24"/>
              </w:rPr>
            </w:pPr>
            <w:r>
              <w:rPr>
                <w:rFonts w:hint="eastAsia" w:cs="Times New Roman" w:asciiTheme="minorEastAsia" w:hAnsiTheme="minorEastAsia"/>
                <w:kern w:val="0"/>
                <w:sz w:val="24"/>
                <w:szCs w:val="24"/>
              </w:rPr>
              <w:t>计量</w:t>
            </w:r>
          </w:p>
          <w:p>
            <w:pPr>
              <w:widowControl/>
              <w:spacing w:line="300" w:lineRule="exact"/>
              <w:jc w:val="center"/>
              <w:rPr>
                <w:rFonts w:cs="Times New Roman" w:asciiTheme="minorEastAsia" w:hAnsiTheme="minorEastAsia"/>
                <w:kern w:val="0"/>
                <w:sz w:val="24"/>
                <w:szCs w:val="24"/>
              </w:rPr>
            </w:pPr>
            <w:r>
              <w:rPr>
                <w:rFonts w:hint="eastAsia" w:cs="Times New Roman" w:asciiTheme="minorEastAsia" w:hAnsiTheme="minorEastAsia"/>
                <w:kern w:val="0"/>
                <w:sz w:val="24"/>
                <w:szCs w:val="24"/>
              </w:rPr>
              <w:t>单位</w:t>
            </w:r>
          </w:p>
        </w:tc>
        <w:tc>
          <w:tcPr>
            <w:tcW w:w="1007" w:type="dxa"/>
            <w:tcBorders>
              <w:top w:val="single" w:color="auto" w:sz="8" w:space="0"/>
              <w:left w:val="nil"/>
              <w:bottom w:val="single" w:color="auto" w:sz="4" w:space="0"/>
              <w:right w:val="single" w:color="auto" w:sz="4" w:space="0"/>
            </w:tcBorders>
            <w:tcMar>
              <w:top w:w="20" w:type="dxa"/>
              <w:left w:w="20" w:type="dxa"/>
              <w:bottom w:w="0" w:type="dxa"/>
              <w:right w:w="20" w:type="dxa"/>
            </w:tcMar>
            <w:vAlign w:val="center"/>
          </w:tcPr>
          <w:p>
            <w:pPr>
              <w:widowControl/>
              <w:spacing w:line="300" w:lineRule="exact"/>
              <w:jc w:val="center"/>
              <w:rPr>
                <w:rFonts w:cs="Times New Roman" w:asciiTheme="minorEastAsia" w:hAnsiTheme="minorEastAsia"/>
                <w:kern w:val="0"/>
                <w:sz w:val="24"/>
                <w:szCs w:val="24"/>
              </w:rPr>
            </w:pPr>
            <w:r>
              <w:rPr>
                <w:rFonts w:hint="eastAsia" w:cs="Times New Roman" w:asciiTheme="minorEastAsia" w:hAnsiTheme="minorEastAsia"/>
                <w:kern w:val="0"/>
                <w:sz w:val="24"/>
                <w:szCs w:val="24"/>
              </w:rPr>
              <w:t>数量</w:t>
            </w:r>
          </w:p>
        </w:tc>
        <w:tc>
          <w:tcPr>
            <w:tcW w:w="2563" w:type="dxa"/>
            <w:tcBorders>
              <w:top w:val="single" w:color="auto" w:sz="8" w:space="0"/>
              <w:left w:val="nil"/>
              <w:bottom w:val="single" w:color="auto" w:sz="4" w:space="0"/>
              <w:right w:val="single" w:color="auto" w:sz="4" w:space="0"/>
            </w:tcBorders>
            <w:tcMar>
              <w:top w:w="20" w:type="dxa"/>
              <w:left w:w="20" w:type="dxa"/>
              <w:bottom w:w="0" w:type="dxa"/>
              <w:right w:w="20" w:type="dxa"/>
            </w:tcMar>
            <w:vAlign w:val="center"/>
          </w:tcPr>
          <w:p>
            <w:pPr>
              <w:widowControl/>
              <w:spacing w:line="300" w:lineRule="exact"/>
              <w:jc w:val="center"/>
              <w:rPr>
                <w:rFonts w:cs="Times New Roman" w:asciiTheme="minorEastAsia" w:hAnsiTheme="minorEastAsia"/>
                <w:kern w:val="0"/>
                <w:sz w:val="24"/>
                <w:szCs w:val="24"/>
              </w:rPr>
            </w:pPr>
            <w:r>
              <w:rPr>
                <w:rFonts w:hint="eastAsia" w:cs="Times New Roman" w:asciiTheme="minorEastAsia" w:hAnsiTheme="minorEastAsia"/>
                <w:kern w:val="0"/>
                <w:sz w:val="24"/>
                <w:szCs w:val="24"/>
              </w:rPr>
              <w:t>性能用途说明</w:t>
            </w:r>
          </w:p>
        </w:tc>
        <w:tc>
          <w:tcPr>
            <w:tcW w:w="1323" w:type="dxa"/>
            <w:tcBorders>
              <w:top w:val="single" w:color="auto" w:sz="8" w:space="0"/>
              <w:left w:val="nil"/>
              <w:bottom w:val="single" w:color="auto" w:sz="4" w:space="0"/>
              <w:right w:val="single" w:color="auto" w:sz="8" w:space="0"/>
            </w:tcBorders>
            <w:tcMar>
              <w:top w:w="20" w:type="dxa"/>
              <w:left w:w="20" w:type="dxa"/>
              <w:bottom w:w="0" w:type="dxa"/>
              <w:right w:w="20" w:type="dxa"/>
            </w:tcMar>
            <w:vAlign w:val="center"/>
          </w:tcPr>
          <w:p>
            <w:pPr>
              <w:widowControl/>
              <w:spacing w:line="300" w:lineRule="exact"/>
              <w:jc w:val="center"/>
              <w:rPr>
                <w:rFonts w:cs="Times New Roman" w:asciiTheme="minorEastAsia" w:hAnsiTheme="minorEastAsia"/>
                <w:kern w:val="0"/>
                <w:sz w:val="24"/>
                <w:szCs w:val="24"/>
              </w:rPr>
            </w:pPr>
            <w:r>
              <w:rPr>
                <w:rFonts w:hint="eastAsia" w:cs="Times New Roman" w:asciiTheme="minorEastAsia" w:hAnsiTheme="minorEastAsia"/>
                <w:kern w:val="0"/>
                <w:sz w:val="24"/>
                <w:szCs w:val="24"/>
              </w:rPr>
              <w:t>备注</w:t>
            </w:r>
          </w:p>
        </w:tc>
      </w:tr>
      <w:tr>
        <w:tblPrEx>
          <w:tblCellMar>
            <w:top w:w="0" w:type="dxa"/>
            <w:left w:w="0" w:type="dxa"/>
            <w:bottom w:w="0" w:type="dxa"/>
            <w:right w:w="0" w:type="dxa"/>
          </w:tblCellMar>
        </w:tblPrEx>
        <w:trPr>
          <w:trHeight w:val="567" w:hRule="atLeast"/>
          <w:jc w:val="center"/>
        </w:trPr>
        <w:tc>
          <w:tcPr>
            <w:tcW w:w="0" w:type="auto"/>
            <w:tcBorders>
              <w:top w:val="nil"/>
              <w:left w:val="single" w:color="auto" w:sz="8" w:space="0"/>
              <w:bottom w:val="single" w:color="auto" w:sz="4" w:space="0"/>
              <w:right w:val="single" w:color="auto" w:sz="4" w:space="0"/>
            </w:tcBorders>
            <w:noWrap/>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666"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67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00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563"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323" w:type="dxa"/>
            <w:tcBorders>
              <w:top w:val="nil"/>
              <w:left w:val="nil"/>
              <w:bottom w:val="single" w:color="auto" w:sz="4" w:space="0"/>
              <w:right w:val="single" w:color="auto" w:sz="8"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r>
      <w:tr>
        <w:tblPrEx>
          <w:tblCellMar>
            <w:top w:w="0" w:type="dxa"/>
            <w:left w:w="0" w:type="dxa"/>
            <w:bottom w:w="0" w:type="dxa"/>
            <w:right w:w="0" w:type="dxa"/>
          </w:tblCellMar>
        </w:tblPrEx>
        <w:trPr>
          <w:trHeight w:val="567" w:hRule="atLeast"/>
          <w:jc w:val="center"/>
        </w:trPr>
        <w:tc>
          <w:tcPr>
            <w:tcW w:w="0" w:type="auto"/>
            <w:tcBorders>
              <w:top w:val="nil"/>
              <w:left w:val="single" w:color="auto" w:sz="8" w:space="0"/>
              <w:bottom w:val="single" w:color="auto" w:sz="4" w:space="0"/>
              <w:right w:val="single" w:color="auto" w:sz="4" w:space="0"/>
            </w:tcBorders>
            <w:noWrap/>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666"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67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00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563"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323" w:type="dxa"/>
            <w:tcBorders>
              <w:top w:val="nil"/>
              <w:left w:val="nil"/>
              <w:bottom w:val="single" w:color="auto" w:sz="4" w:space="0"/>
              <w:right w:val="single" w:color="auto" w:sz="8"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r>
      <w:tr>
        <w:tblPrEx>
          <w:tblCellMar>
            <w:top w:w="0" w:type="dxa"/>
            <w:left w:w="0" w:type="dxa"/>
            <w:bottom w:w="0" w:type="dxa"/>
            <w:right w:w="0" w:type="dxa"/>
          </w:tblCellMar>
        </w:tblPrEx>
        <w:trPr>
          <w:trHeight w:val="567" w:hRule="atLeast"/>
          <w:jc w:val="center"/>
        </w:trPr>
        <w:tc>
          <w:tcPr>
            <w:tcW w:w="0" w:type="auto"/>
            <w:tcBorders>
              <w:top w:val="nil"/>
              <w:left w:val="single" w:color="auto" w:sz="8" w:space="0"/>
              <w:bottom w:val="single" w:color="auto" w:sz="4" w:space="0"/>
              <w:right w:val="single" w:color="auto" w:sz="4" w:space="0"/>
            </w:tcBorders>
            <w:noWrap/>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666"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67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00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563"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323" w:type="dxa"/>
            <w:tcBorders>
              <w:top w:val="nil"/>
              <w:left w:val="nil"/>
              <w:bottom w:val="single" w:color="auto" w:sz="4" w:space="0"/>
              <w:right w:val="single" w:color="auto" w:sz="8"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r>
      <w:tr>
        <w:tblPrEx>
          <w:tblCellMar>
            <w:top w:w="0" w:type="dxa"/>
            <w:left w:w="0" w:type="dxa"/>
            <w:bottom w:w="0" w:type="dxa"/>
            <w:right w:w="0" w:type="dxa"/>
          </w:tblCellMar>
        </w:tblPrEx>
        <w:trPr>
          <w:trHeight w:val="567" w:hRule="atLeast"/>
          <w:jc w:val="center"/>
        </w:trPr>
        <w:tc>
          <w:tcPr>
            <w:tcW w:w="0" w:type="auto"/>
            <w:tcBorders>
              <w:top w:val="nil"/>
              <w:left w:val="single" w:color="auto" w:sz="8" w:space="0"/>
              <w:bottom w:val="single" w:color="auto" w:sz="4" w:space="0"/>
              <w:right w:val="single" w:color="auto" w:sz="4" w:space="0"/>
            </w:tcBorders>
            <w:noWrap/>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666"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67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00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563"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323" w:type="dxa"/>
            <w:tcBorders>
              <w:top w:val="nil"/>
              <w:left w:val="nil"/>
              <w:bottom w:val="single" w:color="auto" w:sz="4" w:space="0"/>
              <w:right w:val="single" w:color="auto" w:sz="8"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r>
      <w:tr>
        <w:tblPrEx>
          <w:tblCellMar>
            <w:top w:w="0" w:type="dxa"/>
            <w:left w:w="0" w:type="dxa"/>
            <w:bottom w:w="0" w:type="dxa"/>
            <w:right w:w="0" w:type="dxa"/>
          </w:tblCellMar>
        </w:tblPrEx>
        <w:trPr>
          <w:trHeight w:val="567" w:hRule="atLeast"/>
          <w:jc w:val="center"/>
        </w:trPr>
        <w:tc>
          <w:tcPr>
            <w:tcW w:w="0" w:type="auto"/>
            <w:tcBorders>
              <w:top w:val="nil"/>
              <w:left w:val="single" w:color="auto" w:sz="8" w:space="0"/>
              <w:bottom w:val="single" w:color="auto" w:sz="4" w:space="0"/>
              <w:right w:val="single" w:color="auto" w:sz="4" w:space="0"/>
            </w:tcBorders>
            <w:noWrap/>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666"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67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00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563"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323" w:type="dxa"/>
            <w:tcBorders>
              <w:top w:val="nil"/>
              <w:left w:val="nil"/>
              <w:bottom w:val="single" w:color="auto" w:sz="4" w:space="0"/>
              <w:right w:val="single" w:color="auto" w:sz="8"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r>
      <w:tr>
        <w:tblPrEx>
          <w:tblCellMar>
            <w:top w:w="0" w:type="dxa"/>
            <w:left w:w="0" w:type="dxa"/>
            <w:bottom w:w="0" w:type="dxa"/>
            <w:right w:w="0" w:type="dxa"/>
          </w:tblCellMar>
        </w:tblPrEx>
        <w:trPr>
          <w:trHeight w:val="567" w:hRule="atLeast"/>
          <w:jc w:val="center"/>
        </w:trPr>
        <w:tc>
          <w:tcPr>
            <w:tcW w:w="0" w:type="auto"/>
            <w:tcBorders>
              <w:top w:val="nil"/>
              <w:left w:val="single" w:color="auto" w:sz="8" w:space="0"/>
              <w:bottom w:val="single" w:color="auto" w:sz="4" w:space="0"/>
              <w:right w:val="single" w:color="auto" w:sz="4" w:space="0"/>
            </w:tcBorders>
            <w:noWrap/>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666"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67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00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563"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323" w:type="dxa"/>
            <w:tcBorders>
              <w:top w:val="nil"/>
              <w:left w:val="nil"/>
              <w:bottom w:val="single" w:color="auto" w:sz="4" w:space="0"/>
              <w:right w:val="single" w:color="auto" w:sz="8"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r>
      <w:tr>
        <w:tblPrEx>
          <w:tblCellMar>
            <w:top w:w="0" w:type="dxa"/>
            <w:left w:w="0" w:type="dxa"/>
            <w:bottom w:w="0" w:type="dxa"/>
            <w:right w:w="0" w:type="dxa"/>
          </w:tblCellMar>
        </w:tblPrEx>
        <w:trPr>
          <w:trHeight w:val="567" w:hRule="atLeast"/>
          <w:jc w:val="center"/>
        </w:trPr>
        <w:tc>
          <w:tcPr>
            <w:tcW w:w="0" w:type="auto"/>
            <w:tcBorders>
              <w:top w:val="nil"/>
              <w:left w:val="single" w:color="auto" w:sz="8" w:space="0"/>
              <w:bottom w:val="single" w:color="auto" w:sz="4" w:space="0"/>
              <w:right w:val="single" w:color="auto" w:sz="4" w:space="0"/>
            </w:tcBorders>
            <w:noWrap/>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666"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67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00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563"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323" w:type="dxa"/>
            <w:tcBorders>
              <w:top w:val="nil"/>
              <w:left w:val="nil"/>
              <w:bottom w:val="single" w:color="auto" w:sz="4" w:space="0"/>
              <w:right w:val="single" w:color="auto" w:sz="8"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r>
      <w:tr>
        <w:tblPrEx>
          <w:tblCellMar>
            <w:top w:w="0" w:type="dxa"/>
            <w:left w:w="0" w:type="dxa"/>
            <w:bottom w:w="0" w:type="dxa"/>
            <w:right w:w="0" w:type="dxa"/>
          </w:tblCellMar>
        </w:tblPrEx>
        <w:trPr>
          <w:trHeight w:val="567" w:hRule="atLeast"/>
          <w:jc w:val="center"/>
        </w:trPr>
        <w:tc>
          <w:tcPr>
            <w:tcW w:w="0" w:type="auto"/>
            <w:tcBorders>
              <w:top w:val="nil"/>
              <w:left w:val="single" w:color="auto" w:sz="8" w:space="0"/>
              <w:bottom w:val="single" w:color="auto" w:sz="4" w:space="0"/>
              <w:right w:val="single" w:color="auto" w:sz="4" w:space="0"/>
            </w:tcBorders>
            <w:noWrap/>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666"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67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00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563"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323" w:type="dxa"/>
            <w:tcBorders>
              <w:top w:val="nil"/>
              <w:left w:val="nil"/>
              <w:bottom w:val="single" w:color="auto" w:sz="4" w:space="0"/>
              <w:right w:val="single" w:color="auto" w:sz="8"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r>
      <w:tr>
        <w:tblPrEx>
          <w:tblCellMar>
            <w:top w:w="0" w:type="dxa"/>
            <w:left w:w="0" w:type="dxa"/>
            <w:bottom w:w="0" w:type="dxa"/>
            <w:right w:w="0" w:type="dxa"/>
          </w:tblCellMar>
        </w:tblPrEx>
        <w:trPr>
          <w:trHeight w:val="567" w:hRule="atLeast"/>
          <w:jc w:val="center"/>
        </w:trPr>
        <w:tc>
          <w:tcPr>
            <w:tcW w:w="0" w:type="auto"/>
            <w:tcBorders>
              <w:top w:val="nil"/>
              <w:left w:val="single" w:color="auto" w:sz="8" w:space="0"/>
              <w:bottom w:val="single" w:color="auto" w:sz="4" w:space="0"/>
              <w:right w:val="single" w:color="auto" w:sz="4" w:space="0"/>
            </w:tcBorders>
            <w:noWrap/>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666"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67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00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563"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323" w:type="dxa"/>
            <w:tcBorders>
              <w:top w:val="nil"/>
              <w:left w:val="nil"/>
              <w:bottom w:val="single" w:color="auto" w:sz="4" w:space="0"/>
              <w:right w:val="single" w:color="auto" w:sz="8"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r>
      <w:tr>
        <w:tblPrEx>
          <w:tblCellMar>
            <w:top w:w="0" w:type="dxa"/>
            <w:left w:w="0" w:type="dxa"/>
            <w:bottom w:w="0" w:type="dxa"/>
            <w:right w:w="0" w:type="dxa"/>
          </w:tblCellMar>
        </w:tblPrEx>
        <w:trPr>
          <w:trHeight w:val="567" w:hRule="atLeast"/>
          <w:jc w:val="center"/>
        </w:trPr>
        <w:tc>
          <w:tcPr>
            <w:tcW w:w="0" w:type="auto"/>
            <w:tcBorders>
              <w:top w:val="nil"/>
              <w:left w:val="single" w:color="auto" w:sz="8" w:space="0"/>
              <w:bottom w:val="single" w:color="auto" w:sz="4" w:space="0"/>
              <w:right w:val="single" w:color="auto" w:sz="4" w:space="0"/>
            </w:tcBorders>
            <w:noWrap/>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666"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67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00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563"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323" w:type="dxa"/>
            <w:tcBorders>
              <w:top w:val="nil"/>
              <w:left w:val="nil"/>
              <w:bottom w:val="single" w:color="auto" w:sz="4" w:space="0"/>
              <w:right w:val="single" w:color="auto" w:sz="8"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r>
      <w:tr>
        <w:tblPrEx>
          <w:tblCellMar>
            <w:top w:w="0" w:type="dxa"/>
            <w:left w:w="0" w:type="dxa"/>
            <w:bottom w:w="0" w:type="dxa"/>
            <w:right w:w="0" w:type="dxa"/>
          </w:tblCellMar>
        </w:tblPrEx>
        <w:trPr>
          <w:trHeight w:val="567" w:hRule="atLeast"/>
          <w:jc w:val="center"/>
        </w:trPr>
        <w:tc>
          <w:tcPr>
            <w:tcW w:w="0" w:type="auto"/>
            <w:tcBorders>
              <w:top w:val="nil"/>
              <w:left w:val="single" w:color="auto" w:sz="8" w:space="0"/>
              <w:bottom w:val="single" w:color="auto" w:sz="4" w:space="0"/>
              <w:right w:val="single" w:color="auto" w:sz="4" w:space="0"/>
            </w:tcBorders>
            <w:noWrap/>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666"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67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00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563"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323" w:type="dxa"/>
            <w:tcBorders>
              <w:top w:val="nil"/>
              <w:left w:val="nil"/>
              <w:bottom w:val="single" w:color="auto" w:sz="4" w:space="0"/>
              <w:right w:val="single" w:color="auto" w:sz="8"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r>
    </w:tbl>
    <w:p>
      <w:pPr>
        <w:rPr>
          <w:rFonts w:cs="Times New Roman" w:asciiTheme="minorEastAsia" w:hAnsiTheme="minorEastAsia"/>
          <w:kern w:val="0"/>
          <w:sz w:val="24"/>
          <w:szCs w:val="24"/>
          <w:lang w:val="zh-CN"/>
        </w:rPr>
      </w:pPr>
    </w:p>
    <w:p>
      <w:pPr>
        <w:rPr>
          <w:rFonts w:cs="Times New Roman" w:asciiTheme="minorEastAsia" w:hAnsiTheme="minorEastAsia"/>
          <w:kern w:val="0"/>
          <w:sz w:val="24"/>
          <w:szCs w:val="24"/>
          <w:lang w:val="zh-CN"/>
        </w:rPr>
      </w:pPr>
    </w:p>
    <w:p>
      <w:pPr>
        <w:ind w:firstLine="1866" w:firstLineChars="6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投标人全称：（盖章）</w:t>
      </w:r>
    </w:p>
    <w:p>
      <w:pPr>
        <w:ind w:firstLine="1866" w:firstLineChars="600"/>
        <w:rPr>
          <w:rFonts w:ascii="仿宋_GB2312" w:hAnsi="宋体" w:eastAsia="仿宋_GB2312" w:cs="宋体"/>
          <w:kern w:val="0"/>
          <w:sz w:val="32"/>
          <w:szCs w:val="32"/>
        </w:rPr>
      </w:pPr>
      <w:r>
        <w:rPr>
          <w:rFonts w:hint="eastAsia" w:ascii="仿宋_GB2312" w:hAnsi="宋体" w:eastAsia="仿宋_GB2312" w:cs="宋体"/>
          <w:kern w:val="0"/>
          <w:sz w:val="32"/>
          <w:szCs w:val="32"/>
          <w:lang w:val="zh-CN"/>
        </w:rPr>
        <w:t xml:space="preserve">法定代表人（或授权代表）：（签字）  </w:t>
      </w:r>
      <w:r>
        <w:rPr>
          <w:rFonts w:hint="eastAsia" w:ascii="仿宋_GB2312" w:hAnsi="宋体" w:eastAsia="仿宋_GB2312" w:cs="宋体"/>
          <w:kern w:val="0"/>
          <w:sz w:val="32"/>
          <w:szCs w:val="32"/>
        </w:rPr>
        <w:t xml:space="preserve"> </w:t>
      </w:r>
    </w:p>
    <w:p>
      <w:pPr>
        <w:ind w:firstLine="4354" w:firstLineChars="14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年  月  日</w:t>
      </w:r>
    </w:p>
    <w:p>
      <w:pPr>
        <w:rPr>
          <w:rFonts w:ascii="黑体" w:hAnsi="黑体" w:eastAsia="黑体" w:cs="Times New Roman"/>
          <w:kern w:val="0"/>
          <w:sz w:val="28"/>
          <w:szCs w:val="28"/>
        </w:rPr>
      </w:pPr>
    </w:p>
    <w:p>
      <w:pPr>
        <w:rPr>
          <w:rFonts w:ascii="黑体" w:hAnsi="黑体" w:eastAsia="黑体" w:cs="Times New Roman"/>
          <w:kern w:val="0"/>
          <w:sz w:val="32"/>
          <w:szCs w:val="32"/>
        </w:rPr>
      </w:pPr>
      <w:r>
        <w:rPr>
          <w:rFonts w:hint="eastAsia" w:ascii="黑体" w:hAnsi="黑体" w:eastAsia="黑体" w:cs="Times New Roman"/>
          <w:kern w:val="0"/>
          <w:sz w:val="32"/>
          <w:szCs w:val="32"/>
        </w:rPr>
        <w:t>附件6</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主要技术性能参数表</w:t>
      </w:r>
    </w:p>
    <w:p>
      <w:pPr>
        <w:rPr>
          <w:rFonts w:ascii="宋体" w:hAnsi="宋体" w:eastAsia="宋体" w:cs="Times New Roman"/>
          <w:kern w:val="0"/>
          <w:sz w:val="24"/>
          <w:szCs w:val="24"/>
        </w:rPr>
      </w:pPr>
      <w:r>
        <w:rPr>
          <w:rFonts w:hint="eastAsia" w:ascii="宋体" w:hAnsi="宋体" w:eastAsia="宋体" w:cs="Times New Roman"/>
          <w:kern w:val="0"/>
          <w:sz w:val="24"/>
          <w:szCs w:val="24"/>
        </w:rPr>
        <w:t>项目名称：</w:t>
      </w:r>
      <w:r>
        <w:rPr>
          <w:rFonts w:hint="eastAsia" w:ascii="宋体" w:hAnsi="宋体" w:eastAsia="宋体" w:cs="宋体"/>
          <w:b/>
          <w:bCs/>
          <w:color w:val="000000" w:themeColor="text1"/>
          <w:sz w:val="28"/>
          <w:szCs w:val="28"/>
          <w:lang w:eastAsia="zh-CN"/>
          <w14:textFill>
            <w14:solidFill>
              <w14:schemeClr w14:val="tx1"/>
            </w14:solidFill>
          </w14:textFill>
        </w:rPr>
        <w:t>医疗质量监管与安全预警管理平台实施及数据生产服务项目</w:t>
      </w:r>
      <w:r>
        <w:rPr>
          <w:rFonts w:hint="eastAsia" w:ascii="宋体" w:hAnsi="宋体" w:eastAsia="宋体" w:cs="Times New Roman"/>
          <w:kern w:val="0"/>
          <w:sz w:val="24"/>
          <w:szCs w:val="24"/>
        </w:rPr>
        <w:t xml:space="preserve">                       项目编号：  </w:t>
      </w:r>
      <w:r>
        <w:rPr>
          <w:rFonts w:hint="eastAsia" w:ascii="Times New Roman" w:hAnsi="Times New Roman" w:cs="Times New Roman"/>
          <w:kern w:val="0"/>
          <w:sz w:val="24"/>
          <w:szCs w:val="24"/>
        </w:rPr>
        <w:t>GZBC19FG11005</w:t>
      </w:r>
      <w:r>
        <w:rPr>
          <w:rFonts w:hint="eastAsia" w:ascii="宋体" w:hAnsi="宋体" w:eastAsia="宋体" w:cs="Times New Roman"/>
          <w:kern w:val="0"/>
          <w:sz w:val="24"/>
          <w:szCs w:val="24"/>
        </w:rPr>
        <w:t xml:space="preserve">                   包号：   </w:t>
      </w:r>
    </w:p>
    <w:tbl>
      <w:tblPr>
        <w:tblStyle w:val="16"/>
        <w:tblW w:w="5000" w:type="pct"/>
        <w:jc w:val="center"/>
        <w:tblLayout w:type="autofit"/>
        <w:tblCellMar>
          <w:top w:w="0" w:type="dxa"/>
          <w:left w:w="108" w:type="dxa"/>
          <w:bottom w:w="0" w:type="dxa"/>
          <w:right w:w="108" w:type="dxa"/>
        </w:tblCellMar>
      </w:tblPr>
      <w:tblGrid>
        <w:gridCol w:w="812"/>
        <w:gridCol w:w="2939"/>
        <w:gridCol w:w="2470"/>
        <w:gridCol w:w="2839"/>
      </w:tblGrid>
      <w:tr>
        <w:tblPrEx>
          <w:tblCellMar>
            <w:top w:w="0" w:type="dxa"/>
            <w:left w:w="108" w:type="dxa"/>
            <w:bottom w:w="0" w:type="dxa"/>
            <w:right w:w="108" w:type="dxa"/>
          </w:tblCellMar>
        </w:tblPrEx>
        <w:trPr>
          <w:trHeight w:val="630" w:hRule="atLeast"/>
          <w:jc w:val="center"/>
        </w:trPr>
        <w:tc>
          <w:tcPr>
            <w:tcW w:w="81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序号</w:t>
            </w:r>
          </w:p>
        </w:tc>
        <w:tc>
          <w:tcPr>
            <w:tcW w:w="2939" w:type="dxa"/>
            <w:tcBorders>
              <w:top w:val="single" w:color="auto" w:sz="4" w:space="0"/>
              <w:left w:val="nil"/>
              <w:bottom w:val="single" w:color="auto" w:sz="4" w:space="0"/>
              <w:right w:val="single" w:color="auto" w:sz="4" w:space="0"/>
            </w:tcBorders>
            <w:vAlign w:val="center"/>
          </w:tcPr>
          <w:p>
            <w:pPr>
              <w:widowControl/>
              <w:spacing w:line="300" w:lineRule="exact"/>
              <w:ind w:firstLine="231" w:firstLineChars="100"/>
              <w:jc w:val="center"/>
              <w:rPr>
                <w:rFonts w:ascii="宋体" w:hAnsi="宋体" w:eastAsia="宋体" w:cs="Times New Roman"/>
                <w:kern w:val="0"/>
                <w:sz w:val="24"/>
                <w:szCs w:val="24"/>
              </w:rPr>
            </w:pPr>
            <w:r>
              <w:rPr>
                <w:rFonts w:hint="eastAsia" w:ascii="宋体" w:hAnsi="宋体" w:eastAsia="宋体" w:cs="Times New Roman"/>
                <w:kern w:val="0"/>
                <w:sz w:val="24"/>
                <w:szCs w:val="24"/>
              </w:rPr>
              <w:t>物资名称</w:t>
            </w:r>
          </w:p>
        </w:tc>
        <w:tc>
          <w:tcPr>
            <w:tcW w:w="2470" w:type="dxa"/>
            <w:tcBorders>
              <w:top w:val="single" w:color="auto" w:sz="4" w:space="0"/>
              <w:left w:val="nil"/>
              <w:bottom w:val="single" w:color="auto" w:sz="4" w:space="0"/>
              <w:right w:val="single" w:color="auto" w:sz="4" w:space="0"/>
            </w:tcBorders>
            <w:vAlign w:val="center"/>
          </w:tcPr>
          <w:p>
            <w:pPr>
              <w:widowControl/>
              <w:spacing w:line="300" w:lineRule="exact"/>
              <w:ind w:firstLine="578" w:firstLineChars="250"/>
              <w:jc w:val="center"/>
              <w:rPr>
                <w:rFonts w:ascii="宋体" w:hAnsi="宋体" w:eastAsia="宋体" w:cs="Times New Roman"/>
                <w:kern w:val="0"/>
                <w:sz w:val="24"/>
                <w:szCs w:val="24"/>
              </w:rPr>
            </w:pPr>
            <w:r>
              <w:rPr>
                <w:rFonts w:hint="eastAsia" w:ascii="宋体" w:hAnsi="宋体" w:eastAsia="宋体" w:cs="Times New Roman"/>
                <w:kern w:val="0"/>
                <w:sz w:val="24"/>
                <w:szCs w:val="24"/>
              </w:rPr>
              <w:t>技术参数</w:t>
            </w:r>
          </w:p>
        </w:tc>
        <w:tc>
          <w:tcPr>
            <w:tcW w:w="2839" w:type="dxa"/>
            <w:tcBorders>
              <w:top w:val="single" w:color="auto" w:sz="4" w:space="0"/>
              <w:left w:val="nil"/>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执行标准</w:t>
            </w:r>
          </w:p>
        </w:tc>
      </w:tr>
      <w:tr>
        <w:tblPrEx>
          <w:tblCellMar>
            <w:top w:w="0" w:type="dxa"/>
            <w:left w:w="108" w:type="dxa"/>
            <w:bottom w:w="0" w:type="dxa"/>
            <w:right w:w="108" w:type="dxa"/>
          </w:tblCellMar>
        </w:tblPrEx>
        <w:trPr>
          <w:trHeight w:val="567" w:hRule="exact"/>
          <w:jc w:val="center"/>
        </w:trPr>
        <w:tc>
          <w:tcPr>
            <w:tcW w:w="812" w:type="dxa"/>
            <w:tcBorders>
              <w:top w:val="nil"/>
              <w:left w:val="single" w:color="auto" w:sz="8"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p>
        </w:tc>
        <w:tc>
          <w:tcPr>
            <w:tcW w:w="2939" w:type="dxa"/>
            <w:tcBorders>
              <w:top w:val="nil"/>
              <w:left w:val="nil"/>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p>
        </w:tc>
        <w:tc>
          <w:tcPr>
            <w:tcW w:w="2470" w:type="dxa"/>
            <w:tcBorders>
              <w:top w:val="nil"/>
              <w:left w:val="nil"/>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p>
        </w:tc>
        <w:tc>
          <w:tcPr>
            <w:tcW w:w="2839" w:type="dxa"/>
            <w:tcBorders>
              <w:top w:val="nil"/>
              <w:left w:val="nil"/>
              <w:bottom w:val="single" w:color="auto" w:sz="4" w:space="0"/>
              <w:right w:val="single" w:color="auto" w:sz="8" w:space="0"/>
            </w:tcBorders>
            <w:vAlign w:val="center"/>
          </w:tcPr>
          <w:p>
            <w:pPr>
              <w:widowControl/>
              <w:spacing w:line="300" w:lineRule="exact"/>
              <w:jc w:val="center"/>
              <w:rPr>
                <w:rFonts w:ascii="宋体" w:hAnsi="宋体" w:eastAsia="宋体" w:cs="Times New Roman"/>
                <w:kern w:val="0"/>
                <w:sz w:val="24"/>
                <w:szCs w:val="24"/>
              </w:rPr>
            </w:pPr>
          </w:p>
        </w:tc>
      </w:tr>
      <w:tr>
        <w:tblPrEx>
          <w:tblCellMar>
            <w:top w:w="0" w:type="dxa"/>
            <w:left w:w="108" w:type="dxa"/>
            <w:bottom w:w="0" w:type="dxa"/>
            <w:right w:w="108" w:type="dxa"/>
          </w:tblCellMar>
        </w:tblPrEx>
        <w:trPr>
          <w:trHeight w:val="567" w:hRule="exact"/>
          <w:jc w:val="center"/>
        </w:trPr>
        <w:tc>
          <w:tcPr>
            <w:tcW w:w="812" w:type="dxa"/>
            <w:tcBorders>
              <w:top w:val="nil"/>
              <w:left w:val="single" w:color="auto" w:sz="8"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p>
        </w:tc>
        <w:tc>
          <w:tcPr>
            <w:tcW w:w="2939" w:type="dxa"/>
            <w:tcBorders>
              <w:top w:val="nil"/>
              <w:left w:val="nil"/>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p>
        </w:tc>
        <w:tc>
          <w:tcPr>
            <w:tcW w:w="2470" w:type="dxa"/>
            <w:tcBorders>
              <w:top w:val="nil"/>
              <w:left w:val="nil"/>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p>
        </w:tc>
        <w:tc>
          <w:tcPr>
            <w:tcW w:w="2839" w:type="dxa"/>
            <w:tcBorders>
              <w:top w:val="nil"/>
              <w:left w:val="nil"/>
              <w:bottom w:val="single" w:color="auto" w:sz="4" w:space="0"/>
              <w:right w:val="single" w:color="auto" w:sz="8" w:space="0"/>
            </w:tcBorders>
            <w:vAlign w:val="center"/>
          </w:tcPr>
          <w:p>
            <w:pPr>
              <w:widowControl/>
              <w:spacing w:line="300" w:lineRule="exact"/>
              <w:jc w:val="center"/>
              <w:rPr>
                <w:rFonts w:ascii="宋体" w:hAnsi="宋体" w:eastAsia="宋体" w:cs="Times New Roman"/>
                <w:kern w:val="0"/>
                <w:sz w:val="24"/>
                <w:szCs w:val="24"/>
              </w:rPr>
            </w:pPr>
          </w:p>
        </w:tc>
      </w:tr>
      <w:tr>
        <w:tblPrEx>
          <w:tblCellMar>
            <w:top w:w="0" w:type="dxa"/>
            <w:left w:w="108" w:type="dxa"/>
            <w:bottom w:w="0" w:type="dxa"/>
            <w:right w:w="108" w:type="dxa"/>
          </w:tblCellMar>
        </w:tblPrEx>
        <w:trPr>
          <w:trHeight w:val="567" w:hRule="exact"/>
          <w:jc w:val="center"/>
        </w:trPr>
        <w:tc>
          <w:tcPr>
            <w:tcW w:w="81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939"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470"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839"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Times New Roman"/>
                <w:kern w:val="0"/>
                <w:sz w:val="24"/>
                <w:szCs w:val="24"/>
              </w:rPr>
            </w:pPr>
          </w:p>
        </w:tc>
      </w:tr>
      <w:tr>
        <w:tblPrEx>
          <w:tblCellMar>
            <w:top w:w="0" w:type="dxa"/>
            <w:left w:w="108" w:type="dxa"/>
            <w:bottom w:w="0" w:type="dxa"/>
            <w:right w:w="108" w:type="dxa"/>
          </w:tblCellMar>
        </w:tblPrEx>
        <w:trPr>
          <w:trHeight w:val="567" w:hRule="exact"/>
          <w:jc w:val="center"/>
        </w:trPr>
        <w:tc>
          <w:tcPr>
            <w:tcW w:w="81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939"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470"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839"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Times New Roman"/>
                <w:kern w:val="0"/>
                <w:sz w:val="24"/>
                <w:szCs w:val="24"/>
              </w:rPr>
            </w:pPr>
          </w:p>
        </w:tc>
      </w:tr>
      <w:tr>
        <w:tblPrEx>
          <w:tblCellMar>
            <w:top w:w="0" w:type="dxa"/>
            <w:left w:w="108" w:type="dxa"/>
            <w:bottom w:w="0" w:type="dxa"/>
            <w:right w:w="108" w:type="dxa"/>
          </w:tblCellMar>
        </w:tblPrEx>
        <w:trPr>
          <w:trHeight w:val="567" w:hRule="exact"/>
          <w:jc w:val="center"/>
        </w:trPr>
        <w:tc>
          <w:tcPr>
            <w:tcW w:w="81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939"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470"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839"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Times New Roman"/>
                <w:kern w:val="0"/>
                <w:sz w:val="24"/>
                <w:szCs w:val="24"/>
              </w:rPr>
            </w:pPr>
          </w:p>
        </w:tc>
      </w:tr>
      <w:tr>
        <w:tblPrEx>
          <w:tblCellMar>
            <w:top w:w="0" w:type="dxa"/>
            <w:left w:w="108" w:type="dxa"/>
            <w:bottom w:w="0" w:type="dxa"/>
            <w:right w:w="108" w:type="dxa"/>
          </w:tblCellMar>
        </w:tblPrEx>
        <w:trPr>
          <w:trHeight w:val="567" w:hRule="exact"/>
          <w:jc w:val="center"/>
        </w:trPr>
        <w:tc>
          <w:tcPr>
            <w:tcW w:w="81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939"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470"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839"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Times New Roman"/>
                <w:kern w:val="0"/>
                <w:sz w:val="24"/>
                <w:szCs w:val="24"/>
              </w:rPr>
            </w:pPr>
          </w:p>
        </w:tc>
      </w:tr>
      <w:tr>
        <w:tblPrEx>
          <w:tblCellMar>
            <w:top w:w="0" w:type="dxa"/>
            <w:left w:w="108" w:type="dxa"/>
            <w:bottom w:w="0" w:type="dxa"/>
            <w:right w:w="108" w:type="dxa"/>
          </w:tblCellMar>
        </w:tblPrEx>
        <w:trPr>
          <w:trHeight w:val="567" w:hRule="exact"/>
          <w:jc w:val="center"/>
        </w:trPr>
        <w:tc>
          <w:tcPr>
            <w:tcW w:w="81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939"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470"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839"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Times New Roman"/>
                <w:kern w:val="0"/>
                <w:sz w:val="24"/>
                <w:szCs w:val="24"/>
              </w:rPr>
            </w:pPr>
          </w:p>
        </w:tc>
      </w:tr>
      <w:tr>
        <w:tblPrEx>
          <w:tblCellMar>
            <w:top w:w="0" w:type="dxa"/>
            <w:left w:w="108" w:type="dxa"/>
            <w:bottom w:w="0" w:type="dxa"/>
            <w:right w:w="108" w:type="dxa"/>
          </w:tblCellMar>
        </w:tblPrEx>
        <w:trPr>
          <w:trHeight w:val="567" w:hRule="exact"/>
          <w:jc w:val="center"/>
        </w:trPr>
        <w:tc>
          <w:tcPr>
            <w:tcW w:w="81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939"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470"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839"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Times New Roman"/>
                <w:kern w:val="0"/>
                <w:sz w:val="24"/>
                <w:szCs w:val="24"/>
              </w:rPr>
            </w:pPr>
          </w:p>
        </w:tc>
      </w:tr>
      <w:tr>
        <w:tblPrEx>
          <w:tblCellMar>
            <w:top w:w="0" w:type="dxa"/>
            <w:left w:w="108" w:type="dxa"/>
            <w:bottom w:w="0" w:type="dxa"/>
            <w:right w:w="108" w:type="dxa"/>
          </w:tblCellMar>
        </w:tblPrEx>
        <w:trPr>
          <w:trHeight w:val="567" w:hRule="exact"/>
          <w:jc w:val="center"/>
        </w:trPr>
        <w:tc>
          <w:tcPr>
            <w:tcW w:w="81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939"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470"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839"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Times New Roman"/>
                <w:kern w:val="0"/>
                <w:sz w:val="24"/>
                <w:szCs w:val="24"/>
              </w:rPr>
            </w:pPr>
          </w:p>
        </w:tc>
      </w:tr>
      <w:tr>
        <w:tblPrEx>
          <w:tblCellMar>
            <w:top w:w="0" w:type="dxa"/>
            <w:left w:w="108" w:type="dxa"/>
            <w:bottom w:w="0" w:type="dxa"/>
            <w:right w:w="108" w:type="dxa"/>
          </w:tblCellMar>
        </w:tblPrEx>
        <w:trPr>
          <w:trHeight w:val="567" w:hRule="exact"/>
          <w:jc w:val="center"/>
        </w:trPr>
        <w:tc>
          <w:tcPr>
            <w:tcW w:w="81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939"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470"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839"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Times New Roman"/>
                <w:kern w:val="0"/>
                <w:sz w:val="24"/>
                <w:szCs w:val="24"/>
              </w:rPr>
            </w:pPr>
          </w:p>
        </w:tc>
      </w:tr>
      <w:tr>
        <w:tblPrEx>
          <w:tblCellMar>
            <w:top w:w="0" w:type="dxa"/>
            <w:left w:w="108" w:type="dxa"/>
            <w:bottom w:w="0" w:type="dxa"/>
            <w:right w:w="108" w:type="dxa"/>
          </w:tblCellMar>
        </w:tblPrEx>
        <w:trPr>
          <w:trHeight w:val="567" w:hRule="exact"/>
          <w:jc w:val="center"/>
        </w:trPr>
        <w:tc>
          <w:tcPr>
            <w:tcW w:w="81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939"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470"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839"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Times New Roman"/>
                <w:kern w:val="0"/>
                <w:sz w:val="24"/>
                <w:szCs w:val="24"/>
              </w:rPr>
            </w:pPr>
          </w:p>
        </w:tc>
      </w:tr>
      <w:tr>
        <w:tblPrEx>
          <w:tblCellMar>
            <w:top w:w="0" w:type="dxa"/>
            <w:left w:w="108" w:type="dxa"/>
            <w:bottom w:w="0" w:type="dxa"/>
            <w:right w:w="108" w:type="dxa"/>
          </w:tblCellMar>
        </w:tblPrEx>
        <w:trPr>
          <w:trHeight w:val="567" w:hRule="exact"/>
          <w:jc w:val="center"/>
        </w:trPr>
        <w:tc>
          <w:tcPr>
            <w:tcW w:w="81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939"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470"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839"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Times New Roman"/>
                <w:kern w:val="0"/>
                <w:sz w:val="24"/>
                <w:szCs w:val="24"/>
              </w:rPr>
            </w:pPr>
          </w:p>
        </w:tc>
      </w:tr>
    </w:tbl>
    <w:p>
      <w:pPr>
        <w:ind w:firstLine="462" w:firstLineChars="200"/>
        <w:rPr>
          <w:rFonts w:ascii="宋体" w:hAnsi="宋体" w:eastAsia="宋体" w:cs="Times New Roman"/>
          <w:kern w:val="0"/>
          <w:sz w:val="24"/>
          <w:szCs w:val="24"/>
        </w:rPr>
      </w:pPr>
    </w:p>
    <w:p>
      <w:pPr>
        <w:rPr>
          <w:rFonts w:ascii="宋体" w:hAnsi="宋体" w:eastAsia="宋体" w:cs="Times New Roman"/>
          <w:kern w:val="0"/>
          <w:sz w:val="24"/>
          <w:szCs w:val="24"/>
        </w:rPr>
      </w:pPr>
    </w:p>
    <w:p>
      <w:pPr>
        <w:ind w:firstLine="1866" w:firstLineChars="6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投标人全称：（盖章）</w:t>
      </w:r>
    </w:p>
    <w:p>
      <w:pPr>
        <w:ind w:firstLine="1866" w:firstLineChars="600"/>
        <w:rPr>
          <w:rFonts w:ascii="仿宋_GB2312" w:hAnsi="宋体" w:eastAsia="仿宋_GB2312" w:cs="宋体"/>
          <w:kern w:val="0"/>
          <w:sz w:val="32"/>
          <w:szCs w:val="32"/>
        </w:rPr>
      </w:pPr>
      <w:r>
        <w:rPr>
          <w:rFonts w:hint="eastAsia" w:ascii="仿宋_GB2312" w:hAnsi="宋体" w:eastAsia="仿宋_GB2312" w:cs="宋体"/>
          <w:kern w:val="0"/>
          <w:sz w:val="32"/>
          <w:szCs w:val="32"/>
          <w:lang w:val="zh-CN"/>
        </w:rPr>
        <w:t xml:space="preserve">法定代表人（或授权代表）：（签字）  </w:t>
      </w:r>
      <w:r>
        <w:rPr>
          <w:rFonts w:hint="eastAsia" w:ascii="仿宋_GB2312" w:hAnsi="宋体" w:eastAsia="仿宋_GB2312" w:cs="宋体"/>
          <w:kern w:val="0"/>
          <w:sz w:val="32"/>
          <w:szCs w:val="32"/>
        </w:rPr>
        <w:t xml:space="preserve"> </w:t>
      </w:r>
    </w:p>
    <w:p>
      <w:pPr>
        <w:ind w:firstLine="4354" w:firstLineChars="14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年  月  日</w:t>
      </w:r>
    </w:p>
    <w:p>
      <w:pPr>
        <w:rPr>
          <w:rFonts w:ascii="黑体" w:hAnsi="黑体" w:eastAsia="黑体" w:cs="Times New Roman"/>
          <w:kern w:val="0"/>
          <w:sz w:val="28"/>
          <w:szCs w:val="28"/>
        </w:rPr>
      </w:pPr>
    </w:p>
    <w:p>
      <w:pPr>
        <w:rPr>
          <w:rFonts w:ascii="黑体" w:hAnsi="黑体" w:eastAsia="黑体" w:cs="Times New Roman"/>
          <w:kern w:val="0"/>
          <w:sz w:val="32"/>
          <w:szCs w:val="32"/>
        </w:rPr>
      </w:pPr>
      <w:r>
        <w:rPr>
          <w:rFonts w:hint="eastAsia" w:ascii="黑体" w:hAnsi="黑体" w:eastAsia="黑体" w:cs="Times New Roman"/>
          <w:kern w:val="0"/>
          <w:sz w:val="32"/>
          <w:szCs w:val="32"/>
        </w:rPr>
        <w:t>附件7</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技术指标参数响应偏离表</w:t>
      </w:r>
    </w:p>
    <w:p>
      <w:pPr>
        <w:rPr>
          <w:rFonts w:ascii="宋体" w:hAnsi="宋体" w:eastAsia="宋体" w:cs="Times New Roman"/>
          <w:kern w:val="0"/>
          <w:sz w:val="24"/>
          <w:szCs w:val="24"/>
        </w:rPr>
      </w:pPr>
      <w:r>
        <w:rPr>
          <w:rFonts w:hint="eastAsia" w:ascii="宋体" w:hAnsi="宋体" w:eastAsia="宋体" w:cs="Times New Roman"/>
          <w:kern w:val="0"/>
          <w:sz w:val="24"/>
          <w:szCs w:val="24"/>
        </w:rPr>
        <w:t>项目名称：</w:t>
      </w:r>
      <w:r>
        <w:rPr>
          <w:rFonts w:hint="eastAsia" w:ascii="宋体" w:hAnsi="宋体" w:eastAsia="宋体" w:cs="宋体"/>
          <w:b/>
          <w:bCs/>
          <w:color w:val="000000" w:themeColor="text1"/>
          <w:sz w:val="24"/>
          <w:szCs w:val="24"/>
          <w:lang w:eastAsia="zh-CN"/>
          <w14:textFill>
            <w14:solidFill>
              <w14:schemeClr w14:val="tx1"/>
            </w14:solidFill>
          </w14:textFill>
        </w:rPr>
        <w:t>医疗质量监管与安全预警管理平台实施及数据生产服务项目</w:t>
      </w:r>
      <w:r>
        <w:rPr>
          <w:rFonts w:hint="eastAsia" w:ascii="宋体" w:hAnsi="宋体" w:eastAsia="宋体" w:cs="Times New Roman"/>
          <w:kern w:val="0"/>
          <w:sz w:val="24"/>
          <w:szCs w:val="24"/>
        </w:rPr>
        <w:t xml:space="preserve">                       项目编号：   </w:t>
      </w:r>
      <w:r>
        <w:rPr>
          <w:rFonts w:hint="eastAsia" w:ascii="Times New Roman" w:hAnsi="Times New Roman" w:cs="Times New Roman"/>
          <w:kern w:val="0"/>
          <w:sz w:val="24"/>
          <w:szCs w:val="24"/>
        </w:rPr>
        <w:t>GZBC19FG11005</w:t>
      </w:r>
      <w:r>
        <w:rPr>
          <w:rFonts w:hint="eastAsia" w:ascii="宋体" w:hAnsi="宋体" w:eastAsia="宋体" w:cs="Times New Roman"/>
          <w:kern w:val="0"/>
          <w:sz w:val="24"/>
          <w:szCs w:val="24"/>
        </w:rPr>
        <w:t xml:space="preserve">                  包号：   </w:t>
      </w:r>
    </w:p>
    <w:tbl>
      <w:tblPr>
        <w:tblStyle w:val="1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9"/>
        <w:gridCol w:w="1427"/>
        <w:gridCol w:w="2010"/>
        <w:gridCol w:w="2010"/>
        <w:gridCol w:w="1510"/>
        <w:gridCol w:w="13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exact"/>
          <w:jc w:val="center"/>
        </w:trPr>
        <w:tc>
          <w:tcPr>
            <w:tcW w:w="72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序号</w:t>
            </w:r>
          </w:p>
        </w:tc>
        <w:tc>
          <w:tcPr>
            <w:tcW w:w="142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货物</w:t>
            </w:r>
            <w:r>
              <w:rPr>
                <w:rFonts w:ascii="宋体" w:hAnsi="宋体" w:eastAsia="宋体" w:cs="Times New Roman"/>
                <w:kern w:val="0"/>
                <w:sz w:val="24"/>
                <w:szCs w:val="24"/>
              </w:rPr>
              <w:t>/</w:t>
            </w:r>
            <w:r>
              <w:rPr>
                <w:rFonts w:hint="eastAsia" w:ascii="宋体" w:hAnsi="宋体" w:eastAsia="宋体" w:cs="Times New Roman"/>
                <w:kern w:val="0"/>
                <w:sz w:val="24"/>
                <w:szCs w:val="24"/>
              </w:rPr>
              <w:t>部件</w:t>
            </w:r>
          </w:p>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名称</w:t>
            </w:r>
          </w:p>
        </w:tc>
        <w:tc>
          <w:tcPr>
            <w:tcW w:w="201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技术指标参数</w:t>
            </w:r>
          </w:p>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要求</w:t>
            </w:r>
          </w:p>
        </w:tc>
        <w:tc>
          <w:tcPr>
            <w:tcW w:w="201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技术指标参数</w:t>
            </w:r>
          </w:p>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响应</w:t>
            </w:r>
          </w:p>
        </w:tc>
        <w:tc>
          <w:tcPr>
            <w:tcW w:w="151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偏离</w:t>
            </w:r>
          </w:p>
        </w:tc>
        <w:tc>
          <w:tcPr>
            <w:tcW w:w="1374"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2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20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20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5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37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2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20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20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5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37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2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20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20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5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37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2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20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20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5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37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2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20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20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5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37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2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20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20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5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37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2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20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20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5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37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2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20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20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5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37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r>
    </w:tbl>
    <w:p>
      <w:pPr>
        <w:ind w:firstLine="462" w:firstLineChars="200"/>
        <w:rPr>
          <w:rFonts w:ascii="宋体" w:hAnsi="宋体" w:eastAsia="宋体" w:cs="Times New Roman"/>
          <w:kern w:val="0"/>
          <w:sz w:val="24"/>
          <w:szCs w:val="24"/>
        </w:rPr>
      </w:pPr>
      <w:r>
        <w:rPr>
          <w:rFonts w:hint="eastAsia" w:ascii="宋体" w:hAnsi="宋体" w:eastAsia="宋体" w:cs="Times New Roman"/>
          <w:kern w:val="0"/>
          <w:sz w:val="24"/>
          <w:szCs w:val="24"/>
        </w:rPr>
        <w:t>说明：</w:t>
      </w:r>
      <w:r>
        <w:rPr>
          <w:rFonts w:hint="eastAsia" w:ascii="宋体" w:hAnsi="宋体" w:eastAsia="宋体" w:cs="Times New Roman"/>
          <w:bCs/>
          <w:kern w:val="0"/>
          <w:sz w:val="24"/>
          <w:szCs w:val="24"/>
        </w:rPr>
        <w:t>投标人应对照招标文件技术要求，逐条如实填写所投产品的具体指标参数，注明无偏离、正偏离或负偏离，并在备注中注明偏离的具体内容。技术指标参数响应栏如果原文复制招标文件技术要求，可能会被视为无效投标。</w:t>
      </w:r>
    </w:p>
    <w:p>
      <w:pPr>
        <w:rPr>
          <w:rFonts w:ascii="Times New Roman" w:hAnsi="Times New Roman" w:eastAsia="宋体" w:cs="Times New Roman"/>
          <w:kern w:val="0"/>
          <w:sz w:val="28"/>
          <w:szCs w:val="28"/>
        </w:rPr>
      </w:pPr>
    </w:p>
    <w:p>
      <w:pPr>
        <w:rPr>
          <w:rFonts w:ascii="Times New Roman" w:hAnsi="Times New Roman" w:eastAsia="宋体" w:cs="Times New Roman"/>
          <w:kern w:val="0"/>
          <w:sz w:val="28"/>
          <w:szCs w:val="28"/>
        </w:rPr>
      </w:pPr>
    </w:p>
    <w:p>
      <w:pPr>
        <w:ind w:firstLine="1866" w:firstLineChars="6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投标人全称：（盖章）</w:t>
      </w:r>
    </w:p>
    <w:p>
      <w:pPr>
        <w:ind w:firstLine="1866" w:firstLineChars="600"/>
        <w:rPr>
          <w:rFonts w:ascii="仿宋_GB2312" w:hAnsi="宋体" w:eastAsia="仿宋_GB2312" w:cs="宋体"/>
          <w:kern w:val="0"/>
          <w:sz w:val="32"/>
          <w:szCs w:val="32"/>
        </w:rPr>
      </w:pPr>
      <w:r>
        <w:rPr>
          <w:rFonts w:hint="eastAsia" w:ascii="仿宋_GB2312" w:hAnsi="宋体" w:eastAsia="仿宋_GB2312" w:cs="宋体"/>
          <w:kern w:val="0"/>
          <w:sz w:val="32"/>
          <w:szCs w:val="32"/>
          <w:lang w:val="zh-CN"/>
        </w:rPr>
        <w:t xml:space="preserve">法定代表人（或授权代表）：（签字）  </w:t>
      </w:r>
      <w:r>
        <w:rPr>
          <w:rFonts w:hint="eastAsia" w:ascii="仿宋_GB2312" w:hAnsi="宋体" w:eastAsia="仿宋_GB2312" w:cs="宋体"/>
          <w:kern w:val="0"/>
          <w:sz w:val="32"/>
          <w:szCs w:val="32"/>
        </w:rPr>
        <w:t xml:space="preserve"> </w:t>
      </w:r>
    </w:p>
    <w:p>
      <w:pPr>
        <w:ind w:firstLine="4354" w:firstLineChars="14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年  月  日</w:t>
      </w:r>
    </w:p>
    <w:p>
      <w:pPr>
        <w:rPr>
          <w:rFonts w:ascii="Times New Roman" w:hAnsi="Times New Roman" w:eastAsia="宋体" w:cs="Times New Roman"/>
          <w:kern w:val="0"/>
          <w:sz w:val="28"/>
          <w:szCs w:val="28"/>
        </w:rPr>
      </w:pPr>
    </w:p>
    <w:p>
      <w:pPr>
        <w:rPr>
          <w:rFonts w:ascii="黑体" w:hAnsi="黑体" w:eastAsia="黑体" w:cs="Times New Roman"/>
          <w:kern w:val="0"/>
          <w:sz w:val="32"/>
          <w:szCs w:val="32"/>
        </w:rPr>
      </w:pPr>
      <w:r>
        <w:rPr>
          <w:rFonts w:hint="eastAsia" w:ascii="黑体" w:hAnsi="黑体" w:eastAsia="黑体" w:cs="Times New Roman"/>
          <w:kern w:val="0"/>
          <w:sz w:val="32"/>
          <w:szCs w:val="32"/>
        </w:rPr>
        <w:t>附件8</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主要商务条款响应偏离表</w:t>
      </w:r>
    </w:p>
    <w:p>
      <w:pPr>
        <w:rPr>
          <w:rFonts w:ascii="宋体" w:hAnsi="宋体" w:eastAsia="宋体" w:cs="Times New Roman"/>
          <w:kern w:val="0"/>
          <w:sz w:val="24"/>
          <w:szCs w:val="24"/>
        </w:rPr>
      </w:pPr>
      <w:r>
        <w:rPr>
          <w:rFonts w:hint="eastAsia" w:ascii="宋体" w:hAnsi="宋体" w:eastAsia="宋体" w:cs="Times New Roman"/>
          <w:kern w:val="0"/>
          <w:sz w:val="24"/>
          <w:szCs w:val="24"/>
        </w:rPr>
        <w:t>项目名称：</w:t>
      </w:r>
      <w:r>
        <w:rPr>
          <w:rFonts w:hint="eastAsia" w:ascii="宋体" w:hAnsi="宋体" w:eastAsia="宋体" w:cs="宋体"/>
          <w:b/>
          <w:bCs/>
          <w:color w:val="000000" w:themeColor="text1"/>
          <w:sz w:val="24"/>
          <w:szCs w:val="24"/>
          <w:lang w:eastAsia="zh-CN"/>
          <w14:textFill>
            <w14:solidFill>
              <w14:schemeClr w14:val="tx1"/>
            </w14:solidFill>
          </w14:textFill>
        </w:rPr>
        <w:t>医疗质量监管与安全预警管理平台实施及数据生产服务项目</w:t>
      </w:r>
      <w:r>
        <w:rPr>
          <w:rFonts w:hint="eastAsia" w:ascii="宋体" w:hAnsi="宋体" w:eastAsia="宋体" w:cs="Times New Roman"/>
          <w:kern w:val="0"/>
          <w:sz w:val="24"/>
          <w:szCs w:val="24"/>
        </w:rPr>
        <w:t xml:space="preserve">                      项目编号：   </w:t>
      </w:r>
      <w:r>
        <w:rPr>
          <w:rFonts w:hint="eastAsia" w:ascii="Times New Roman" w:hAnsi="Times New Roman" w:cs="Times New Roman"/>
          <w:kern w:val="0"/>
          <w:sz w:val="24"/>
          <w:szCs w:val="24"/>
        </w:rPr>
        <w:t>GZBC19FG11005</w:t>
      </w:r>
      <w:r>
        <w:rPr>
          <w:rFonts w:hint="eastAsia" w:ascii="宋体" w:hAnsi="宋体" w:eastAsia="宋体" w:cs="Times New Roman"/>
          <w:kern w:val="0"/>
          <w:sz w:val="24"/>
          <w:szCs w:val="24"/>
        </w:rPr>
        <w:t xml:space="preserve">                  包号：   </w:t>
      </w:r>
    </w:p>
    <w:tbl>
      <w:tblPr>
        <w:tblStyle w:val="1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7"/>
        <w:gridCol w:w="1914"/>
        <w:gridCol w:w="2271"/>
        <w:gridCol w:w="2611"/>
        <w:gridCol w:w="800"/>
        <w:gridCol w:w="7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87"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rPr>
                <w:rFonts w:cs="Times New Roman" w:asciiTheme="minorEastAsia" w:hAnsiTheme="minorEastAsia"/>
                <w:sz w:val="24"/>
                <w:szCs w:val="24"/>
              </w:rPr>
            </w:pPr>
            <w:r>
              <w:rPr>
                <w:rFonts w:hint="eastAsia" w:cs="Times New Roman" w:asciiTheme="minorEastAsia" w:hAnsiTheme="minorEastAsia"/>
                <w:kern w:val="0"/>
                <w:sz w:val="24"/>
                <w:szCs w:val="24"/>
              </w:rPr>
              <w:t>序号</w:t>
            </w:r>
          </w:p>
        </w:tc>
        <w:tc>
          <w:tcPr>
            <w:tcW w:w="1914"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rPr>
                <w:rFonts w:cs="Times New Roman" w:asciiTheme="minorEastAsia" w:hAnsiTheme="minorEastAsia"/>
                <w:sz w:val="24"/>
                <w:szCs w:val="24"/>
              </w:rPr>
            </w:pPr>
            <w:r>
              <w:rPr>
                <w:rFonts w:hint="eastAsia" w:cs="Times New Roman" w:asciiTheme="minorEastAsia" w:hAnsiTheme="minorEastAsia"/>
                <w:kern w:val="0"/>
                <w:sz w:val="24"/>
                <w:szCs w:val="24"/>
              </w:rPr>
              <w:t>招标文件条目号</w:t>
            </w:r>
          </w:p>
        </w:tc>
        <w:tc>
          <w:tcPr>
            <w:tcW w:w="2271"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ind w:firstLine="95" w:firstLineChars="41"/>
              <w:rPr>
                <w:rFonts w:cs="Times New Roman" w:asciiTheme="minorEastAsia" w:hAnsiTheme="minorEastAsia"/>
                <w:sz w:val="24"/>
                <w:szCs w:val="24"/>
              </w:rPr>
            </w:pPr>
            <w:r>
              <w:rPr>
                <w:rFonts w:hint="eastAsia" w:cs="Times New Roman" w:asciiTheme="minorEastAsia" w:hAnsiTheme="minorEastAsia"/>
                <w:kern w:val="0"/>
                <w:sz w:val="24"/>
                <w:szCs w:val="24"/>
              </w:rPr>
              <w:t>招标文件商务条款</w:t>
            </w:r>
          </w:p>
        </w:tc>
        <w:tc>
          <w:tcPr>
            <w:tcW w:w="2611"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rPr>
                <w:rFonts w:cs="Times New Roman" w:asciiTheme="minorEastAsia" w:hAnsiTheme="minorEastAsia"/>
                <w:sz w:val="24"/>
                <w:szCs w:val="24"/>
              </w:rPr>
            </w:pPr>
            <w:r>
              <w:rPr>
                <w:rFonts w:hint="eastAsia" w:cs="Times New Roman" w:asciiTheme="minorEastAsia" w:hAnsiTheme="minorEastAsia"/>
                <w:kern w:val="0"/>
                <w:sz w:val="24"/>
                <w:szCs w:val="24"/>
              </w:rPr>
              <w:t>投标文件商务条款响应</w:t>
            </w:r>
          </w:p>
        </w:tc>
        <w:tc>
          <w:tcPr>
            <w:tcW w:w="800"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rPr>
                <w:rFonts w:cs="Times New Roman" w:asciiTheme="minorEastAsia" w:hAnsiTheme="minorEastAsia"/>
                <w:sz w:val="24"/>
                <w:szCs w:val="24"/>
              </w:rPr>
            </w:pPr>
            <w:r>
              <w:rPr>
                <w:rFonts w:hint="eastAsia" w:cs="Times New Roman" w:asciiTheme="minorEastAsia" w:hAnsiTheme="minorEastAsia"/>
                <w:sz w:val="24"/>
                <w:szCs w:val="24"/>
              </w:rPr>
              <w:t>偏离</w:t>
            </w:r>
          </w:p>
        </w:tc>
        <w:tc>
          <w:tcPr>
            <w:tcW w:w="777"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rPr>
                <w:rFonts w:cs="Times New Roman" w:asciiTheme="minorEastAsia" w:hAnsiTheme="minorEastAsia"/>
                <w:sz w:val="24"/>
                <w:szCs w:val="24"/>
              </w:rPr>
            </w:pPr>
            <w:r>
              <w:rPr>
                <w:rFonts w:hint="eastAsia" w:cs="Times New Roman" w:asciiTheme="minorEastAsia" w:hAnsiTheme="minorEastAsia"/>
                <w:kern w:val="0"/>
                <w:sz w:val="24"/>
                <w:szCs w:val="24"/>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87"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rPr>
                <w:rFonts w:cs="Times New Roman" w:asciiTheme="minorEastAsia" w:hAnsiTheme="minorEastAsia"/>
                <w:sz w:val="24"/>
                <w:szCs w:val="24"/>
              </w:rPr>
            </w:pPr>
          </w:p>
        </w:tc>
        <w:tc>
          <w:tcPr>
            <w:tcW w:w="1914"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rPr>
                <w:rFonts w:cs="Times New Roman" w:asciiTheme="minorEastAsia" w:hAnsiTheme="minorEastAsia"/>
                <w:sz w:val="24"/>
                <w:szCs w:val="24"/>
              </w:rPr>
            </w:pPr>
          </w:p>
        </w:tc>
        <w:tc>
          <w:tcPr>
            <w:tcW w:w="2271"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rPr>
                <w:rFonts w:cs="Times New Roman" w:asciiTheme="minorEastAsia" w:hAnsiTheme="minorEastAsia"/>
                <w:sz w:val="24"/>
                <w:szCs w:val="24"/>
              </w:rPr>
            </w:pPr>
          </w:p>
        </w:tc>
        <w:tc>
          <w:tcPr>
            <w:tcW w:w="2611"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rPr>
                <w:rFonts w:cs="Times New Roman" w:asciiTheme="minorEastAsia" w:hAnsiTheme="minorEastAsia"/>
                <w:sz w:val="24"/>
                <w:szCs w:val="24"/>
              </w:rPr>
            </w:pPr>
          </w:p>
        </w:tc>
        <w:tc>
          <w:tcPr>
            <w:tcW w:w="800"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rPr>
                <w:rFonts w:cs="Times New Roman" w:asciiTheme="minorEastAsia" w:hAnsiTheme="minorEastAsia"/>
                <w:sz w:val="24"/>
                <w:szCs w:val="24"/>
              </w:rPr>
            </w:pPr>
          </w:p>
        </w:tc>
        <w:tc>
          <w:tcPr>
            <w:tcW w:w="777"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rPr>
                <w:rFonts w:cs="Times New Roman" w:asciiTheme="minorEastAsia" w:hAnsi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87"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rPr>
                <w:rFonts w:cs="Times New Roman" w:asciiTheme="minorEastAsia" w:hAnsiTheme="minorEastAsia"/>
                <w:sz w:val="24"/>
                <w:szCs w:val="24"/>
              </w:rPr>
            </w:pPr>
          </w:p>
        </w:tc>
        <w:tc>
          <w:tcPr>
            <w:tcW w:w="1914"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rPr>
                <w:rFonts w:cs="Times New Roman" w:asciiTheme="minorEastAsia" w:hAnsiTheme="minorEastAsia"/>
                <w:sz w:val="24"/>
                <w:szCs w:val="24"/>
              </w:rPr>
            </w:pPr>
          </w:p>
        </w:tc>
        <w:tc>
          <w:tcPr>
            <w:tcW w:w="2271"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rPr>
                <w:rFonts w:cs="Times New Roman" w:asciiTheme="minorEastAsia" w:hAnsiTheme="minorEastAsia"/>
                <w:sz w:val="24"/>
                <w:szCs w:val="24"/>
              </w:rPr>
            </w:pPr>
          </w:p>
        </w:tc>
        <w:tc>
          <w:tcPr>
            <w:tcW w:w="2611"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rPr>
                <w:rFonts w:cs="Times New Roman" w:asciiTheme="minorEastAsia" w:hAnsiTheme="minorEastAsia"/>
                <w:sz w:val="24"/>
                <w:szCs w:val="24"/>
              </w:rPr>
            </w:pPr>
          </w:p>
        </w:tc>
        <w:tc>
          <w:tcPr>
            <w:tcW w:w="800"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rPr>
                <w:rFonts w:cs="Times New Roman" w:asciiTheme="minorEastAsia" w:hAnsiTheme="minorEastAsia"/>
                <w:sz w:val="24"/>
                <w:szCs w:val="24"/>
              </w:rPr>
            </w:pPr>
          </w:p>
        </w:tc>
        <w:tc>
          <w:tcPr>
            <w:tcW w:w="777"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rPr>
                <w:rFonts w:cs="Times New Roman" w:asciiTheme="minorEastAsia" w:hAnsi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87"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rPr>
                <w:rFonts w:cs="Times New Roman" w:asciiTheme="minorEastAsia" w:hAnsiTheme="minorEastAsia"/>
                <w:sz w:val="24"/>
                <w:szCs w:val="24"/>
              </w:rPr>
            </w:pPr>
          </w:p>
        </w:tc>
        <w:tc>
          <w:tcPr>
            <w:tcW w:w="1914"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rPr>
                <w:rFonts w:cs="Times New Roman" w:asciiTheme="minorEastAsia" w:hAnsiTheme="minorEastAsia"/>
                <w:sz w:val="24"/>
                <w:szCs w:val="24"/>
              </w:rPr>
            </w:pPr>
          </w:p>
        </w:tc>
        <w:tc>
          <w:tcPr>
            <w:tcW w:w="2271"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rPr>
                <w:rFonts w:cs="Times New Roman" w:asciiTheme="minorEastAsia" w:hAnsiTheme="minorEastAsia"/>
                <w:sz w:val="24"/>
                <w:szCs w:val="24"/>
              </w:rPr>
            </w:pPr>
          </w:p>
        </w:tc>
        <w:tc>
          <w:tcPr>
            <w:tcW w:w="2611"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rPr>
                <w:rFonts w:cs="Times New Roman" w:asciiTheme="minorEastAsia" w:hAnsiTheme="minorEastAsia"/>
                <w:sz w:val="24"/>
                <w:szCs w:val="24"/>
              </w:rPr>
            </w:pPr>
          </w:p>
        </w:tc>
        <w:tc>
          <w:tcPr>
            <w:tcW w:w="800"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rPr>
                <w:rFonts w:cs="Times New Roman" w:asciiTheme="minorEastAsia" w:hAnsiTheme="minorEastAsia"/>
                <w:sz w:val="24"/>
                <w:szCs w:val="24"/>
              </w:rPr>
            </w:pPr>
          </w:p>
        </w:tc>
        <w:tc>
          <w:tcPr>
            <w:tcW w:w="777"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rPr>
                <w:rFonts w:cs="Times New Roman" w:asciiTheme="minorEastAsia" w:hAnsi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87"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rPr>
                <w:rFonts w:cs="Times New Roman" w:asciiTheme="minorEastAsia" w:hAnsiTheme="minorEastAsia"/>
                <w:sz w:val="24"/>
                <w:szCs w:val="24"/>
              </w:rPr>
            </w:pPr>
          </w:p>
        </w:tc>
        <w:tc>
          <w:tcPr>
            <w:tcW w:w="1914"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rPr>
                <w:rFonts w:cs="Times New Roman" w:asciiTheme="minorEastAsia" w:hAnsiTheme="minorEastAsia"/>
                <w:sz w:val="24"/>
                <w:szCs w:val="24"/>
              </w:rPr>
            </w:pPr>
          </w:p>
        </w:tc>
        <w:tc>
          <w:tcPr>
            <w:tcW w:w="2271"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rPr>
                <w:rFonts w:cs="Times New Roman" w:asciiTheme="minorEastAsia" w:hAnsiTheme="minorEastAsia"/>
                <w:sz w:val="24"/>
                <w:szCs w:val="24"/>
              </w:rPr>
            </w:pPr>
          </w:p>
        </w:tc>
        <w:tc>
          <w:tcPr>
            <w:tcW w:w="2611"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rPr>
                <w:rFonts w:cs="Times New Roman" w:asciiTheme="minorEastAsia" w:hAnsiTheme="minorEastAsia"/>
                <w:sz w:val="24"/>
                <w:szCs w:val="24"/>
              </w:rPr>
            </w:pPr>
          </w:p>
        </w:tc>
        <w:tc>
          <w:tcPr>
            <w:tcW w:w="800"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rPr>
                <w:rFonts w:cs="Times New Roman" w:asciiTheme="minorEastAsia" w:hAnsiTheme="minorEastAsia"/>
                <w:sz w:val="24"/>
                <w:szCs w:val="24"/>
              </w:rPr>
            </w:pPr>
          </w:p>
        </w:tc>
        <w:tc>
          <w:tcPr>
            <w:tcW w:w="777"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rPr>
                <w:rFonts w:cs="Times New Roman" w:asciiTheme="minorEastAsia" w:hAnsi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87"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rPr>
                <w:rFonts w:cs="Times New Roman" w:asciiTheme="minorEastAsia" w:hAnsiTheme="minorEastAsia"/>
                <w:sz w:val="24"/>
                <w:szCs w:val="24"/>
              </w:rPr>
            </w:pPr>
          </w:p>
        </w:tc>
        <w:tc>
          <w:tcPr>
            <w:tcW w:w="1914"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rPr>
                <w:rFonts w:cs="Times New Roman" w:asciiTheme="minorEastAsia" w:hAnsiTheme="minorEastAsia"/>
                <w:sz w:val="24"/>
                <w:szCs w:val="24"/>
              </w:rPr>
            </w:pPr>
          </w:p>
        </w:tc>
        <w:tc>
          <w:tcPr>
            <w:tcW w:w="2271"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rPr>
                <w:rFonts w:cs="Times New Roman" w:asciiTheme="minorEastAsia" w:hAnsiTheme="minorEastAsia"/>
                <w:sz w:val="24"/>
                <w:szCs w:val="24"/>
              </w:rPr>
            </w:pPr>
          </w:p>
        </w:tc>
        <w:tc>
          <w:tcPr>
            <w:tcW w:w="2611"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rPr>
                <w:rFonts w:cs="Times New Roman" w:asciiTheme="minorEastAsia" w:hAnsiTheme="minorEastAsia"/>
                <w:sz w:val="24"/>
                <w:szCs w:val="24"/>
              </w:rPr>
            </w:pPr>
          </w:p>
        </w:tc>
        <w:tc>
          <w:tcPr>
            <w:tcW w:w="800"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rPr>
                <w:rFonts w:cs="Times New Roman" w:asciiTheme="minorEastAsia" w:hAnsiTheme="minorEastAsia"/>
                <w:sz w:val="24"/>
                <w:szCs w:val="24"/>
              </w:rPr>
            </w:pPr>
          </w:p>
        </w:tc>
        <w:tc>
          <w:tcPr>
            <w:tcW w:w="777"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rPr>
                <w:rFonts w:cs="Times New Roman" w:asciiTheme="minorEastAsia" w:hAnsi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87"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rPr>
                <w:rFonts w:cs="Times New Roman" w:asciiTheme="minorEastAsia" w:hAnsiTheme="minorEastAsia"/>
                <w:sz w:val="24"/>
                <w:szCs w:val="24"/>
              </w:rPr>
            </w:pPr>
          </w:p>
        </w:tc>
        <w:tc>
          <w:tcPr>
            <w:tcW w:w="1914"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rPr>
                <w:rFonts w:cs="Times New Roman" w:asciiTheme="minorEastAsia" w:hAnsiTheme="minorEastAsia"/>
                <w:sz w:val="24"/>
                <w:szCs w:val="24"/>
              </w:rPr>
            </w:pPr>
          </w:p>
        </w:tc>
        <w:tc>
          <w:tcPr>
            <w:tcW w:w="2271"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rPr>
                <w:rFonts w:cs="Times New Roman" w:asciiTheme="minorEastAsia" w:hAnsiTheme="minorEastAsia"/>
                <w:sz w:val="24"/>
                <w:szCs w:val="24"/>
              </w:rPr>
            </w:pPr>
          </w:p>
        </w:tc>
        <w:tc>
          <w:tcPr>
            <w:tcW w:w="2611"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rPr>
                <w:rFonts w:cs="Times New Roman" w:asciiTheme="minorEastAsia" w:hAnsiTheme="minorEastAsia"/>
                <w:sz w:val="24"/>
                <w:szCs w:val="24"/>
              </w:rPr>
            </w:pPr>
          </w:p>
        </w:tc>
        <w:tc>
          <w:tcPr>
            <w:tcW w:w="800"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rPr>
                <w:rFonts w:cs="Times New Roman" w:asciiTheme="minorEastAsia" w:hAnsiTheme="minorEastAsia"/>
                <w:sz w:val="24"/>
                <w:szCs w:val="24"/>
              </w:rPr>
            </w:pPr>
          </w:p>
        </w:tc>
        <w:tc>
          <w:tcPr>
            <w:tcW w:w="777"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rPr>
                <w:rFonts w:cs="Times New Roman" w:asciiTheme="minorEastAsia" w:hAnsiTheme="minorEastAsia"/>
                <w:sz w:val="24"/>
                <w:szCs w:val="24"/>
              </w:rPr>
            </w:pPr>
          </w:p>
        </w:tc>
      </w:tr>
    </w:tbl>
    <w:p>
      <w:pPr>
        <w:ind w:firstLine="462"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商务条款主要包括报价要求、售后服务、专利权和保密要求、交货时间、地点与方式、付款及结算方式等。如有遗漏，请投标人按照招标文件正文自行补充完整。</w:t>
      </w:r>
    </w:p>
    <w:p>
      <w:pPr>
        <w:jc w:val="center"/>
        <w:rPr>
          <w:rFonts w:ascii="楷体_GB2312" w:eastAsia="楷体_GB2312" w:cs="Times New Roman" w:hAnsiTheme="minorEastAsia"/>
          <w:kern w:val="0"/>
          <w:sz w:val="24"/>
          <w:szCs w:val="24"/>
          <w:u w:val="single"/>
        </w:rPr>
      </w:pPr>
      <w:r>
        <w:rPr>
          <w:rFonts w:hint="eastAsia" w:ascii="楷体_GB2312" w:eastAsia="楷体_GB2312" w:cs="Times New Roman" w:hAnsiTheme="minorEastAsia"/>
          <w:kern w:val="0"/>
          <w:sz w:val="24"/>
          <w:szCs w:val="24"/>
          <w:u w:val="single"/>
        </w:rPr>
        <w:t>特别提示</w:t>
      </w:r>
    </w:p>
    <w:p>
      <w:pPr>
        <w:ind w:firstLine="462" w:firstLineChars="200"/>
        <w:rPr>
          <w:rFonts w:cs="Times New Roman" w:asciiTheme="minorEastAsia" w:hAnsiTheme="minorEastAsia"/>
          <w:kern w:val="0"/>
          <w:sz w:val="24"/>
          <w:szCs w:val="24"/>
        </w:rPr>
      </w:pPr>
      <w:r>
        <w:rPr>
          <w:rFonts w:cs="Times New Roman" w:asciiTheme="minorEastAsia" w:hAnsiTheme="minorEastAsia"/>
          <w:kern w:val="0"/>
          <w:sz w:val="24"/>
          <w:szCs w:val="24"/>
        </w:rPr>
        <w:t>1.</w:t>
      </w:r>
      <w:r>
        <w:rPr>
          <w:rFonts w:hint="eastAsia" w:cs="Times New Roman" w:asciiTheme="minorEastAsia" w:hAnsiTheme="minorEastAsia"/>
          <w:kern w:val="0"/>
          <w:sz w:val="24"/>
          <w:szCs w:val="24"/>
        </w:rPr>
        <w:t>本表所列条款必须一一予以响应，</w:t>
      </w:r>
      <w:r>
        <w:rPr>
          <w:rFonts w:cs="Times New Roman" w:asciiTheme="minorEastAsia" w:hAnsiTheme="minorEastAsia"/>
          <w:kern w:val="0"/>
          <w:sz w:val="24"/>
          <w:szCs w:val="24"/>
        </w:rPr>
        <w:t>“</w:t>
      </w:r>
      <w:r>
        <w:rPr>
          <w:rFonts w:hint="eastAsia" w:cs="Times New Roman" w:asciiTheme="minorEastAsia" w:hAnsiTheme="minorEastAsia"/>
          <w:kern w:val="0"/>
          <w:sz w:val="24"/>
          <w:szCs w:val="24"/>
        </w:rPr>
        <w:t>投标文件商务条款响应</w:t>
      </w:r>
      <w:r>
        <w:rPr>
          <w:rFonts w:cs="Times New Roman" w:asciiTheme="minorEastAsia" w:hAnsiTheme="minorEastAsia"/>
          <w:kern w:val="0"/>
          <w:sz w:val="24"/>
          <w:szCs w:val="24"/>
        </w:rPr>
        <w:t>”</w:t>
      </w:r>
      <w:r>
        <w:rPr>
          <w:rFonts w:hint="eastAsia" w:cs="Times New Roman" w:asciiTheme="minorEastAsia" w:hAnsiTheme="minorEastAsia"/>
          <w:kern w:val="0"/>
          <w:sz w:val="24"/>
          <w:szCs w:val="24"/>
        </w:rPr>
        <w:t>一栏应填写具体的响应内容，有偏离的要具体说明，纸面不敷时，可以另加页。</w:t>
      </w:r>
    </w:p>
    <w:p>
      <w:pPr>
        <w:ind w:firstLine="462" w:firstLineChars="200"/>
        <w:rPr>
          <w:rFonts w:cs="Times New Roman" w:asciiTheme="minorEastAsia" w:hAnsiTheme="minorEastAsia"/>
          <w:kern w:val="0"/>
          <w:sz w:val="24"/>
          <w:szCs w:val="24"/>
        </w:rPr>
      </w:pPr>
      <w:r>
        <w:rPr>
          <w:rFonts w:cs="Times New Roman" w:asciiTheme="minorEastAsia" w:hAnsiTheme="minorEastAsia"/>
          <w:kern w:val="0"/>
          <w:sz w:val="24"/>
          <w:szCs w:val="24"/>
        </w:rPr>
        <w:t>2.</w:t>
      </w:r>
      <w:r>
        <w:rPr>
          <w:rFonts w:hint="eastAsia" w:cs="Times New Roman" w:asciiTheme="minorEastAsia" w:hAnsiTheme="minorEastAsia"/>
          <w:kern w:val="0"/>
          <w:sz w:val="24"/>
          <w:szCs w:val="24"/>
        </w:rPr>
        <w:t>请投标人认真填写本表内容，如填写错误将可能导致投标无效。</w:t>
      </w:r>
    </w:p>
    <w:p>
      <w:pPr>
        <w:ind w:firstLine="3047" w:firstLineChars="1319"/>
        <w:rPr>
          <w:rFonts w:cs="Times New Roman" w:asciiTheme="minorEastAsia" w:hAnsiTheme="minorEastAsia"/>
          <w:kern w:val="0"/>
          <w:sz w:val="24"/>
          <w:szCs w:val="24"/>
        </w:rPr>
      </w:pPr>
    </w:p>
    <w:p>
      <w:pPr>
        <w:ind w:firstLine="3575" w:firstLineChars="1319"/>
        <w:rPr>
          <w:rFonts w:ascii="Times New Roman" w:hAnsi="Times New Roman" w:eastAsia="宋体" w:cs="Times New Roman"/>
          <w:kern w:val="0"/>
          <w:sz w:val="28"/>
          <w:szCs w:val="28"/>
        </w:rPr>
      </w:pPr>
    </w:p>
    <w:p>
      <w:pPr>
        <w:ind w:firstLine="1866" w:firstLineChars="6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投标人全称：（盖章）</w:t>
      </w:r>
    </w:p>
    <w:p>
      <w:pPr>
        <w:ind w:firstLine="1866" w:firstLineChars="600"/>
        <w:rPr>
          <w:rFonts w:ascii="仿宋_GB2312" w:hAnsi="宋体" w:eastAsia="仿宋_GB2312" w:cs="宋体"/>
          <w:kern w:val="0"/>
          <w:sz w:val="32"/>
          <w:szCs w:val="32"/>
        </w:rPr>
      </w:pPr>
      <w:r>
        <w:rPr>
          <w:rFonts w:hint="eastAsia" w:ascii="仿宋_GB2312" w:hAnsi="宋体" w:eastAsia="仿宋_GB2312" w:cs="宋体"/>
          <w:kern w:val="0"/>
          <w:sz w:val="32"/>
          <w:szCs w:val="32"/>
          <w:lang w:val="zh-CN"/>
        </w:rPr>
        <w:t xml:space="preserve">法定代表人（或授权代表）：（签字）  </w:t>
      </w:r>
      <w:r>
        <w:rPr>
          <w:rFonts w:hint="eastAsia" w:ascii="仿宋_GB2312" w:hAnsi="宋体" w:eastAsia="仿宋_GB2312" w:cs="宋体"/>
          <w:kern w:val="0"/>
          <w:sz w:val="32"/>
          <w:szCs w:val="32"/>
        </w:rPr>
        <w:t xml:space="preserve"> </w:t>
      </w:r>
    </w:p>
    <w:p>
      <w:pPr>
        <w:ind w:firstLine="4354" w:firstLineChars="14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年  月  日</w:t>
      </w:r>
    </w:p>
    <w:p>
      <w:pPr>
        <w:rPr>
          <w:rFonts w:ascii="黑体" w:hAnsi="黑体" w:eastAsia="黑体" w:cs="Times New Roman"/>
          <w:snapToGrid w:val="0"/>
          <w:kern w:val="0"/>
          <w:sz w:val="32"/>
          <w:szCs w:val="32"/>
          <w:lang w:val="zh-CN"/>
        </w:rPr>
      </w:pPr>
      <w:r>
        <w:rPr>
          <w:rFonts w:ascii="Times New Roman" w:hAnsi="Times New Roman" w:eastAsia="宋体" w:cs="Times New Roman"/>
          <w:snapToGrid w:val="0"/>
          <w:kern w:val="0"/>
          <w:sz w:val="28"/>
          <w:szCs w:val="28"/>
          <w:lang w:val="zh-CN"/>
        </w:rPr>
        <w:br w:type="page"/>
      </w:r>
      <w:r>
        <w:rPr>
          <w:rFonts w:hint="eastAsia" w:ascii="黑体" w:hAnsi="黑体" w:eastAsia="黑体" w:cs="Times New Roman"/>
          <w:kern w:val="0"/>
          <w:sz w:val="32"/>
          <w:szCs w:val="32"/>
        </w:rPr>
        <w:t>附件9</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交货清单</w:t>
      </w:r>
    </w:p>
    <w:p>
      <w:pPr>
        <w:rPr>
          <w:rFonts w:ascii="宋体" w:hAnsi="宋体" w:eastAsia="宋体" w:cs="Times New Roman"/>
          <w:kern w:val="0"/>
          <w:sz w:val="24"/>
          <w:szCs w:val="24"/>
        </w:rPr>
      </w:pPr>
      <w:r>
        <w:rPr>
          <w:rFonts w:hint="eastAsia" w:ascii="宋体" w:hAnsi="宋体" w:eastAsia="宋体" w:cs="Times New Roman"/>
          <w:kern w:val="0"/>
          <w:sz w:val="24"/>
          <w:szCs w:val="24"/>
        </w:rPr>
        <w:t>项目名称：</w:t>
      </w:r>
      <w:r>
        <w:rPr>
          <w:rFonts w:hint="eastAsia" w:ascii="宋体" w:hAnsi="宋体" w:eastAsia="宋体" w:cs="宋体"/>
          <w:b/>
          <w:bCs/>
          <w:color w:val="000000" w:themeColor="text1"/>
          <w:sz w:val="24"/>
          <w:szCs w:val="24"/>
          <w:lang w:eastAsia="zh-CN"/>
          <w14:textFill>
            <w14:solidFill>
              <w14:schemeClr w14:val="tx1"/>
            </w14:solidFill>
          </w14:textFill>
        </w:rPr>
        <w:t>医疗质量监管与安全预警管理平台实施及数据生产服务项目</w:t>
      </w:r>
      <w:r>
        <w:rPr>
          <w:rFonts w:hint="eastAsia" w:ascii="宋体" w:hAnsi="宋体" w:eastAsia="宋体" w:cs="Times New Roman"/>
          <w:kern w:val="0"/>
          <w:sz w:val="24"/>
          <w:szCs w:val="24"/>
        </w:rPr>
        <w:t xml:space="preserve">                       项目编号：      </w:t>
      </w:r>
      <w:r>
        <w:rPr>
          <w:rFonts w:hint="eastAsia" w:ascii="Times New Roman" w:hAnsi="Times New Roman" w:cs="Times New Roman"/>
          <w:kern w:val="0"/>
          <w:sz w:val="24"/>
          <w:szCs w:val="24"/>
        </w:rPr>
        <w:t>GZBC19FG11005</w:t>
      </w:r>
      <w:r>
        <w:rPr>
          <w:rFonts w:hint="eastAsia" w:ascii="宋体" w:hAnsi="宋体" w:eastAsia="宋体" w:cs="Times New Roman"/>
          <w:kern w:val="0"/>
          <w:sz w:val="24"/>
          <w:szCs w:val="24"/>
        </w:rPr>
        <w:t xml:space="preserve">               包号：   </w:t>
      </w:r>
    </w:p>
    <w:tbl>
      <w:tblPr>
        <w:tblStyle w:val="16"/>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50"/>
        <w:gridCol w:w="1641"/>
        <w:gridCol w:w="1143"/>
        <w:gridCol w:w="1819"/>
        <w:gridCol w:w="1046"/>
        <w:gridCol w:w="968"/>
        <w:gridCol w:w="16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61"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r>
              <w:rPr>
                <w:rFonts w:hint="eastAsia" w:ascii="Times New Roman" w:hAnsi="Times New Roman" w:eastAsia="宋体" w:cs="Times New Roman"/>
                <w:snapToGrid w:val="0"/>
                <w:kern w:val="0"/>
                <w:sz w:val="24"/>
                <w:szCs w:val="24"/>
              </w:rPr>
              <w:t>序号</w:t>
            </w:r>
          </w:p>
        </w:tc>
        <w:tc>
          <w:tcPr>
            <w:tcW w:w="1687"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r>
              <w:rPr>
                <w:rFonts w:hint="eastAsia" w:ascii="Times New Roman" w:hAnsi="Times New Roman" w:eastAsia="宋体" w:cs="Times New Roman"/>
                <w:snapToGrid w:val="0"/>
                <w:kern w:val="0"/>
                <w:sz w:val="24"/>
                <w:szCs w:val="24"/>
              </w:rPr>
              <w:t>品名</w:t>
            </w:r>
          </w:p>
        </w:tc>
        <w:tc>
          <w:tcPr>
            <w:tcW w:w="117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r>
              <w:rPr>
                <w:rFonts w:hint="eastAsia" w:ascii="Times New Roman" w:hAnsi="Times New Roman" w:eastAsia="宋体" w:cs="Times New Roman"/>
                <w:snapToGrid w:val="0"/>
                <w:kern w:val="0"/>
                <w:sz w:val="24"/>
                <w:szCs w:val="24"/>
              </w:rPr>
              <w:t>品牌</w:t>
            </w:r>
          </w:p>
        </w:tc>
        <w:tc>
          <w:tcPr>
            <w:tcW w:w="187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r>
              <w:rPr>
                <w:rFonts w:hint="eastAsia" w:ascii="Times New Roman" w:hAnsi="Times New Roman" w:eastAsia="宋体" w:cs="Times New Roman"/>
                <w:snapToGrid w:val="0"/>
                <w:kern w:val="0"/>
                <w:sz w:val="24"/>
                <w:szCs w:val="24"/>
              </w:rPr>
              <w:t>规格型号</w:t>
            </w:r>
          </w:p>
        </w:tc>
        <w:tc>
          <w:tcPr>
            <w:tcW w:w="106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r>
              <w:rPr>
                <w:rFonts w:hint="eastAsia" w:ascii="Times New Roman" w:hAnsi="Times New Roman" w:eastAsia="宋体" w:cs="Times New Roman"/>
                <w:snapToGrid w:val="0"/>
                <w:kern w:val="0"/>
                <w:sz w:val="24"/>
                <w:szCs w:val="24"/>
              </w:rPr>
              <w:t>数量</w:t>
            </w:r>
          </w:p>
        </w:tc>
        <w:tc>
          <w:tcPr>
            <w:tcW w:w="988"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r>
              <w:rPr>
                <w:rFonts w:hint="eastAsia" w:ascii="Times New Roman" w:hAnsi="Times New Roman" w:eastAsia="宋体" w:cs="Times New Roman"/>
                <w:snapToGrid w:val="0"/>
                <w:kern w:val="0"/>
                <w:sz w:val="24"/>
                <w:szCs w:val="24"/>
              </w:rPr>
              <w:t>单位</w:t>
            </w:r>
          </w:p>
        </w:tc>
        <w:tc>
          <w:tcPr>
            <w:tcW w:w="1740"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r>
              <w:rPr>
                <w:rFonts w:hint="eastAsia" w:ascii="Times New Roman" w:hAnsi="Times New Roman" w:eastAsia="宋体" w:cs="Times New Roman"/>
                <w:snapToGrid w:val="0"/>
                <w:kern w:val="0"/>
                <w:sz w:val="24"/>
                <w:szCs w:val="24"/>
              </w:rPr>
              <w:t>原产地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61"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687"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17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87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06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988"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740"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61"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687"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17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87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06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988"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740"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61"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687"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17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87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06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988"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740"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61"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687"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17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87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06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988"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740"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61"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687"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17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87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06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988"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740"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61"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687"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17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87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06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988"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740"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61"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687"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17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87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06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988"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740"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61"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687"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17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87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06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988"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740"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61"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687"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17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87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06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988"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740"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61"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687"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17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87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06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988"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740"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r>
    </w:tbl>
    <w:p>
      <w:pPr>
        <w:rPr>
          <w:rFonts w:ascii="Times New Roman" w:hAnsi="Times New Roman" w:eastAsia="宋体" w:cs="Times New Roman"/>
          <w:snapToGrid w:val="0"/>
          <w:kern w:val="0"/>
          <w:sz w:val="24"/>
          <w:szCs w:val="24"/>
        </w:rPr>
      </w:pPr>
    </w:p>
    <w:p>
      <w:pPr>
        <w:rPr>
          <w:rFonts w:ascii="Times New Roman" w:hAnsi="Times New Roman" w:eastAsia="宋体" w:cs="Times New Roman"/>
          <w:snapToGrid w:val="0"/>
          <w:kern w:val="0"/>
          <w:sz w:val="32"/>
          <w:szCs w:val="32"/>
        </w:rPr>
      </w:pPr>
    </w:p>
    <w:p>
      <w:pPr>
        <w:autoSpaceDE w:val="0"/>
        <w:autoSpaceDN w:val="0"/>
        <w:adjustRightInd w:val="0"/>
        <w:ind w:firstLine="388" w:firstLineChars="168"/>
        <w:rPr>
          <w:rFonts w:ascii="Times New Roman" w:hAnsi="Times New Roman" w:eastAsia="宋体" w:cs="Times New Roman"/>
          <w:snapToGrid w:val="0"/>
          <w:kern w:val="0"/>
          <w:sz w:val="24"/>
          <w:szCs w:val="24"/>
          <w:lang w:val="zh-CN"/>
        </w:rPr>
      </w:pPr>
    </w:p>
    <w:p>
      <w:pPr>
        <w:ind w:firstLine="1866" w:firstLineChars="6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投标人全称：（盖章）</w:t>
      </w:r>
    </w:p>
    <w:p>
      <w:pPr>
        <w:ind w:firstLine="1866" w:firstLineChars="600"/>
        <w:rPr>
          <w:rFonts w:ascii="仿宋_GB2312" w:hAnsi="宋体" w:eastAsia="仿宋_GB2312" w:cs="宋体"/>
          <w:kern w:val="0"/>
          <w:sz w:val="32"/>
          <w:szCs w:val="32"/>
        </w:rPr>
      </w:pPr>
      <w:r>
        <w:rPr>
          <w:rFonts w:hint="eastAsia" w:ascii="仿宋_GB2312" w:hAnsi="宋体" w:eastAsia="仿宋_GB2312" w:cs="宋体"/>
          <w:kern w:val="0"/>
          <w:sz w:val="32"/>
          <w:szCs w:val="32"/>
          <w:lang w:val="zh-CN"/>
        </w:rPr>
        <w:t xml:space="preserve">法定代表人（或授权代表）：（签字）  </w:t>
      </w:r>
      <w:r>
        <w:rPr>
          <w:rFonts w:hint="eastAsia" w:ascii="仿宋_GB2312" w:hAnsi="宋体" w:eastAsia="仿宋_GB2312" w:cs="宋体"/>
          <w:kern w:val="0"/>
          <w:sz w:val="32"/>
          <w:szCs w:val="32"/>
        </w:rPr>
        <w:t xml:space="preserve"> </w:t>
      </w:r>
    </w:p>
    <w:p>
      <w:pPr>
        <w:ind w:firstLine="4354" w:firstLineChars="14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年  月  日</w:t>
      </w:r>
    </w:p>
    <w:p>
      <w:pPr>
        <w:rPr>
          <w:rFonts w:ascii="黑体" w:hAnsi="黑体" w:eastAsia="黑体" w:cs="Times New Roman"/>
          <w:kern w:val="0"/>
          <w:sz w:val="32"/>
          <w:szCs w:val="32"/>
        </w:rPr>
      </w:pPr>
      <w:r>
        <w:rPr>
          <w:rFonts w:ascii="Times New Roman" w:hAnsi="Times New Roman" w:eastAsia="宋体" w:cs="Times New Roman"/>
          <w:kern w:val="0"/>
          <w:sz w:val="28"/>
          <w:szCs w:val="28"/>
          <w:lang w:val="zh-CN"/>
        </w:rPr>
        <w:br w:type="page"/>
      </w:r>
      <w:r>
        <w:rPr>
          <w:rFonts w:hint="eastAsia" w:ascii="黑体" w:hAnsi="黑体" w:eastAsia="黑体" w:cs="Times New Roman"/>
          <w:kern w:val="0"/>
          <w:sz w:val="32"/>
          <w:szCs w:val="32"/>
        </w:rPr>
        <w:t>※附件10</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易损易耗件清单</w:t>
      </w:r>
    </w:p>
    <w:p>
      <w:pPr>
        <w:rPr>
          <w:rFonts w:ascii="宋体" w:hAnsi="宋体" w:eastAsia="宋体" w:cs="Times New Roman"/>
          <w:kern w:val="0"/>
          <w:sz w:val="24"/>
          <w:szCs w:val="24"/>
        </w:rPr>
      </w:pPr>
      <w:r>
        <w:rPr>
          <w:rFonts w:hint="eastAsia" w:ascii="宋体" w:hAnsi="宋体" w:eastAsia="宋体" w:cs="Times New Roman"/>
          <w:kern w:val="0"/>
          <w:sz w:val="24"/>
          <w:szCs w:val="24"/>
        </w:rPr>
        <w:t>项目名称：</w:t>
      </w:r>
      <w:r>
        <w:rPr>
          <w:rFonts w:hint="eastAsia" w:ascii="宋体" w:hAnsi="宋体" w:eastAsia="宋体" w:cs="宋体"/>
          <w:b/>
          <w:bCs/>
          <w:color w:val="000000" w:themeColor="text1"/>
          <w:sz w:val="24"/>
          <w:szCs w:val="24"/>
          <w:lang w:eastAsia="zh-CN"/>
          <w14:textFill>
            <w14:solidFill>
              <w14:schemeClr w14:val="tx1"/>
            </w14:solidFill>
          </w14:textFill>
        </w:rPr>
        <w:t>医疗质量监管与安全预警管理平台实施及数据生产服务项目</w:t>
      </w:r>
      <w:r>
        <w:rPr>
          <w:rFonts w:hint="eastAsia" w:ascii="宋体" w:hAnsi="宋体" w:eastAsia="宋体" w:cs="Times New Roman"/>
          <w:kern w:val="0"/>
          <w:sz w:val="24"/>
          <w:szCs w:val="24"/>
        </w:rPr>
        <w:t xml:space="preserve">                     项目编号： </w:t>
      </w:r>
      <w:r>
        <w:rPr>
          <w:rFonts w:hint="eastAsia" w:ascii="Times New Roman" w:hAnsi="Times New Roman" w:cs="Times New Roman"/>
          <w:kern w:val="0"/>
          <w:sz w:val="24"/>
          <w:szCs w:val="24"/>
        </w:rPr>
        <w:t>GZBC19FG11005</w:t>
      </w:r>
      <w:r>
        <w:rPr>
          <w:rFonts w:hint="eastAsia" w:ascii="宋体" w:hAnsi="宋体" w:eastAsia="宋体" w:cs="Times New Roman"/>
          <w:kern w:val="0"/>
          <w:sz w:val="24"/>
          <w:szCs w:val="24"/>
        </w:rPr>
        <w:t xml:space="preserve">                    包号：   </w:t>
      </w:r>
    </w:p>
    <w:tbl>
      <w:tblPr>
        <w:tblStyle w:val="1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6"/>
        <w:gridCol w:w="1442"/>
        <w:gridCol w:w="1605"/>
        <w:gridCol w:w="860"/>
        <w:gridCol w:w="864"/>
        <w:gridCol w:w="860"/>
        <w:gridCol w:w="1204"/>
        <w:gridCol w:w="14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exact"/>
          <w:jc w:val="center"/>
        </w:trPr>
        <w:tc>
          <w:tcPr>
            <w:tcW w:w="74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序号</w:t>
            </w:r>
          </w:p>
        </w:tc>
        <w:tc>
          <w:tcPr>
            <w:tcW w:w="1473"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易损易耗件</w:t>
            </w:r>
          </w:p>
          <w:p>
            <w:pPr>
              <w:widowControl/>
              <w:spacing w:line="300" w:lineRule="exact"/>
              <w:jc w:val="cente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名称</w:t>
            </w:r>
          </w:p>
        </w:tc>
        <w:tc>
          <w:tcPr>
            <w:tcW w:w="164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规格型号</w:t>
            </w:r>
          </w:p>
        </w:tc>
        <w:tc>
          <w:tcPr>
            <w:tcW w:w="876"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品牌</w:t>
            </w:r>
          </w:p>
        </w:tc>
        <w:tc>
          <w:tcPr>
            <w:tcW w:w="88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数量</w:t>
            </w:r>
          </w:p>
        </w:tc>
        <w:tc>
          <w:tcPr>
            <w:tcW w:w="876"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单价</w:t>
            </w:r>
          </w:p>
        </w:tc>
        <w:tc>
          <w:tcPr>
            <w:tcW w:w="122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原产地</w:t>
            </w:r>
          </w:p>
        </w:tc>
        <w:tc>
          <w:tcPr>
            <w:tcW w:w="152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48"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47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64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87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88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87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22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52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48"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47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64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87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88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87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22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52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48"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47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64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87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88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87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22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52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48"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47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64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87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88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87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22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52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48"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47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64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87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88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87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22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52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48"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47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64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87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88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87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22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52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48"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47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64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87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88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87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22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52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48"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47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64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87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88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87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22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52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48"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47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64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87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88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87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22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52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48"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47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64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87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88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87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22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52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48"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47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64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87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88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87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22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52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r>
    </w:tbl>
    <w:p>
      <w:pPr>
        <w:ind w:firstLine="542" w:firstLineChars="200"/>
        <w:rPr>
          <w:rFonts w:ascii="Times New Roman" w:hAnsi="Times New Roman" w:eastAsia="宋体" w:cs="Times New Roman"/>
          <w:b/>
          <w:kern w:val="0"/>
          <w:sz w:val="28"/>
          <w:szCs w:val="28"/>
        </w:rPr>
      </w:pPr>
    </w:p>
    <w:p>
      <w:pPr>
        <w:ind w:firstLine="542" w:firstLineChars="200"/>
        <w:rPr>
          <w:rFonts w:ascii="Times New Roman" w:hAnsi="Times New Roman" w:eastAsia="宋体" w:cs="Times New Roman"/>
          <w:b/>
          <w:kern w:val="0"/>
          <w:sz w:val="28"/>
          <w:szCs w:val="28"/>
        </w:rPr>
      </w:pPr>
    </w:p>
    <w:p>
      <w:pPr>
        <w:tabs>
          <w:tab w:val="left" w:pos="804"/>
        </w:tabs>
        <w:rPr>
          <w:rFonts w:ascii="Times New Roman" w:hAnsi="Times New Roman" w:eastAsia="宋体" w:cs="Times New Roman"/>
          <w:kern w:val="0"/>
          <w:sz w:val="28"/>
          <w:szCs w:val="28"/>
        </w:rPr>
      </w:pPr>
      <w:r>
        <w:rPr>
          <w:rFonts w:ascii="Times New Roman" w:hAnsi="Times New Roman" w:eastAsia="宋体" w:cs="Times New Roman"/>
          <w:kern w:val="0"/>
          <w:sz w:val="28"/>
          <w:szCs w:val="28"/>
        </w:rPr>
        <w:tab/>
      </w:r>
    </w:p>
    <w:p>
      <w:pPr>
        <w:ind w:firstLine="1866" w:firstLineChars="6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投标人全称：（盖章）</w:t>
      </w:r>
    </w:p>
    <w:p>
      <w:pPr>
        <w:ind w:firstLine="1866" w:firstLineChars="600"/>
        <w:rPr>
          <w:rFonts w:ascii="仿宋_GB2312" w:hAnsi="宋体" w:eastAsia="仿宋_GB2312" w:cs="宋体"/>
          <w:kern w:val="0"/>
          <w:sz w:val="32"/>
          <w:szCs w:val="32"/>
        </w:rPr>
      </w:pPr>
      <w:r>
        <w:rPr>
          <w:rFonts w:hint="eastAsia" w:ascii="仿宋_GB2312" w:hAnsi="宋体" w:eastAsia="仿宋_GB2312" w:cs="宋体"/>
          <w:kern w:val="0"/>
          <w:sz w:val="32"/>
          <w:szCs w:val="32"/>
          <w:lang w:val="zh-CN"/>
        </w:rPr>
        <w:t xml:space="preserve">法定代表人（或授权代表）：（签字）  </w:t>
      </w:r>
      <w:r>
        <w:rPr>
          <w:rFonts w:hint="eastAsia" w:ascii="仿宋_GB2312" w:hAnsi="宋体" w:eastAsia="仿宋_GB2312" w:cs="宋体"/>
          <w:kern w:val="0"/>
          <w:sz w:val="32"/>
          <w:szCs w:val="32"/>
        </w:rPr>
        <w:t xml:space="preserve"> </w:t>
      </w:r>
    </w:p>
    <w:p>
      <w:pPr>
        <w:ind w:firstLine="4354" w:firstLineChars="14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年  月  日</w:t>
      </w:r>
    </w:p>
    <w:p>
      <w:pPr>
        <w:rPr>
          <w:rFonts w:ascii="黑体" w:hAnsi="黑体" w:eastAsia="黑体" w:cs="Times New Roman"/>
          <w:kern w:val="0"/>
          <w:sz w:val="32"/>
          <w:szCs w:val="32"/>
        </w:rPr>
      </w:pPr>
      <w:r>
        <w:rPr>
          <w:rFonts w:hint="eastAsia" w:ascii="黑体" w:hAnsi="黑体" w:eastAsia="黑体" w:cs="Times New Roman"/>
          <w:kern w:val="0"/>
          <w:sz w:val="32"/>
          <w:szCs w:val="32"/>
        </w:rPr>
        <w:t>※附件11</w:t>
      </w:r>
    </w:p>
    <w:p>
      <w:pPr>
        <w:spacing w:line="560" w:lineRule="exact"/>
        <w:jc w:val="center"/>
        <w:rPr>
          <w:rFonts w:ascii="方正小标宋简体" w:hAnsi="Times New Roman" w:eastAsia="方正小标宋简体" w:cs="Times New Roman"/>
          <w:kern w:val="0"/>
          <w:sz w:val="44"/>
          <w:szCs w:val="44"/>
        </w:rPr>
      </w:pPr>
      <w:bookmarkStart w:id="20" w:name="_Toc285612608"/>
      <w:r>
        <w:rPr>
          <w:rFonts w:hint="eastAsia" w:ascii="方正小标宋简体" w:hAnsi="Times New Roman" w:eastAsia="方正小标宋简体" w:cs="Times New Roman"/>
          <w:kern w:val="0"/>
          <w:sz w:val="44"/>
          <w:szCs w:val="44"/>
        </w:rPr>
        <w:t>技术方案</w:t>
      </w:r>
      <w:bookmarkEnd w:id="20"/>
    </w:p>
    <w:p>
      <w:pPr>
        <w:ind w:firstLine="542" w:firstLineChars="200"/>
        <w:rPr>
          <w:rFonts w:ascii="Times New Roman" w:hAnsi="Times New Roman" w:eastAsia="宋体" w:cs="Times New Roman"/>
          <w:kern w:val="0"/>
          <w:sz w:val="28"/>
          <w:szCs w:val="28"/>
          <w:lang w:val="zh-CN"/>
        </w:rPr>
      </w:pPr>
    </w:p>
    <w:p>
      <w:pPr>
        <w:ind w:firstLine="622" w:firstLineChars="200"/>
        <w:rPr>
          <w:rFonts w:ascii="仿宋_GB2312" w:hAnsi="Times New Roman" w:eastAsia="仿宋_GB2312" w:cs="Times New Roman"/>
          <w:kern w:val="0"/>
          <w:sz w:val="32"/>
          <w:szCs w:val="32"/>
          <w:lang w:val="zh-CN"/>
        </w:rPr>
      </w:pPr>
      <w:r>
        <w:rPr>
          <w:rFonts w:hint="eastAsia" w:ascii="仿宋_GB2312" w:hAnsi="Times New Roman" w:eastAsia="仿宋_GB2312" w:cs="Times New Roman"/>
          <w:kern w:val="0"/>
          <w:sz w:val="32"/>
          <w:szCs w:val="32"/>
          <w:lang w:val="zh-CN"/>
        </w:rPr>
        <w:t>（由</w:t>
      </w:r>
      <w:r>
        <w:rPr>
          <w:rFonts w:hint="eastAsia" w:ascii="仿宋_GB2312" w:hAnsi="Times New Roman" w:eastAsia="仿宋_GB2312" w:cs="Times New Roman"/>
          <w:snapToGrid w:val="0"/>
          <w:kern w:val="0"/>
          <w:sz w:val="32"/>
          <w:szCs w:val="32"/>
          <w:lang w:val="zh-CN"/>
        </w:rPr>
        <w:t>投标人</w:t>
      </w:r>
      <w:r>
        <w:rPr>
          <w:rFonts w:hint="eastAsia" w:ascii="仿宋_GB2312" w:hAnsi="Times New Roman" w:eastAsia="仿宋_GB2312" w:cs="Times New Roman"/>
          <w:kern w:val="0"/>
          <w:sz w:val="32"/>
          <w:szCs w:val="32"/>
          <w:lang w:val="zh-CN"/>
        </w:rPr>
        <w:t>自行拟制技术方案，包括生产、加工、制造、工艺控制及质量控制等）</w:t>
      </w:r>
    </w:p>
    <w:p>
      <w:pPr>
        <w:autoSpaceDE w:val="0"/>
        <w:autoSpaceDN w:val="0"/>
        <w:adjustRightInd w:val="0"/>
        <w:ind w:firstLine="388" w:firstLineChars="168"/>
        <w:rPr>
          <w:rFonts w:ascii="Times New Roman" w:hAnsi="Times New Roman" w:eastAsia="宋体" w:cs="Times New Roman"/>
          <w:kern w:val="0"/>
          <w:sz w:val="24"/>
          <w:szCs w:val="24"/>
          <w:lang w:val="zh-CN"/>
        </w:rPr>
      </w:pPr>
    </w:p>
    <w:p>
      <w:pPr>
        <w:autoSpaceDE w:val="0"/>
        <w:autoSpaceDN w:val="0"/>
        <w:adjustRightInd w:val="0"/>
        <w:ind w:firstLine="388" w:firstLineChars="168"/>
        <w:rPr>
          <w:rFonts w:ascii="Times New Roman" w:hAnsi="Times New Roman" w:eastAsia="宋体" w:cs="Times New Roman"/>
          <w:kern w:val="0"/>
          <w:sz w:val="24"/>
          <w:szCs w:val="24"/>
          <w:lang w:val="zh-CN"/>
        </w:rPr>
      </w:pPr>
    </w:p>
    <w:p>
      <w:pPr>
        <w:autoSpaceDE w:val="0"/>
        <w:autoSpaceDN w:val="0"/>
        <w:adjustRightInd w:val="0"/>
        <w:ind w:firstLine="388" w:firstLineChars="168"/>
        <w:rPr>
          <w:rFonts w:ascii="Times New Roman" w:hAnsi="Times New Roman" w:eastAsia="宋体" w:cs="Times New Roman"/>
          <w:kern w:val="0"/>
          <w:sz w:val="24"/>
          <w:szCs w:val="24"/>
          <w:lang w:val="zh-CN"/>
        </w:rPr>
      </w:pPr>
    </w:p>
    <w:p>
      <w:pPr>
        <w:autoSpaceDE w:val="0"/>
        <w:autoSpaceDN w:val="0"/>
        <w:adjustRightInd w:val="0"/>
        <w:ind w:firstLine="388" w:firstLineChars="168"/>
        <w:rPr>
          <w:rFonts w:ascii="Times New Roman" w:hAnsi="Times New Roman" w:eastAsia="宋体" w:cs="Times New Roman"/>
          <w:kern w:val="0"/>
          <w:sz w:val="24"/>
          <w:szCs w:val="24"/>
          <w:lang w:val="zh-CN"/>
        </w:rPr>
      </w:pPr>
    </w:p>
    <w:p>
      <w:pPr>
        <w:autoSpaceDE w:val="0"/>
        <w:autoSpaceDN w:val="0"/>
        <w:adjustRightInd w:val="0"/>
        <w:ind w:firstLine="388" w:firstLineChars="168"/>
        <w:rPr>
          <w:rFonts w:ascii="Times New Roman" w:hAnsi="Times New Roman" w:eastAsia="宋体" w:cs="Times New Roman"/>
          <w:kern w:val="0"/>
          <w:sz w:val="24"/>
          <w:szCs w:val="24"/>
          <w:lang w:val="zh-CN"/>
        </w:rPr>
      </w:pPr>
    </w:p>
    <w:p>
      <w:pPr>
        <w:autoSpaceDE w:val="0"/>
        <w:autoSpaceDN w:val="0"/>
        <w:adjustRightInd w:val="0"/>
        <w:ind w:firstLine="388" w:firstLineChars="168"/>
        <w:rPr>
          <w:rFonts w:ascii="Times New Roman" w:hAnsi="Times New Roman" w:eastAsia="宋体" w:cs="Times New Roman"/>
          <w:kern w:val="0"/>
          <w:sz w:val="24"/>
          <w:szCs w:val="24"/>
          <w:lang w:val="zh-CN"/>
        </w:rPr>
      </w:pPr>
    </w:p>
    <w:p>
      <w:pPr>
        <w:autoSpaceDE w:val="0"/>
        <w:autoSpaceDN w:val="0"/>
        <w:adjustRightInd w:val="0"/>
        <w:ind w:firstLine="388" w:firstLineChars="168"/>
        <w:rPr>
          <w:rFonts w:ascii="Times New Roman" w:hAnsi="Times New Roman" w:eastAsia="宋体" w:cs="Times New Roman"/>
          <w:kern w:val="0"/>
          <w:sz w:val="24"/>
          <w:szCs w:val="24"/>
          <w:lang w:val="zh-CN"/>
        </w:rPr>
      </w:pPr>
    </w:p>
    <w:p>
      <w:pPr>
        <w:autoSpaceDE w:val="0"/>
        <w:autoSpaceDN w:val="0"/>
        <w:adjustRightInd w:val="0"/>
        <w:ind w:firstLine="388" w:firstLineChars="168"/>
        <w:rPr>
          <w:rFonts w:ascii="Times New Roman" w:hAnsi="Times New Roman" w:eastAsia="宋体" w:cs="Times New Roman"/>
          <w:kern w:val="0"/>
          <w:sz w:val="24"/>
          <w:szCs w:val="24"/>
          <w:lang w:val="zh-CN"/>
        </w:rPr>
      </w:pPr>
    </w:p>
    <w:p>
      <w:pPr>
        <w:autoSpaceDE w:val="0"/>
        <w:autoSpaceDN w:val="0"/>
        <w:adjustRightInd w:val="0"/>
        <w:ind w:firstLine="388" w:firstLineChars="168"/>
        <w:rPr>
          <w:rFonts w:ascii="Times New Roman" w:hAnsi="Times New Roman" w:eastAsia="宋体" w:cs="Times New Roman"/>
          <w:kern w:val="0"/>
          <w:sz w:val="24"/>
          <w:szCs w:val="24"/>
          <w:lang w:val="zh-CN"/>
        </w:rPr>
      </w:pPr>
    </w:p>
    <w:p>
      <w:pPr>
        <w:autoSpaceDE w:val="0"/>
        <w:autoSpaceDN w:val="0"/>
        <w:adjustRightInd w:val="0"/>
        <w:ind w:firstLine="388" w:firstLineChars="168"/>
        <w:rPr>
          <w:rFonts w:ascii="Times New Roman" w:hAnsi="Times New Roman" w:eastAsia="宋体" w:cs="Times New Roman"/>
          <w:kern w:val="0"/>
          <w:sz w:val="24"/>
          <w:szCs w:val="24"/>
          <w:lang w:val="zh-CN"/>
        </w:rPr>
      </w:pPr>
    </w:p>
    <w:p>
      <w:pPr>
        <w:ind w:firstLine="1866" w:firstLineChars="6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投标人全称：（盖章）</w:t>
      </w:r>
    </w:p>
    <w:p>
      <w:pPr>
        <w:ind w:firstLine="1866" w:firstLineChars="600"/>
        <w:rPr>
          <w:rFonts w:ascii="仿宋_GB2312" w:hAnsi="宋体" w:eastAsia="仿宋_GB2312" w:cs="宋体"/>
          <w:kern w:val="0"/>
          <w:sz w:val="32"/>
          <w:szCs w:val="32"/>
        </w:rPr>
      </w:pPr>
      <w:r>
        <w:rPr>
          <w:rFonts w:hint="eastAsia" w:ascii="仿宋_GB2312" w:hAnsi="宋体" w:eastAsia="仿宋_GB2312" w:cs="宋体"/>
          <w:kern w:val="0"/>
          <w:sz w:val="32"/>
          <w:szCs w:val="32"/>
          <w:lang w:val="zh-CN"/>
        </w:rPr>
        <w:t xml:space="preserve">法定代表人（或授权代表）：（签字）  </w:t>
      </w:r>
      <w:r>
        <w:rPr>
          <w:rFonts w:hint="eastAsia" w:ascii="仿宋_GB2312" w:hAnsi="宋体" w:eastAsia="仿宋_GB2312" w:cs="宋体"/>
          <w:kern w:val="0"/>
          <w:sz w:val="32"/>
          <w:szCs w:val="32"/>
        </w:rPr>
        <w:t xml:space="preserve"> </w:t>
      </w:r>
    </w:p>
    <w:p>
      <w:pPr>
        <w:ind w:firstLine="4354" w:firstLineChars="14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年  月  日</w:t>
      </w:r>
    </w:p>
    <w:p>
      <w:pPr>
        <w:rPr>
          <w:rFonts w:ascii="黑体" w:hAnsi="黑体" w:eastAsia="黑体" w:cs="Times New Roman"/>
          <w:kern w:val="0"/>
          <w:sz w:val="28"/>
          <w:szCs w:val="28"/>
        </w:rPr>
      </w:pPr>
    </w:p>
    <w:p>
      <w:pPr>
        <w:rPr>
          <w:rFonts w:ascii="黑体" w:hAnsi="黑体" w:eastAsia="黑体" w:cs="Times New Roman"/>
          <w:kern w:val="0"/>
          <w:sz w:val="28"/>
          <w:szCs w:val="28"/>
        </w:rPr>
      </w:pPr>
    </w:p>
    <w:p>
      <w:pPr>
        <w:rPr>
          <w:rFonts w:ascii="黑体" w:hAnsi="黑体" w:eastAsia="黑体" w:cs="Times New Roman"/>
          <w:kern w:val="0"/>
          <w:sz w:val="28"/>
          <w:szCs w:val="28"/>
        </w:rPr>
      </w:pPr>
    </w:p>
    <w:p>
      <w:pPr>
        <w:rPr>
          <w:rFonts w:ascii="黑体" w:hAnsi="黑体" w:eastAsia="黑体" w:cs="Times New Roman"/>
          <w:kern w:val="0"/>
          <w:sz w:val="28"/>
          <w:szCs w:val="28"/>
        </w:rPr>
      </w:pPr>
    </w:p>
    <w:p>
      <w:pPr>
        <w:rPr>
          <w:rFonts w:ascii="黑体" w:hAnsi="黑体" w:eastAsia="黑体" w:cs="Times New Roman"/>
          <w:kern w:val="0"/>
          <w:sz w:val="32"/>
          <w:szCs w:val="32"/>
        </w:rPr>
      </w:pPr>
      <w:r>
        <w:rPr>
          <w:rFonts w:hint="eastAsia" w:ascii="黑体" w:hAnsi="黑体" w:eastAsia="黑体" w:cs="Times New Roman"/>
          <w:kern w:val="0"/>
          <w:sz w:val="32"/>
          <w:szCs w:val="32"/>
        </w:rPr>
        <w:t>附件</w:t>
      </w:r>
      <w:r>
        <w:rPr>
          <w:rFonts w:ascii="黑体" w:hAnsi="黑体" w:eastAsia="黑体" w:cs="Times New Roman"/>
          <w:kern w:val="0"/>
          <w:sz w:val="32"/>
          <w:szCs w:val="32"/>
        </w:rPr>
        <w:t>1</w:t>
      </w:r>
      <w:r>
        <w:rPr>
          <w:rFonts w:hint="eastAsia" w:ascii="黑体" w:hAnsi="黑体" w:eastAsia="黑体" w:cs="Times New Roman"/>
          <w:kern w:val="0"/>
          <w:sz w:val="32"/>
          <w:szCs w:val="32"/>
        </w:rPr>
        <w:t>2</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售后服务承诺</w:t>
      </w:r>
    </w:p>
    <w:p>
      <w:pPr>
        <w:ind w:firstLine="542" w:firstLineChars="200"/>
        <w:rPr>
          <w:rFonts w:ascii="Times New Roman" w:hAnsi="Times New Roman" w:eastAsia="宋体" w:cs="Times New Roman"/>
          <w:snapToGrid w:val="0"/>
          <w:kern w:val="0"/>
          <w:sz w:val="28"/>
          <w:szCs w:val="28"/>
          <w:lang w:val="zh-CN"/>
        </w:rPr>
      </w:pPr>
    </w:p>
    <w:p>
      <w:pPr>
        <w:ind w:firstLine="622" w:firstLineChars="200"/>
        <w:rPr>
          <w:rFonts w:ascii="仿宋_GB2312" w:hAnsi="Times New Roman" w:eastAsia="仿宋_GB2312" w:cs="Times New Roman"/>
          <w:kern w:val="0"/>
          <w:sz w:val="32"/>
          <w:szCs w:val="32"/>
          <w:lang w:val="zh-CN"/>
        </w:rPr>
      </w:pPr>
      <w:r>
        <w:rPr>
          <w:rFonts w:hint="eastAsia" w:ascii="仿宋_GB2312" w:hAnsi="Times New Roman" w:eastAsia="仿宋_GB2312" w:cs="Times New Roman"/>
          <w:kern w:val="0"/>
          <w:sz w:val="32"/>
          <w:szCs w:val="32"/>
          <w:lang w:val="zh-CN"/>
        </w:rPr>
        <w:t>（投标人对照商务评审表中售后服务评审项自行编制。）</w:t>
      </w:r>
    </w:p>
    <w:p>
      <w:pPr>
        <w:rPr>
          <w:rFonts w:ascii="Times New Roman" w:hAnsi="Times New Roman" w:eastAsia="宋体" w:cs="Times New Roman"/>
          <w:snapToGrid w:val="0"/>
          <w:kern w:val="0"/>
          <w:sz w:val="24"/>
          <w:szCs w:val="24"/>
        </w:rPr>
      </w:pPr>
    </w:p>
    <w:p>
      <w:pPr>
        <w:rPr>
          <w:rFonts w:ascii="Times New Roman" w:hAnsi="Times New Roman" w:eastAsia="宋体" w:cs="Times New Roman"/>
          <w:snapToGrid w:val="0"/>
          <w:kern w:val="0"/>
          <w:sz w:val="24"/>
          <w:szCs w:val="24"/>
        </w:rPr>
      </w:pPr>
    </w:p>
    <w:p>
      <w:pPr>
        <w:rPr>
          <w:rFonts w:ascii="Times New Roman" w:hAnsi="Times New Roman" w:eastAsia="宋体" w:cs="Times New Roman"/>
          <w:snapToGrid w:val="0"/>
          <w:kern w:val="0"/>
          <w:sz w:val="24"/>
          <w:szCs w:val="24"/>
        </w:rPr>
      </w:pPr>
    </w:p>
    <w:p>
      <w:pPr>
        <w:rPr>
          <w:rFonts w:ascii="Times New Roman" w:hAnsi="Times New Roman" w:eastAsia="宋体" w:cs="Times New Roman"/>
          <w:snapToGrid w:val="0"/>
          <w:kern w:val="0"/>
          <w:sz w:val="24"/>
          <w:szCs w:val="24"/>
        </w:rPr>
      </w:pPr>
    </w:p>
    <w:p>
      <w:pPr>
        <w:rPr>
          <w:rFonts w:ascii="Times New Roman" w:hAnsi="Times New Roman" w:eastAsia="宋体" w:cs="Times New Roman"/>
          <w:snapToGrid w:val="0"/>
          <w:kern w:val="0"/>
          <w:sz w:val="24"/>
          <w:szCs w:val="24"/>
        </w:rPr>
      </w:pPr>
    </w:p>
    <w:p>
      <w:pPr>
        <w:rPr>
          <w:rFonts w:ascii="Times New Roman" w:hAnsi="Times New Roman" w:eastAsia="宋体" w:cs="Times New Roman"/>
          <w:snapToGrid w:val="0"/>
          <w:kern w:val="0"/>
          <w:sz w:val="24"/>
          <w:szCs w:val="24"/>
        </w:rPr>
      </w:pPr>
    </w:p>
    <w:p>
      <w:pPr>
        <w:rPr>
          <w:rFonts w:ascii="Times New Roman" w:hAnsi="Times New Roman" w:eastAsia="宋体" w:cs="Times New Roman"/>
          <w:snapToGrid w:val="0"/>
          <w:kern w:val="0"/>
          <w:sz w:val="24"/>
          <w:szCs w:val="24"/>
        </w:rPr>
      </w:pPr>
    </w:p>
    <w:p>
      <w:pPr>
        <w:rPr>
          <w:rFonts w:ascii="Times New Roman" w:hAnsi="Times New Roman" w:eastAsia="宋体" w:cs="Times New Roman"/>
          <w:snapToGrid w:val="0"/>
          <w:kern w:val="0"/>
          <w:sz w:val="24"/>
          <w:szCs w:val="24"/>
        </w:rPr>
      </w:pPr>
    </w:p>
    <w:p>
      <w:pPr>
        <w:rPr>
          <w:rFonts w:ascii="Times New Roman" w:hAnsi="Times New Roman" w:eastAsia="宋体" w:cs="Times New Roman"/>
          <w:snapToGrid w:val="0"/>
          <w:kern w:val="0"/>
          <w:sz w:val="24"/>
          <w:szCs w:val="24"/>
        </w:rPr>
      </w:pPr>
    </w:p>
    <w:p>
      <w:pPr>
        <w:rPr>
          <w:rFonts w:ascii="Times New Roman" w:hAnsi="Times New Roman" w:eastAsia="宋体" w:cs="Times New Roman"/>
          <w:snapToGrid w:val="0"/>
          <w:kern w:val="0"/>
          <w:sz w:val="24"/>
          <w:szCs w:val="24"/>
        </w:rPr>
      </w:pPr>
    </w:p>
    <w:p>
      <w:pPr>
        <w:rPr>
          <w:rFonts w:ascii="Times New Roman" w:hAnsi="Times New Roman" w:eastAsia="宋体" w:cs="Times New Roman"/>
          <w:snapToGrid w:val="0"/>
          <w:kern w:val="0"/>
          <w:sz w:val="32"/>
          <w:szCs w:val="32"/>
        </w:rPr>
      </w:pPr>
    </w:p>
    <w:p>
      <w:pPr>
        <w:ind w:firstLine="1866" w:firstLineChars="6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投标人全称：（盖章）</w:t>
      </w:r>
    </w:p>
    <w:p>
      <w:pPr>
        <w:ind w:firstLine="1866" w:firstLineChars="600"/>
        <w:rPr>
          <w:rFonts w:ascii="仿宋_GB2312" w:hAnsi="宋体" w:eastAsia="仿宋_GB2312" w:cs="宋体"/>
          <w:kern w:val="0"/>
          <w:sz w:val="32"/>
          <w:szCs w:val="32"/>
        </w:rPr>
      </w:pPr>
      <w:r>
        <w:rPr>
          <w:rFonts w:hint="eastAsia" w:ascii="仿宋_GB2312" w:hAnsi="宋体" w:eastAsia="仿宋_GB2312" w:cs="宋体"/>
          <w:kern w:val="0"/>
          <w:sz w:val="32"/>
          <w:szCs w:val="32"/>
          <w:lang w:val="zh-CN"/>
        </w:rPr>
        <w:t xml:space="preserve">法定代表人（或授权代表）：（签字）  </w:t>
      </w:r>
      <w:r>
        <w:rPr>
          <w:rFonts w:hint="eastAsia" w:ascii="仿宋_GB2312" w:hAnsi="宋体" w:eastAsia="仿宋_GB2312" w:cs="宋体"/>
          <w:kern w:val="0"/>
          <w:sz w:val="32"/>
          <w:szCs w:val="32"/>
        </w:rPr>
        <w:t xml:space="preserve"> </w:t>
      </w:r>
    </w:p>
    <w:p>
      <w:pPr>
        <w:ind w:firstLine="4354" w:firstLineChars="14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年  月  日</w:t>
      </w:r>
    </w:p>
    <w:p>
      <w:pPr>
        <w:rPr>
          <w:rFonts w:ascii="Times New Roman" w:hAnsi="Times New Roman" w:eastAsia="宋体" w:cs="Times New Roman"/>
          <w:kern w:val="0"/>
          <w:sz w:val="28"/>
          <w:szCs w:val="28"/>
        </w:rPr>
      </w:pPr>
    </w:p>
    <w:p>
      <w:pPr>
        <w:rPr>
          <w:rFonts w:ascii="Times New Roman" w:hAnsi="Times New Roman" w:eastAsia="宋体" w:cs="Times New Roman"/>
          <w:kern w:val="0"/>
          <w:sz w:val="28"/>
          <w:szCs w:val="28"/>
        </w:rPr>
      </w:pPr>
    </w:p>
    <w:p>
      <w:pPr>
        <w:rPr>
          <w:rFonts w:ascii="Times New Roman" w:hAnsi="Times New Roman" w:eastAsia="宋体" w:cs="Times New Roman"/>
          <w:kern w:val="0"/>
          <w:sz w:val="28"/>
          <w:szCs w:val="28"/>
        </w:rPr>
      </w:pPr>
    </w:p>
    <w:p>
      <w:pPr>
        <w:rPr>
          <w:rFonts w:ascii="Times New Roman" w:hAnsi="Times New Roman" w:eastAsia="宋体" w:cs="Times New Roman"/>
          <w:kern w:val="0"/>
          <w:sz w:val="28"/>
          <w:szCs w:val="28"/>
        </w:rPr>
      </w:pPr>
    </w:p>
    <w:p>
      <w:pPr>
        <w:rPr>
          <w:rFonts w:ascii="黑体" w:hAnsi="黑体" w:eastAsia="黑体" w:cs="Times New Roman"/>
          <w:kern w:val="0"/>
          <w:sz w:val="32"/>
          <w:szCs w:val="32"/>
        </w:rPr>
      </w:pPr>
      <w:r>
        <w:rPr>
          <w:rFonts w:hint="eastAsia" w:ascii="黑体" w:hAnsi="黑体" w:eastAsia="黑体" w:cs="Times New Roman"/>
          <w:kern w:val="0"/>
          <w:sz w:val="32"/>
          <w:szCs w:val="32"/>
        </w:rPr>
        <w:t>附件</w:t>
      </w:r>
      <w:r>
        <w:rPr>
          <w:rFonts w:ascii="黑体" w:hAnsi="黑体" w:eastAsia="黑体" w:cs="Times New Roman"/>
          <w:kern w:val="0"/>
          <w:sz w:val="32"/>
          <w:szCs w:val="32"/>
        </w:rPr>
        <w:t>1</w:t>
      </w:r>
      <w:r>
        <w:rPr>
          <w:rFonts w:hint="eastAsia" w:ascii="黑体" w:hAnsi="黑体" w:eastAsia="黑体" w:cs="Times New Roman"/>
          <w:kern w:val="0"/>
          <w:sz w:val="32"/>
          <w:szCs w:val="32"/>
        </w:rPr>
        <w:t>3</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保密承诺书</w:t>
      </w:r>
    </w:p>
    <w:p>
      <w:pPr>
        <w:spacing w:line="240" w:lineRule="exact"/>
        <w:rPr>
          <w:rFonts w:ascii="Times New Roman" w:hAnsi="Times New Roman" w:eastAsia="宋体" w:cs="Times New Roman"/>
          <w:kern w:val="0"/>
          <w:sz w:val="32"/>
          <w:szCs w:val="32"/>
        </w:rPr>
      </w:pPr>
    </w:p>
    <w:p>
      <w:pPr>
        <w:spacing w:line="520" w:lineRule="exact"/>
        <w:rPr>
          <w:rFonts w:ascii="仿宋_GB2312" w:hAnsi="Times New Roman" w:eastAsia="仿宋_GB2312" w:cs="Times New Roman"/>
          <w:snapToGrid w:val="0"/>
          <w:kern w:val="0"/>
          <w:sz w:val="32"/>
          <w:szCs w:val="32"/>
        </w:rPr>
      </w:pPr>
      <w:r>
        <w:rPr>
          <w:rFonts w:hint="eastAsia" w:ascii="仿宋_GB2312" w:hAnsi="Times New Roman" w:eastAsia="仿宋_GB2312" w:cs="Times New Roman"/>
          <w:snapToGrid w:val="0"/>
          <w:kern w:val="0"/>
          <w:sz w:val="32"/>
          <w:szCs w:val="32"/>
        </w:rPr>
        <w:t>（采购机构名称）：</w:t>
      </w:r>
    </w:p>
    <w:p>
      <w:pPr>
        <w:autoSpaceDE w:val="0"/>
        <w:autoSpaceDN w:val="0"/>
        <w:adjustRightInd w:val="0"/>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lang w:val="zh-CN"/>
        </w:rPr>
        <w:t>我方参加贵部组织的编号为</w:t>
      </w:r>
      <w:r>
        <w:rPr>
          <w:rFonts w:hint="eastAsia" w:ascii="仿宋_GB2312" w:hAnsi="Times New Roman" w:eastAsia="仿宋_GB2312" w:cs="Times New Roman"/>
          <w:kern w:val="0"/>
          <w:sz w:val="32"/>
          <w:szCs w:val="32"/>
          <w:u w:val="single"/>
        </w:rPr>
        <w:t xml:space="preserve">            </w:t>
      </w:r>
      <w:r>
        <w:rPr>
          <w:rFonts w:hint="eastAsia" w:ascii="仿宋_GB2312" w:hAnsi="Times New Roman" w:eastAsia="仿宋_GB2312" w:cs="Times New Roman"/>
          <w:kern w:val="0"/>
          <w:sz w:val="32"/>
          <w:szCs w:val="32"/>
        </w:rPr>
        <w:t>、</w:t>
      </w:r>
      <w:r>
        <w:rPr>
          <w:rFonts w:hint="eastAsia" w:ascii="仿宋_GB2312" w:hAnsi="Times New Roman" w:eastAsia="仿宋_GB2312" w:cs="Times New Roman"/>
          <w:kern w:val="0"/>
          <w:sz w:val="32"/>
          <w:szCs w:val="32"/>
          <w:u w:val="single"/>
        </w:rPr>
        <w:t xml:space="preserve">            </w:t>
      </w:r>
      <w:r>
        <w:rPr>
          <w:rFonts w:hint="eastAsia" w:ascii="仿宋_GB2312" w:hAnsi="Times New Roman" w:eastAsia="仿宋_GB2312" w:cs="Times New Roman"/>
          <w:kern w:val="0"/>
          <w:sz w:val="32"/>
          <w:szCs w:val="32"/>
        </w:rPr>
        <w:t>项目采购活动，根据有关保密法规制度，知悉应当承担的保密义务和法律责任，承诺如下：</w:t>
      </w:r>
    </w:p>
    <w:p>
      <w:pPr>
        <w:autoSpaceDE w:val="0"/>
        <w:autoSpaceDN w:val="0"/>
        <w:adjustRightInd w:val="0"/>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一、严格遵守国家和军队的保密法律法规和规章制度，履行保密义务。</w:t>
      </w:r>
    </w:p>
    <w:p>
      <w:pPr>
        <w:autoSpaceDE w:val="0"/>
        <w:autoSpaceDN w:val="0"/>
        <w:adjustRightInd w:val="0"/>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二、不以任何方式泄露或传播本次采购项目相关信息。</w:t>
      </w:r>
    </w:p>
    <w:p>
      <w:pPr>
        <w:autoSpaceDE w:val="0"/>
        <w:autoSpaceDN w:val="0"/>
        <w:adjustRightInd w:val="0"/>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三、不违规记录、存储、复制本次采购项目相关信息。</w:t>
      </w:r>
    </w:p>
    <w:p>
      <w:pPr>
        <w:autoSpaceDE w:val="0"/>
        <w:autoSpaceDN w:val="0"/>
        <w:adjustRightInd w:val="0"/>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四、招标文件以及相关技术文件专室放置、专盘存储、专人管理。</w:t>
      </w:r>
    </w:p>
    <w:p>
      <w:pPr>
        <w:autoSpaceDE w:val="0"/>
        <w:autoSpaceDN w:val="0"/>
        <w:adjustRightInd w:val="0"/>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 xml:space="preserve">五、未经招标人审查批准，不得擅自在互联网、通讯媒体等发表涉及此次采购项目相关内容或资讯。 </w:t>
      </w:r>
    </w:p>
    <w:p>
      <w:pPr>
        <w:autoSpaceDE w:val="0"/>
        <w:autoSpaceDN w:val="0"/>
        <w:adjustRightInd w:val="0"/>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违反上述承诺，愿承担一切法律责任，接受军队采购管理部门和招标人按国家和军队规定作出的相关处罚。</w:t>
      </w:r>
    </w:p>
    <w:p>
      <w:pPr>
        <w:spacing w:line="560" w:lineRule="exact"/>
        <w:ind w:firstLine="1089" w:firstLineChars="402"/>
        <w:rPr>
          <w:rFonts w:ascii="Times New Roman" w:hAnsi="Times New Roman" w:eastAsia="宋体" w:cs="Times New Roman"/>
          <w:kern w:val="0"/>
          <w:sz w:val="28"/>
          <w:szCs w:val="28"/>
        </w:rPr>
      </w:pPr>
    </w:p>
    <w:p>
      <w:pPr>
        <w:spacing w:line="560" w:lineRule="exact"/>
        <w:ind w:firstLine="1089" w:firstLineChars="402"/>
        <w:rPr>
          <w:rFonts w:ascii="Times New Roman" w:hAnsi="Times New Roman" w:eastAsia="宋体" w:cs="Times New Roman"/>
          <w:kern w:val="0"/>
          <w:sz w:val="28"/>
          <w:szCs w:val="28"/>
        </w:rPr>
      </w:pPr>
      <w:r>
        <w:rPr>
          <w:rFonts w:ascii="Times New Roman" w:hAnsi="Times New Roman" w:eastAsia="宋体" w:cs="Times New Roman"/>
          <w:kern w:val="0"/>
          <w:sz w:val="28"/>
          <w:szCs w:val="28"/>
        </w:rPr>
        <w:t xml:space="preserve">                </w:t>
      </w:r>
    </w:p>
    <w:p>
      <w:pPr>
        <w:ind w:firstLine="1866" w:firstLineChars="6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投标人全称：（盖章）</w:t>
      </w:r>
    </w:p>
    <w:p>
      <w:pPr>
        <w:ind w:firstLine="1866" w:firstLineChars="600"/>
        <w:rPr>
          <w:rFonts w:ascii="仿宋_GB2312" w:hAnsi="宋体" w:eastAsia="仿宋_GB2312" w:cs="宋体"/>
          <w:kern w:val="0"/>
          <w:sz w:val="32"/>
          <w:szCs w:val="32"/>
        </w:rPr>
      </w:pPr>
      <w:r>
        <w:rPr>
          <w:rFonts w:hint="eastAsia" w:ascii="仿宋_GB2312" w:hAnsi="宋体" w:eastAsia="仿宋_GB2312" w:cs="宋体"/>
          <w:kern w:val="0"/>
          <w:sz w:val="32"/>
          <w:szCs w:val="32"/>
          <w:lang w:val="zh-CN"/>
        </w:rPr>
        <w:t xml:space="preserve">法定代表人（或授权代表）：（签字）  </w:t>
      </w:r>
      <w:r>
        <w:rPr>
          <w:rFonts w:hint="eastAsia" w:ascii="仿宋_GB2312" w:hAnsi="宋体" w:eastAsia="仿宋_GB2312" w:cs="宋体"/>
          <w:kern w:val="0"/>
          <w:sz w:val="32"/>
          <w:szCs w:val="32"/>
        </w:rPr>
        <w:t xml:space="preserve"> </w:t>
      </w:r>
    </w:p>
    <w:p>
      <w:pPr>
        <w:ind w:firstLine="4354" w:firstLineChars="14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年  月  日</w:t>
      </w:r>
    </w:p>
    <w:p>
      <w:pPr>
        <w:rPr>
          <w:rFonts w:ascii="Times New Roman" w:hAnsi="Times New Roman" w:eastAsia="宋体" w:cs="Times New Roman"/>
          <w:kern w:val="0"/>
          <w:sz w:val="28"/>
          <w:szCs w:val="28"/>
        </w:rPr>
      </w:pPr>
    </w:p>
    <w:p>
      <w:pPr>
        <w:rPr>
          <w:rFonts w:ascii="黑体" w:hAnsi="黑体" w:eastAsia="黑体" w:cs="Times New Roman"/>
          <w:kern w:val="0"/>
          <w:sz w:val="32"/>
          <w:szCs w:val="32"/>
        </w:rPr>
      </w:pPr>
      <w:r>
        <w:rPr>
          <w:rFonts w:hint="eastAsia" w:ascii="黑体" w:hAnsi="黑体" w:eastAsia="黑体" w:cs="Times New Roman"/>
          <w:kern w:val="0"/>
          <w:sz w:val="32"/>
          <w:szCs w:val="32"/>
        </w:rPr>
        <w:t>※附件14</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近3年中标成交案例及同类项目案例</w:t>
      </w:r>
    </w:p>
    <w:p>
      <w:pPr>
        <w:rPr>
          <w:rFonts w:ascii="宋体" w:hAnsi="宋体" w:eastAsia="宋体" w:cs="Times New Roman"/>
          <w:kern w:val="0"/>
          <w:sz w:val="24"/>
          <w:szCs w:val="24"/>
        </w:rPr>
      </w:pPr>
      <w:r>
        <w:rPr>
          <w:rFonts w:hint="eastAsia" w:ascii="宋体" w:hAnsi="宋体" w:eastAsia="宋体" w:cs="Times New Roman"/>
          <w:kern w:val="0"/>
          <w:sz w:val="24"/>
          <w:szCs w:val="24"/>
        </w:rPr>
        <w:t>项目名称：</w:t>
      </w:r>
      <w:r>
        <w:rPr>
          <w:rFonts w:hint="eastAsia" w:ascii="宋体" w:hAnsi="宋体" w:eastAsia="宋体" w:cs="Times New Roman"/>
          <w:kern w:val="0"/>
          <w:sz w:val="15"/>
          <w:szCs w:val="15"/>
        </w:rPr>
        <w:t xml:space="preserve"> </w:t>
      </w:r>
      <w:r>
        <w:rPr>
          <w:rFonts w:hint="eastAsia" w:ascii="宋体" w:hAnsi="宋体" w:eastAsia="宋体" w:cs="宋体"/>
          <w:b/>
          <w:bCs/>
          <w:color w:val="000000" w:themeColor="text1"/>
          <w:szCs w:val="21"/>
          <w:lang w:eastAsia="zh-CN"/>
          <w14:textFill>
            <w14:solidFill>
              <w14:schemeClr w14:val="tx1"/>
            </w14:solidFill>
          </w14:textFill>
        </w:rPr>
        <w:t>医疗质量监管与安全预警管理平台实施及数据生产服务项目</w:t>
      </w:r>
      <w:r>
        <w:rPr>
          <w:rFonts w:hint="eastAsia" w:ascii="宋体" w:hAnsi="宋体" w:eastAsia="宋体" w:cs="Times New Roman"/>
          <w:kern w:val="0"/>
          <w:sz w:val="28"/>
          <w:szCs w:val="28"/>
        </w:rPr>
        <w:t xml:space="preserve">                 </w:t>
      </w:r>
      <w:r>
        <w:rPr>
          <w:rFonts w:hint="eastAsia" w:ascii="宋体" w:hAnsi="宋体" w:eastAsia="宋体" w:cs="Times New Roman"/>
          <w:kern w:val="0"/>
          <w:sz w:val="24"/>
          <w:szCs w:val="24"/>
        </w:rPr>
        <w:t xml:space="preserve">     项目编号： </w:t>
      </w:r>
      <w:r>
        <w:rPr>
          <w:rFonts w:hint="eastAsia" w:ascii="Times New Roman" w:hAnsi="Times New Roman" w:cs="Times New Roman"/>
          <w:kern w:val="0"/>
          <w:sz w:val="24"/>
          <w:szCs w:val="24"/>
        </w:rPr>
        <w:t>GZBC19FG11005</w:t>
      </w:r>
      <w:r>
        <w:rPr>
          <w:rFonts w:hint="eastAsia" w:ascii="宋体" w:hAnsi="宋体" w:eastAsia="宋体" w:cs="Times New Roman"/>
          <w:kern w:val="0"/>
          <w:sz w:val="24"/>
          <w:szCs w:val="24"/>
        </w:rPr>
        <w:t xml:space="preserve">                    包号：   </w:t>
      </w:r>
    </w:p>
    <w:tbl>
      <w:tblPr>
        <w:tblStyle w:val="1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4"/>
        <w:gridCol w:w="841"/>
        <w:gridCol w:w="977"/>
        <w:gridCol w:w="1682"/>
        <w:gridCol w:w="1393"/>
        <w:gridCol w:w="1055"/>
        <w:gridCol w:w="1451"/>
        <w:gridCol w:w="9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47" w:hRule="exact"/>
          <w:jc w:val="center"/>
        </w:trPr>
        <w:tc>
          <w:tcPr>
            <w:tcW w:w="400"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序号</w:t>
            </w:r>
          </w:p>
        </w:tc>
        <w:tc>
          <w:tcPr>
            <w:tcW w:w="464"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用户</w:t>
            </w:r>
          </w:p>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名称</w:t>
            </w:r>
          </w:p>
        </w:tc>
        <w:tc>
          <w:tcPr>
            <w:tcW w:w="539"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项目</w:t>
            </w:r>
          </w:p>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名称</w:t>
            </w:r>
          </w:p>
        </w:tc>
        <w:tc>
          <w:tcPr>
            <w:tcW w:w="928"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项目内容</w:t>
            </w:r>
          </w:p>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（包括同类项目，产品名称、型号等）</w:t>
            </w:r>
          </w:p>
        </w:tc>
        <w:tc>
          <w:tcPr>
            <w:tcW w:w="769"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合同有效</w:t>
            </w:r>
          </w:p>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金额（万元）</w:t>
            </w:r>
          </w:p>
        </w:tc>
        <w:tc>
          <w:tcPr>
            <w:tcW w:w="582"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签订</w:t>
            </w:r>
          </w:p>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日期</w:t>
            </w:r>
          </w:p>
        </w:tc>
        <w:tc>
          <w:tcPr>
            <w:tcW w:w="801"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用户联系</w:t>
            </w:r>
          </w:p>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人及电话</w:t>
            </w:r>
          </w:p>
        </w:tc>
        <w:tc>
          <w:tcPr>
            <w:tcW w:w="517"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400"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464"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39"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928"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769"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82"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801"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17"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400"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464"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39"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928"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769"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82"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801"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17"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400"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464"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39"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928"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769"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82"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801"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17"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400"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464"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39"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928"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769"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82"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801"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17"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400"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464"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39"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928"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769"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82"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801"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17"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400"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464"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39"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928"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769"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82"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801"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17"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400"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464"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39"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928"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769"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82"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801"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17"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400"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sz w:val="24"/>
                <w:szCs w:val="24"/>
              </w:rPr>
            </w:pPr>
            <w:r>
              <w:rPr>
                <w:rFonts w:hint="eastAsia" w:ascii="宋体" w:hAnsi="宋体" w:eastAsia="宋体" w:cs="Times New Roman"/>
                <w:sz w:val="24"/>
                <w:szCs w:val="24"/>
              </w:rPr>
              <w:t>合计</w:t>
            </w:r>
          </w:p>
        </w:tc>
        <w:tc>
          <w:tcPr>
            <w:tcW w:w="464"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sz w:val="24"/>
                <w:szCs w:val="24"/>
              </w:rPr>
            </w:pPr>
          </w:p>
        </w:tc>
        <w:tc>
          <w:tcPr>
            <w:tcW w:w="539"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sz w:val="24"/>
                <w:szCs w:val="24"/>
              </w:rPr>
            </w:pPr>
          </w:p>
        </w:tc>
        <w:tc>
          <w:tcPr>
            <w:tcW w:w="928"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sz w:val="24"/>
                <w:szCs w:val="24"/>
              </w:rPr>
            </w:pPr>
          </w:p>
        </w:tc>
        <w:tc>
          <w:tcPr>
            <w:tcW w:w="769"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sz w:val="24"/>
                <w:szCs w:val="24"/>
              </w:rPr>
            </w:pPr>
          </w:p>
        </w:tc>
        <w:tc>
          <w:tcPr>
            <w:tcW w:w="582"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sz w:val="24"/>
                <w:szCs w:val="24"/>
              </w:rPr>
            </w:pPr>
          </w:p>
        </w:tc>
        <w:tc>
          <w:tcPr>
            <w:tcW w:w="801"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sz w:val="24"/>
                <w:szCs w:val="24"/>
              </w:rPr>
            </w:pPr>
          </w:p>
        </w:tc>
        <w:tc>
          <w:tcPr>
            <w:tcW w:w="517"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sz w:val="24"/>
                <w:szCs w:val="24"/>
              </w:rPr>
            </w:pPr>
          </w:p>
        </w:tc>
      </w:tr>
    </w:tbl>
    <w:p>
      <w:pPr>
        <w:ind w:left="924" w:hanging="924" w:hangingChars="400"/>
        <w:rPr>
          <w:rFonts w:ascii="宋体" w:hAnsi="宋体" w:eastAsia="宋体" w:cs="Times New Roman"/>
          <w:bCs/>
          <w:kern w:val="0"/>
          <w:sz w:val="24"/>
          <w:szCs w:val="24"/>
        </w:rPr>
      </w:pPr>
      <w:r>
        <w:rPr>
          <w:rFonts w:hint="eastAsia" w:ascii="宋体" w:hAnsi="宋体" w:eastAsia="宋体" w:cs="Times New Roman"/>
          <w:bCs/>
          <w:kern w:val="0"/>
          <w:sz w:val="24"/>
          <w:szCs w:val="24"/>
        </w:rPr>
        <w:t>备注：1.同类项目指本次招标的产品或同类产品。合同有效金额是指合同中本次招标的产品或同类产品金额。</w:t>
      </w:r>
    </w:p>
    <w:p>
      <w:pPr>
        <w:ind w:left="918" w:leftChars="342" w:hanging="231" w:hangingChars="100"/>
        <w:rPr>
          <w:rFonts w:ascii="宋体" w:hAnsi="宋体" w:eastAsia="宋体" w:cs="Times New Roman"/>
          <w:bCs/>
          <w:kern w:val="0"/>
          <w:sz w:val="24"/>
          <w:szCs w:val="24"/>
        </w:rPr>
      </w:pPr>
      <w:r>
        <w:rPr>
          <w:rFonts w:hint="eastAsia" w:ascii="宋体" w:hAnsi="宋体" w:eastAsia="宋体" w:cs="Times New Roman"/>
          <w:bCs/>
          <w:kern w:val="0"/>
          <w:sz w:val="24"/>
          <w:szCs w:val="24"/>
        </w:rPr>
        <w:t>2.投标人应附销售合同复印件，按合同有效金额由高到低顺序装订，包括：合同首尾页、签字盖章页、合同金额页、产品信息页。</w:t>
      </w:r>
    </w:p>
    <w:p>
      <w:pPr>
        <w:ind w:left="918" w:leftChars="342" w:hanging="231" w:hangingChars="100"/>
        <w:rPr>
          <w:rFonts w:ascii="宋体" w:hAnsi="宋体" w:eastAsia="宋体" w:cs="Times New Roman"/>
          <w:bCs/>
          <w:kern w:val="0"/>
          <w:sz w:val="24"/>
          <w:szCs w:val="24"/>
        </w:rPr>
      </w:pPr>
      <w:r>
        <w:rPr>
          <w:rFonts w:hint="eastAsia" w:ascii="宋体" w:hAnsi="宋体" w:eastAsia="宋体" w:cs="Times New Roman"/>
          <w:bCs/>
          <w:kern w:val="0"/>
          <w:sz w:val="24"/>
          <w:szCs w:val="24"/>
        </w:rPr>
        <w:t>3.投标人提供虚假合同的，按虚假投标处理。</w:t>
      </w:r>
    </w:p>
    <w:p>
      <w:pPr>
        <w:jc w:val="center"/>
        <w:rPr>
          <w:rFonts w:ascii="Times New Roman" w:hAnsi="Times New Roman" w:eastAsia="宋体" w:cs="Times New Roman"/>
          <w:kern w:val="0"/>
          <w:sz w:val="28"/>
          <w:szCs w:val="28"/>
          <w:lang w:val="zh-CN"/>
        </w:rPr>
      </w:pPr>
    </w:p>
    <w:p>
      <w:pPr>
        <w:jc w:val="center"/>
        <w:rPr>
          <w:rFonts w:ascii="Times New Roman" w:hAnsi="Times New Roman" w:eastAsia="宋体" w:cs="Times New Roman"/>
          <w:kern w:val="0"/>
          <w:sz w:val="28"/>
          <w:szCs w:val="28"/>
          <w:lang w:val="zh-CN"/>
        </w:rPr>
      </w:pPr>
    </w:p>
    <w:p>
      <w:pPr>
        <w:ind w:firstLine="1866" w:firstLineChars="6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投标人全称：（盖章）</w:t>
      </w:r>
    </w:p>
    <w:p>
      <w:pPr>
        <w:ind w:firstLine="1866" w:firstLineChars="600"/>
        <w:rPr>
          <w:rFonts w:ascii="仿宋_GB2312" w:hAnsi="宋体" w:eastAsia="仿宋_GB2312" w:cs="宋体"/>
          <w:kern w:val="0"/>
          <w:sz w:val="32"/>
          <w:szCs w:val="32"/>
        </w:rPr>
      </w:pPr>
      <w:r>
        <w:rPr>
          <w:rFonts w:hint="eastAsia" w:ascii="仿宋_GB2312" w:hAnsi="宋体" w:eastAsia="仿宋_GB2312" w:cs="宋体"/>
          <w:kern w:val="0"/>
          <w:sz w:val="32"/>
          <w:szCs w:val="32"/>
          <w:lang w:val="zh-CN"/>
        </w:rPr>
        <w:t xml:space="preserve">法定代表人（或授权代表）：（签字）  </w:t>
      </w:r>
      <w:r>
        <w:rPr>
          <w:rFonts w:hint="eastAsia" w:ascii="仿宋_GB2312" w:hAnsi="宋体" w:eastAsia="仿宋_GB2312" w:cs="宋体"/>
          <w:kern w:val="0"/>
          <w:sz w:val="32"/>
          <w:szCs w:val="32"/>
        </w:rPr>
        <w:t xml:space="preserve"> </w:t>
      </w:r>
    </w:p>
    <w:p>
      <w:pPr>
        <w:ind w:firstLine="4354" w:firstLineChars="14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年  月  日</w:t>
      </w:r>
    </w:p>
    <w:p>
      <w:pPr>
        <w:rPr>
          <w:rFonts w:ascii="黑体" w:hAnsi="黑体" w:eastAsia="黑体" w:cs="Times New Roman"/>
          <w:kern w:val="0"/>
          <w:sz w:val="32"/>
          <w:szCs w:val="32"/>
        </w:rPr>
      </w:pPr>
      <w:r>
        <w:rPr>
          <w:rFonts w:hint="eastAsia" w:ascii="黑体" w:hAnsi="黑体" w:eastAsia="黑体" w:cs="Times New Roman"/>
          <w:kern w:val="0"/>
          <w:sz w:val="32"/>
          <w:szCs w:val="32"/>
        </w:rPr>
        <w:t>※附件15</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主要股东或出资人信息</w:t>
      </w:r>
    </w:p>
    <w:tbl>
      <w:tblPr>
        <w:tblStyle w:val="16"/>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75"/>
        <w:gridCol w:w="1230"/>
        <w:gridCol w:w="2183"/>
        <w:gridCol w:w="1314"/>
        <w:gridCol w:w="1416"/>
        <w:gridCol w:w="1233"/>
        <w:gridCol w:w="9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1" w:hRule="atLeast"/>
          <w:jc w:val="center"/>
        </w:trPr>
        <w:tc>
          <w:tcPr>
            <w:tcW w:w="775"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序号</w:t>
            </w:r>
          </w:p>
        </w:tc>
        <w:tc>
          <w:tcPr>
            <w:tcW w:w="1230"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名称</w:t>
            </w:r>
          </w:p>
          <w:p>
            <w:pPr>
              <w:spacing w:line="300" w:lineRule="exact"/>
              <w:jc w:val="cente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（姓名）</w:t>
            </w:r>
          </w:p>
        </w:tc>
        <w:tc>
          <w:tcPr>
            <w:tcW w:w="2183"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统一社会信用代码</w:t>
            </w:r>
          </w:p>
          <w:p>
            <w:pPr>
              <w:spacing w:line="300" w:lineRule="exact"/>
              <w:jc w:val="cente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（身份证号）</w:t>
            </w:r>
          </w:p>
        </w:tc>
        <w:tc>
          <w:tcPr>
            <w:tcW w:w="1314"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出资方式</w:t>
            </w:r>
          </w:p>
        </w:tc>
        <w:tc>
          <w:tcPr>
            <w:tcW w:w="1416"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出资金额</w:t>
            </w:r>
          </w:p>
          <w:p>
            <w:pPr>
              <w:spacing w:line="300" w:lineRule="exact"/>
              <w:jc w:val="cente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（万元）</w:t>
            </w:r>
          </w:p>
        </w:tc>
        <w:tc>
          <w:tcPr>
            <w:tcW w:w="1233"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占全部股份比例</w:t>
            </w:r>
          </w:p>
        </w:tc>
        <w:tc>
          <w:tcPr>
            <w:tcW w:w="909"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75"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Times New Roman" w:hAnsi="Times New Roman" w:eastAsia="宋体" w:cs="Times New Roman"/>
                <w:kern w:val="0"/>
                <w:sz w:val="24"/>
                <w:szCs w:val="24"/>
              </w:rPr>
            </w:pPr>
          </w:p>
        </w:tc>
        <w:tc>
          <w:tcPr>
            <w:tcW w:w="1230"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Times New Roman" w:hAnsi="Times New Roman" w:eastAsia="宋体" w:cs="Times New Roman"/>
                <w:kern w:val="0"/>
                <w:sz w:val="24"/>
                <w:szCs w:val="24"/>
              </w:rPr>
            </w:pPr>
          </w:p>
        </w:tc>
        <w:tc>
          <w:tcPr>
            <w:tcW w:w="2183"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Times New Roman" w:hAnsi="Times New Roman" w:eastAsia="宋体" w:cs="Times New Roman"/>
                <w:kern w:val="0"/>
                <w:sz w:val="24"/>
                <w:szCs w:val="24"/>
              </w:rPr>
            </w:pPr>
          </w:p>
        </w:tc>
        <w:tc>
          <w:tcPr>
            <w:tcW w:w="1314"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Times New Roman" w:hAnsi="Times New Roman" w:eastAsia="宋体" w:cs="Times New Roman"/>
                <w:kern w:val="0"/>
                <w:sz w:val="24"/>
                <w:szCs w:val="24"/>
              </w:rPr>
            </w:pPr>
          </w:p>
        </w:tc>
        <w:tc>
          <w:tcPr>
            <w:tcW w:w="1416"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Times New Roman" w:hAnsi="Times New Roman" w:eastAsia="宋体" w:cs="Times New Roman"/>
                <w:kern w:val="0"/>
                <w:sz w:val="24"/>
                <w:szCs w:val="24"/>
              </w:rPr>
            </w:pPr>
          </w:p>
        </w:tc>
        <w:tc>
          <w:tcPr>
            <w:tcW w:w="1233"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Times New Roman" w:hAnsi="Times New Roman" w:eastAsia="宋体" w:cs="Times New Roman"/>
                <w:kern w:val="0"/>
                <w:sz w:val="24"/>
                <w:szCs w:val="24"/>
              </w:rPr>
            </w:pPr>
          </w:p>
        </w:tc>
        <w:tc>
          <w:tcPr>
            <w:tcW w:w="909"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Times New Roman" w:hAnsi="Times New Roman" w:eastAsia="宋体" w:cs="Times New Roman"/>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75"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Times New Roman" w:hAnsi="Times New Roman" w:eastAsia="宋体" w:cs="Times New Roman"/>
                <w:kern w:val="0"/>
                <w:sz w:val="24"/>
                <w:szCs w:val="24"/>
              </w:rPr>
            </w:pPr>
          </w:p>
        </w:tc>
        <w:tc>
          <w:tcPr>
            <w:tcW w:w="1230"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Times New Roman" w:hAnsi="Times New Roman" w:eastAsia="宋体" w:cs="Times New Roman"/>
                <w:kern w:val="0"/>
                <w:sz w:val="24"/>
                <w:szCs w:val="24"/>
              </w:rPr>
            </w:pPr>
          </w:p>
        </w:tc>
        <w:tc>
          <w:tcPr>
            <w:tcW w:w="2183"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Times New Roman" w:hAnsi="Times New Roman" w:eastAsia="宋体" w:cs="Times New Roman"/>
                <w:kern w:val="0"/>
                <w:sz w:val="24"/>
                <w:szCs w:val="24"/>
              </w:rPr>
            </w:pPr>
          </w:p>
        </w:tc>
        <w:tc>
          <w:tcPr>
            <w:tcW w:w="1314"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Times New Roman" w:hAnsi="Times New Roman" w:eastAsia="宋体" w:cs="Times New Roman"/>
                <w:kern w:val="0"/>
                <w:sz w:val="24"/>
                <w:szCs w:val="24"/>
              </w:rPr>
            </w:pPr>
          </w:p>
        </w:tc>
        <w:tc>
          <w:tcPr>
            <w:tcW w:w="1416"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Times New Roman" w:hAnsi="Times New Roman" w:eastAsia="宋体" w:cs="Times New Roman"/>
                <w:kern w:val="0"/>
                <w:sz w:val="24"/>
                <w:szCs w:val="24"/>
              </w:rPr>
            </w:pPr>
          </w:p>
        </w:tc>
        <w:tc>
          <w:tcPr>
            <w:tcW w:w="1233"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Times New Roman" w:hAnsi="Times New Roman" w:eastAsia="宋体" w:cs="Times New Roman"/>
                <w:kern w:val="0"/>
                <w:sz w:val="24"/>
                <w:szCs w:val="24"/>
              </w:rPr>
            </w:pPr>
          </w:p>
        </w:tc>
        <w:tc>
          <w:tcPr>
            <w:tcW w:w="909"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Times New Roman" w:hAnsi="Times New Roman" w:eastAsia="宋体" w:cs="Times New Roman"/>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75"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Times New Roman" w:hAnsi="Times New Roman" w:eastAsia="宋体" w:cs="Times New Roman"/>
                <w:kern w:val="0"/>
                <w:sz w:val="24"/>
                <w:szCs w:val="24"/>
              </w:rPr>
            </w:pPr>
          </w:p>
        </w:tc>
        <w:tc>
          <w:tcPr>
            <w:tcW w:w="1230"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Times New Roman" w:hAnsi="Times New Roman" w:eastAsia="宋体" w:cs="Times New Roman"/>
                <w:kern w:val="0"/>
                <w:sz w:val="24"/>
                <w:szCs w:val="24"/>
              </w:rPr>
            </w:pPr>
          </w:p>
        </w:tc>
        <w:tc>
          <w:tcPr>
            <w:tcW w:w="2183"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Times New Roman" w:hAnsi="Times New Roman" w:eastAsia="宋体" w:cs="Times New Roman"/>
                <w:kern w:val="0"/>
                <w:sz w:val="24"/>
                <w:szCs w:val="24"/>
              </w:rPr>
            </w:pPr>
          </w:p>
        </w:tc>
        <w:tc>
          <w:tcPr>
            <w:tcW w:w="1314"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Times New Roman" w:hAnsi="Times New Roman" w:eastAsia="宋体" w:cs="Times New Roman"/>
                <w:kern w:val="0"/>
                <w:sz w:val="24"/>
                <w:szCs w:val="24"/>
              </w:rPr>
            </w:pPr>
          </w:p>
        </w:tc>
        <w:tc>
          <w:tcPr>
            <w:tcW w:w="1416"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Times New Roman" w:hAnsi="Times New Roman" w:eastAsia="宋体" w:cs="Times New Roman"/>
                <w:kern w:val="0"/>
                <w:sz w:val="24"/>
                <w:szCs w:val="24"/>
              </w:rPr>
            </w:pPr>
          </w:p>
        </w:tc>
        <w:tc>
          <w:tcPr>
            <w:tcW w:w="1233"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Times New Roman" w:hAnsi="Times New Roman" w:eastAsia="宋体" w:cs="Times New Roman"/>
                <w:kern w:val="0"/>
                <w:sz w:val="24"/>
                <w:szCs w:val="24"/>
              </w:rPr>
            </w:pPr>
          </w:p>
        </w:tc>
        <w:tc>
          <w:tcPr>
            <w:tcW w:w="909"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Times New Roman" w:hAnsi="Times New Roman" w:eastAsia="宋体" w:cs="Times New Roman"/>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75"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Times New Roman" w:hAnsi="Times New Roman" w:eastAsia="宋体" w:cs="Times New Roman"/>
                <w:kern w:val="0"/>
                <w:sz w:val="24"/>
                <w:szCs w:val="24"/>
              </w:rPr>
            </w:pPr>
          </w:p>
        </w:tc>
        <w:tc>
          <w:tcPr>
            <w:tcW w:w="1230"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Times New Roman" w:hAnsi="Times New Roman" w:eastAsia="宋体" w:cs="Times New Roman"/>
                <w:kern w:val="0"/>
                <w:sz w:val="24"/>
                <w:szCs w:val="24"/>
              </w:rPr>
            </w:pPr>
          </w:p>
        </w:tc>
        <w:tc>
          <w:tcPr>
            <w:tcW w:w="2183"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Times New Roman" w:hAnsi="Times New Roman" w:eastAsia="宋体" w:cs="Times New Roman"/>
                <w:kern w:val="0"/>
                <w:sz w:val="24"/>
                <w:szCs w:val="24"/>
              </w:rPr>
            </w:pPr>
          </w:p>
        </w:tc>
        <w:tc>
          <w:tcPr>
            <w:tcW w:w="1314"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Times New Roman" w:hAnsi="Times New Roman" w:eastAsia="宋体" w:cs="Times New Roman"/>
                <w:kern w:val="0"/>
                <w:sz w:val="24"/>
                <w:szCs w:val="24"/>
              </w:rPr>
            </w:pPr>
          </w:p>
        </w:tc>
        <w:tc>
          <w:tcPr>
            <w:tcW w:w="1416"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Times New Roman" w:hAnsi="Times New Roman" w:eastAsia="宋体" w:cs="Times New Roman"/>
                <w:kern w:val="0"/>
                <w:sz w:val="24"/>
                <w:szCs w:val="24"/>
              </w:rPr>
            </w:pPr>
          </w:p>
        </w:tc>
        <w:tc>
          <w:tcPr>
            <w:tcW w:w="1233"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Times New Roman" w:hAnsi="Times New Roman" w:eastAsia="宋体" w:cs="Times New Roman"/>
                <w:kern w:val="0"/>
                <w:sz w:val="24"/>
                <w:szCs w:val="24"/>
              </w:rPr>
            </w:pPr>
          </w:p>
        </w:tc>
        <w:tc>
          <w:tcPr>
            <w:tcW w:w="909"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Times New Roman" w:hAnsi="Times New Roman" w:eastAsia="宋体" w:cs="Times New Roman"/>
                <w:kern w:val="0"/>
                <w:sz w:val="24"/>
                <w:szCs w:val="24"/>
              </w:rPr>
            </w:pPr>
          </w:p>
        </w:tc>
      </w:tr>
    </w:tbl>
    <w:p>
      <w:pPr>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我方承诺，以上信息真实可靠；如填报的股东出资额、出资比例等与实际不符，视为放弃中标资格。</w:t>
      </w:r>
    </w:p>
    <w:p>
      <w:pPr>
        <w:rPr>
          <w:rFonts w:ascii="仿宋_GB2312" w:hAnsi="宋体" w:eastAsia="仿宋_GB2312" w:cs="Times New Roman"/>
          <w:kern w:val="0"/>
          <w:sz w:val="32"/>
          <w:szCs w:val="32"/>
        </w:rPr>
      </w:pPr>
    </w:p>
    <w:p>
      <w:pPr>
        <w:ind w:left="914" w:hanging="914" w:hangingChars="294"/>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注：1.主要股东或出资人为法人的，填写法人全称及统一社会信用代码（尚未办理三证合一的填写组织机构代码）；为自然人的，填写自然人姓名和身份证号。</w:t>
      </w:r>
    </w:p>
    <w:p>
      <w:pPr>
        <w:ind w:left="924" w:leftChars="308" w:hanging="305" w:hangingChars="98"/>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2.出资方式填写货币、实物、工艺产权和非专利技术、土地使用权等。</w:t>
      </w:r>
    </w:p>
    <w:p>
      <w:pPr>
        <w:ind w:left="924" w:leftChars="308" w:hanging="305" w:hangingChars="98"/>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3.投标人应按照占全部股份比例从大到小依次逐个股东填写，股东数量多于10个的，填写前10名，不足10个的全部填写。</w:t>
      </w:r>
    </w:p>
    <w:p>
      <w:pPr>
        <w:ind w:firstLine="1866" w:firstLineChars="6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投标人全称：（盖章）</w:t>
      </w:r>
    </w:p>
    <w:p>
      <w:pPr>
        <w:ind w:firstLine="1866" w:firstLineChars="600"/>
        <w:rPr>
          <w:rFonts w:ascii="仿宋_GB2312" w:hAnsi="宋体" w:eastAsia="仿宋_GB2312" w:cs="宋体"/>
          <w:kern w:val="0"/>
          <w:sz w:val="32"/>
          <w:szCs w:val="32"/>
        </w:rPr>
      </w:pPr>
      <w:r>
        <w:rPr>
          <w:rFonts w:hint="eastAsia" w:ascii="仿宋_GB2312" w:hAnsi="宋体" w:eastAsia="仿宋_GB2312" w:cs="宋体"/>
          <w:kern w:val="0"/>
          <w:sz w:val="32"/>
          <w:szCs w:val="32"/>
          <w:lang w:val="zh-CN"/>
        </w:rPr>
        <w:t xml:space="preserve">法定代表人（或授权代表）：（签字）  </w:t>
      </w:r>
      <w:r>
        <w:rPr>
          <w:rFonts w:hint="eastAsia" w:ascii="仿宋_GB2312" w:hAnsi="宋体" w:eastAsia="仿宋_GB2312" w:cs="宋体"/>
          <w:kern w:val="0"/>
          <w:sz w:val="32"/>
          <w:szCs w:val="32"/>
        </w:rPr>
        <w:t xml:space="preserve"> </w:t>
      </w:r>
    </w:p>
    <w:p>
      <w:pPr>
        <w:ind w:firstLine="4354" w:firstLineChars="14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年  月  日</w:t>
      </w:r>
    </w:p>
    <w:p>
      <w:pPr>
        <w:rPr>
          <w:rFonts w:ascii="仿宋_GB2312" w:hAnsi="Times New Roman" w:eastAsia="仿宋_GB2312" w:cs="Times New Roman"/>
          <w:kern w:val="0"/>
          <w:sz w:val="32"/>
          <w:szCs w:val="32"/>
        </w:rPr>
      </w:pPr>
      <w:r>
        <w:rPr>
          <w:rFonts w:ascii="Times New Roman" w:hAnsi="Times New Roman" w:eastAsia="宋体" w:cs="Times New Roman"/>
          <w:kern w:val="0"/>
          <w:sz w:val="28"/>
          <w:szCs w:val="28"/>
          <w:lang w:val="zh-CN"/>
        </w:rPr>
        <w:br w:type="page"/>
      </w:r>
      <w:r>
        <w:rPr>
          <w:rFonts w:hint="eastAsia" w:ascii="黑体" w:hAnsi="黑体" w:eastAsia="黑体" w:cs="Times New Roman"/>
          <w:kern w:val="0"/>
          <w:sz w:val="32"/>
          <w:szCs w:val="32"/>
        </w:rPr>
        <w:t xml:space="preserve">※附件16                                 </w:t>
      </w:r>
      <w:r>
        <w:rPr>
          <w:rFonts w:hint="eastAsia" w:ascii="仿宋_GB2312" w:hAnsi="Times New Roman" w:eastAsia="仿宋_GB2312" w:cs="Times New Roman"/>
          <w:kern w:val="0"/>
          <w:sz w:val="32"/>
          <w:szCs w:val="32"/>
        </w:rPr>
        <w:t>保函编号：</w:t>
      </w:r>
      <w:r>
        <w:rPr>
          <w:rFonts w:ascii="仿宋_GB2312" w:hAnsi="Times New Roman" w:eastAsia="仿宋_GB2312" w:cs="Times New Roman"/>
          <w:kern w:val="0"/>
          <w:sz w:val="32"/>
          <w:szCs w:val="32"/>
        </w:rPr>
        <w:t xml:space="preserve">     </w:t>
      </w:r>
    </w:p>
    <w:p>
      <w:pPr>
        <w:rPr>
          <w:rFonts w:ascii="Times New Roman" w:hAnsi="Times New Roman" w:eastAsia="黑体" w:cs="Times New Roman"/>
          <w:kern w:val="0"/>
          <w:sz w:val="24"/>
          <w:szCs w:val="24"/>
        </w:rPr>
      </w:pP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投标保证金保函</w:t>
      </w:r>
    </w:p>
    <w:p>
      <w:pPr>
        <w:rPr>
          <w:rFonts w:ascii="Times New Roman" w:hAnsi="Times New Roman" w:eastAsia="宋体" w:cs="Times New Roman"/>
          <w:kern w:val="0"/>
          <w:sz w:val="24"/>
          <w:szCs w:val="24"/>
        </w:rPr>
      </w:pPr>
    </w:p>
    <w:p>
      <w:pPr>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（采购机构名称）：</w:t>
      </w:r>
    </w:p>
    <w:p>
      <w:pPr>
        <w:spacing w:line="500" w:lineRule="exact"/>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本函是</w:t>
      </w:r>
      <w:r>
        <w:rPr>
          <w:rFonts w:hint="eastAsia" w:ascii="仿宋_GB2312" w:hAnsi="Times New Roman" w:eastAsia="仿宋_GB2312" w:cs="Times New Roman"/>
          <w:kern w:val="0"/>
          <w:sz w:val="32"/>
          <w:szCs w:val="32"/>
          <w:u w:val="single"/>
        </w:rPr>
        <w:t>（银行全称）</w:t>
      </w:r>
      <w:r>
        <w:rPr>
          <w:rFonts w:hint="eastAsia" w:ascii="仿宋_GB2312" w:hAnsi="Times New Roman" w:eastAsia="仿宋_GB2312" w:cs="Times New Roman"/>
          <w:kern w:val="0"/>
          <w:sz w:val="32"/>
          <w:szCs w:val="32"/>
        </w:rPr>
        <w:t>为</w:t>
      </w:r>
      <w:r>
        <w:rPr>
          <w:rFonts w:hint="eastAsia" w:ascii="仿宋_GB2312" w:hAnsi="Times New Roman" w:eastAsia="仿宋_GB2312" w:cs="Times New Roman"/>
          <w:kern w:val="0"/>
          <w:sz w:val="32"/>
          <w:szCs w:val="32"/>
          <w:u w:val="single"/>
        </w:rPr>
        <w:t>（投标人全称）</w:t>
      </w:r>
      <w:r>
        <w:rPr>
          <w:rFonts w:hint="eastAsia" w:ascii="仿宋_GB2312" w:hAnsi="Times New Roman" w:eastAsia="仿宋_GB2312" w:cs="Times New Roman"/>
          <w:kern w:val="0"/>
          <w:sz w:val="32"/>
          <w:szCs w:val="32"/>
        </w:rPr>
        <w:t>参加贵部组织</w:t>
      </w:r>
      <w:r>
        <w:rPr>
          <w:rFonts w:hint="eastAsia" w:ascii="仿宋_GB2312" w:hAnsi="Times New Roman" w:eastAsia="仿宋_GB2312" w:cs="Times New Roman"/>
          <w:kern w:val="0"/>
          <w:sz w:val="32"/>
          <w:szCs w:val="32"/>
          <w:u w:val="single"/>
        </w:rPr>
        <w:t>（项目编号）</w:t>
      </w:r>
      <w:r>
        <w:rPr>
          <w:rFonts w:hint="eastAsia" w:ascii="仿宋_GB2312" w:hAnsi="Times New Roman" w:eastAsia="仿宋_GB2312" w:cs="Times New Roman"/>
          <w:kern w:val="0"/>
          <w:sz w:val="32"/>
          <w:szCs w:val="32"/>
        </w:rPr>
        <w:t>项目</w:t>
      </w:r>
      <w:r>
        <w:rPr>
          <w:rFonts w:hint="eastAsia" w:ascii="仿宋_GB2312" w:hAnsi="Times New Roman" w:eastAsia="仿宋_GB2312" w:cs="Times New Roman"/>
          <w:kern w:val="0"/>
          <w:sz w:val="32"/>
          <w:szCs w:val="32"/>
          <w:u w:val="single"/>
        </w:rPr>
        <w:t>（项目名称）</w:t>
      </w:r>
      <w:r>
        <w:rPr>
          <w:rFonts w:hint="eastAsia" w:ascii="仿宋_GB2312" w:hAnsi="Times New Roman" w:eastAsia="仿宋_GB2312" w:cs="Times New Roman"/>
          <w:kern w:val="0"/>
          <w:sz w:val="32"/>
          <w:szCs w:val="32"/>
        </w:rPr>
        <w:t>招标的投标担保。</w:t>
      </w:r>
    </w:p>
    <w:p>
      <w:pPr>
        <w:spacing w:line="500" w:lineRule="exact"/>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一、保证金额（大写）</w:t>
      </w:r>
      <w:r>
        <w:rPr>
          <w:rFonts w:hint="eastAsia" w:ascii="仿宋_GB2312" w:hAnsi="Times New Roman" w:eastAsia="仿宋_GB2312" w:cs="Times New Roman"/>
          <w:kern w:val="0"/>
          <w:sz w:val="32"/>
          <w:szCs w:val="32"/>
          <w:u w:val="single"/>
        </w:rPr>
        <w:t xml:space="preserve">              </w:t>
      </w:r>
      <w:r>
        <w:rPr>
          <w:rFonts w:hint="eastAsia" w:ascii="仿宋_GB2312" w:hAnsi="Times New Roman" w:eastAsia="仿宋_GB2312" w:cs="Times New Roman"/>
          <w:kern w:val="0"/>
          <w:sz w:val="32"/>
          <w:szCs w:val="32"/>
        </w:rPr>
        <w:t>元（</w:t>
      </w:r>
      <w:r>
        <w:rPr>
          <w:rFonts w:hint="eastAsia" w:ascii="仿宋_GB2312" w:hAnsi="Times New Roman" w:eastAsia="仿宋_GB2312" w:cs="Times New Roman"/>
          <w:bCs/>
          <w:spacing w:val="-4"/>
          <w:kern w:val="0"/>
          <w:sz w:val="32"/>
          <w:szCs w:val="32"/>
        </w:rPr>
        <w:t>¥：</w:t>
      </w:r>
      <w:r>
        <w:rPr>
          <w:rFonts w:hint="eastAsia" w:ascii="仿宋_GB2312" w:hAnsi="Times New Roman" w:eastAsia="仿宋_GB2312" w:cs="Times New Roman"/>
          <w:kern w:val="0"/>
          <w:sz w:val="32"/>
          <w:szCs w:val="32"/>
          <w:u w:val="single"/>
        </w:rPr>
        <w:t xml:space="preserve">        </w:t>
      </w:r>
      <w:r>
        <w:rPr>
          <w:rFonts w:hint="eastAsia" w:ascii="仿宋_GB2312" w:hAnsi="Times New Roman" w:eastAsia="仿宋_GB2312" w:cs="Times New Roman"/>
          <w:kern w:val="0"/>
          <w:sz w:val="32"/>
          <w:szCs w:val="32"/>
        </w:rPr>
        <w:t>）。</w:t>
      </w:r>
    </w:p>
    <w:p>
      <w:pPr>
        <w:spacing w:line="500" w:lineRule="exact"/>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二、在担保期内，我行收到贵部通知，说明投标人有下列情形之一的，无条件向贵部支付保证金。</w:t>
      </w:r>
    </w:p>
    <w:p>
      <w:pPr>
        <w:spacing w:line="500" w:lineRule="exact"/>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（一）投标人在投标文件有效期内撤回投标的；</w:t>
      </w:r>
    </w:p>
    <w:p>
      <w:pPr>
        <w:spacing w:line="500" w:lineRule="exact"/>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（二）投标人虚假投标、串通投标的；</w:t>
      </w:r>
    </w:p>
    <w:p>
      <w:pPr>
        <w:spacing w:line="500" w:lineRule="exact"/>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（三）中标人在收到《中标通知书》后，未按照规定签订合同的；</w:t>
      </w:r>
    </w:p>
    <w:p>
      <w:pPr>
        <w:spacing w:line="500" w:lineRule="exact"/>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（四）投标人在开标、评标期间干扰招标人活动造成严重影响和后果的；</w:t>
      </w:r>
    </w:p>
    <w:p>
      <w:pPr>
        <w:spacing w:line="500" w:lineRule="exact"/>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（五）违反国家和军队有关法律法规的。</w:t>
      </w:r>
    </w:p>
    <w:p>
      <w:pPr>
        <w:spacing w:line="500" w:lineRule="exact"/>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三、本保函自开标之日起生效，投标文件有效期内有效。</w:t>
      </w:r>
    </w:p>
    <w:p>
      <w:pPr>
        <w:spacing w:line="500" w:lineRule="exact"/>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四、本保函有效期满后自动失效。</w:t>
      </w:r>
    </w:p>
    <w:p>
      <w:pPr>
        <w:spacing w:line="500" w:lineRule="exact"/>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银行名称：（盖章）</w:t>
      </w:r>
    </w:p>
    <w:p>
      <w:pPr>
        <w:spacing w:line="500" w:lineRule="exact"/>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银行地址：</w:t>
      </w:r>
    </w:p>
    <w:p>
      <w:pPr>
        <w:spacing w:line="500" w:lineRule="exact"/>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联系电话：</w:t>
      </w:r>
    </w:p>
    <w:p>
      <w:pPr>
        <w:spacing w:line="500" w:lineRule="exact"/>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开 具 人：（签字）</w:t>
      </w:r>
    </w:p>
    <w:p>
      <w:pPr>
        <w:spacing w:line="500" w:lineRule="exact"/>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开具日期：</w:t>
      </w:r>
    </w:p>
    <w:p>
      <w:pPr>
        <w:rPr>
          <w:rFonts w:ascii="黑体" w:hAnsi="黑体" w:eastAsia="黑体" w:cs="Times New Roman"/>
          <w:kern w:val="0"/>
          <w:sz w:val="32"/>
          <w:szCs w:val="32"/>
        </w:rPr>
      </w:pPr>
      <w:r>
        <w:rPr>
          <w:rFonts w:hint="eastAsia" w:ascii="黑体" w:hAnsi="黑体" w:eastAsia="黑体" w:cs="Times New Roman"/>
          <w:kern w:val="0"/>
          <w:sz w:val="32"/>
          <w:szCs w:val="32"/>
        </w:rPr>
        <w:t>附件</w:t>
      </w:r>
      <w:r>
        <w:rPr>
          <w:rFonts w:ascii="黑体" w:hAnsi="黑体" w:eastAsia="黑体" w:cs="Times New Roman"/>
          <w:kern w:val="0"/>
          <w:sz w:val="32"/>
          <w:szCs w:val="32"/>
        </w:rPr>
        <w:t>1</w:t>
      </w:r>
      <w:r>
        <w:rPr>
          <w:rFonts w:hint="eastAsia" w:ascii="黑体" w:hAnsi="黑体" w:eastAsia="黑体" w:cs="Times New Roman"/>
          <w:kern w:val="0"/>
          <w:sz w:val="32"/>
          <w:szCs w:val="32"/>
        </w:rPr>
        <w:t>7</w:t>
      </w:r>
    </w:p>
    <w:p>
      <w:pPr>
        <w:spacing w:line="560" w:lineRule="exact"/>
        <w:jc w:val="center"/>
        <w:rPr>
          <w:rFonts w:ascii="Times New Roman" w:hAnsi="Times New Roman" w:eastAsia="方正小标宋简体" w:cs="Times New Roman"/>
          <w:bCs/>
          <w:sz w:val="44"/>
          <w:szCs w:val="44"/>
        </w:rPr>
      </w:pPr>
      <w:r>
        <w:rPr>
          <w:rFonts w:ascii="Times New Roman" w:hAnsi="Times New Roman" w:eastAsia="方正小标宋简体" w:cs="Times New Roman"/>
          <w:bCs/>
          <w:sz w:val="44"/>
          <w:szCs w:val="44"/>
        </w:rPr>
        <w:t>法定代表人资格证明书</w:t>
      </w:r>
    </w:p>
    <w:p>
      <w:pPr>
        <w:ind w:firstLine="542" w:firstLineChars="200"/>
        <w:rPr>
          <w:rFonts w:ascii="Times New Roman" w:hAnsi="Times New Roman" w:eastAsia="楷体_GB2312" w:cs="Times New Roman"/>
          <w:sz w:val="28"/>
          <w:szCs w:val="28"/>
        </w:rPr>
      </w:pPr>
    </w:p>
    <w:p>
      <w:pPr>
        <w:ind w:firstLine="622"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u w:val="single"/>
        </w:rPr>
        <w:t>（法定代表人姓名）</w:t>
      </w:r>
      <w:r>
        <w:rPr>
          <w:rFonts w:hint="eastAsia" w:ascii="仿宋_GB2312" w:hAnsi="Times New Roman" w:eastAsia="仿宋_GB2312" w:cs="Times New Roman"/>
          <w:sz w:val="32"/>
          <w:szCs w:val="32"/>
        </w:rPr>
        <w:t>系</w:t>
      </w:r>
      <w:r>
        <w:rPr>
          <w:rFonts w:hint="eastAsia" w:ascii="仿宋_GB2312" w:hAnsi="Times New Roman" w:eastAsia="仿宋_GB2312" w:cs="Times New Roman"/>
          <w:sz w:val="32"/>
          <w:szCs w:val="32"/>
          <w:u w:val="single"/>
        </w:rPr>
        <w:t>（投标人全称）</w:t>
      </w:r>
      <w:r>
        <w:rPr>
          <w:rFonts w:hint="eastAsia" w:ascii="仿宋_GB2312" w:hAnsi="Times New Roman" w:eastAsia="仿宋_GB2312" w:cs="Times New Roman"/>
          <w:sz w:val="32"/>
          <w:szCs w:val="32"/>
        </w:rPr>
        <w:t>的法定代表人。</w:t>
      </w:r>
    </w:p>
    <w:p>
      <w:pPr>
        <w:ind w:firstLine="622" w:firstLineChars="200"/>
        <w:rPr>
          <w:rFonts w:ascii="仿宋_GB2312" w:hAnsi="Times New Roman" w:eastAsia="仿宋_GB2312" w:cs="Times New Roman"/>
          <w:sz w:val="32"/>
          <w:szCs w:val="32"/>
        </w:rPr>
      </w:pPr>
    </w:p>
    <w:p>
      <w:pPr>
        <w:ind w:firstLine="622"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特此证明</w:t>
      </w:r>
    </w:p>
    <w:p>
      <w:pPr>
        <w:rPr>
          <w:rFonts w:ascii="Times New Roman" w:hAnsi="Times New Roman" w:eastAsia="宋体" w:cs="Times New Roman"/>
          <w:sz w:val="28"/>
          <w:szCs w:val="28"/>
        </w:rPr>
      </w:pPr>
      <w:r>
        <w:rPr>
          <w:rFonts w:ascii="Times New Roman" w:hAnsi="Times New Roman" w:eastAsia="宋体" w:cs="Times New Roman"/>
          <w:sz w:val="24"/>
          <w:szCs w:val="24"/>
        </w:rPr>
        <mc:AlternateContent>
          <mc:Choice Requires="wps">
            <w:drawing>
              <wp:anchor distT="0" distB="0" distL="114300" distR="114300" simplePos="0" relativeHeight="251665408" behindDoc="0" locked="0" layoutInCell="1" allowOverlap="1">
                <wp:simplePos x="0" y="0"/>
                <wp:positionH relativeFrom="column">
                  <wp:posOffset>2881630</wp:posOffset>
                </wp:positionH>
                <wp:positionV relativeFrom="paragraph">
                  <wp:posOffset>131445</wp:posOffset>
                </wp:positionV>
                <wp:extent cx="2655570" cy="1319530"/>
                <wp:effectExtent l="0" t="0" r="11430" b="13970"/>
                <wp:wrapNone/>
                <wp:docPr id="5" name="文本框 5"/>
                <wp:cNvGraphicFramePr/>
                <a:graphic xmlns:a="http://schemas.openxmlformats.org/drawingml/2006/main">
                  <a:graphicData uri="http://schemas.microsoft.com/office/word/2010/wordprocessingShape">
                    <wps:wsp>
                      <wps:cNvSpPr txBox="1">
                        <a:spLocks noChangeArrowheads="1"/>
                      </wps:cNvSpPr>
                      <wps:spPr bwMode="auto">
                        <a:xfrm>
                          <a:off x="0" y="0"/>
                          <a:ext cx="2655570" cy="1319530"/>
                        </a:xfrm>
                        <a:prstGeom prst="rect">
                          <a:avLst/>
                        </a:prstGeom>
                        <a:solidFill>
                          <a:srgbClr val="FFFFFF"/>
                        </a:solidFill>
                        <a:ln w="9525">
                          <a:solidFill>
                            <a:srgbClr val="000000"/>
                          </a:solidFill>
                          <a:prstDash val="dash"/>
                          <a:miter lim="800000"/>
                        </a:ln>
                      </wps:spPr>
                      <wps:txbx>
                        <w:txbxContent>
                          <w:p>
                            <w:pPr>
                              <w:jc w:val="center"/>
                              <w:rPr>
                                <w:rFonts w:ascii="仿宋_GB2312" w:hAnsi="宋体" w:eastAsia="仿宋_GB2312"/>
                                <w:sz w:val="32"/>
                                <w:szCs w:val="32"/>
                              </w:rPr>
                            </w:pPr>
                            <w:r>
                              <w:rPr>
                                <w:rFonts w:hint="eastAsia" w:ascii="仿宋_GB2312" w:hAnsi="宋体" w:eastAsia="仿宋_GB2312"/>
                                <w:sz w:val="32"/>
                                <w:szCs w:val="32"/>
                              </w:rPr>
                              <w:t>法定代表人身份证复印件</w:t>
                            </w:r>
                          </w:p>
                          <w:p>
                            <w:pPr>
                              <w:jc w:val="center"/>
                              <w:rPr>
                                <w:rFonts w:ascii="仿宋_GB2312" w:hAnsi="宋体" w:eastAsia="仿宋_GB2312"/>
                                <w:sz w:val="32"/>
                                <w:szCs w:val="32"/>
                              </w:rPr>
                            </w:pPr>
                            <w:r>
                              <w:rPr>
                                <w:rFonts w:hint="eastAsia" w:ascii="仿宋_GB2312" w:hAnsi="宋体" w:eastAsia="仿宋_GB2312"/>
                                <w:sz w:val="32"/>
                                <w:szCs w:val="32"/>
                              </w:rPr>
                              <w:t>（反面）</w:t>
                            </w:r>
                          </w:p>
                        </w:txbxContent>
                      </wps:txbx>
                      <wps:bodyPr rot="0" vert="horz" wrap="square" lIns="91440" tIns="45720" rIns="91440" bIns="45720" anchor="ctr" anchorCtr="0" upright="1">
                        <a:noAutofit/>
                      </wps:bodyPr>
                    </wps:wsp>
                  </a:graphicData>
                </a:graphic>
              </wp:anchor>
            </w:drawing>
          </mc:Choice>
          <mc:Fallback>
            <w:pict>
              <v:shape id="_x0000_s1026" o:spid="_x0000_s1026" o:spt="202" type="#_x0000_t202" style="position:absolute;left:0pt;margin-left:226.9pt;margin-top:10.35pt;height:103.9pt;width:209.1pt;z-index:251665408;v-text-anchor:middle;mso-width-relative:page;mso-height-relative:page;" fillcolor="#FFFFFF" filled="t" stroked="t" coordsize="21600,21600" o:gfxdata="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BHNamg1wAAAAoBAAAPAAAAAAAAAAEAIAAAACIAAABkcnMvZG93bnJldi54&#10;bWxQSwECFAAUAAAACACHTuJAjp/bkTQCAABUBAAADgAAAAAAAAABACAAAAAmAQAAZHJzL2Uyb0Rv&#10;Yy54bWxQSwUGAAAAAAYABgBZAQAAzAUAAAAA&#10;">
                <v:fill on="t" focussize="0,0"/>
                <v:stroke color="#000000" miterlimit="8" joinstyle="miter" dashstyle="dash"/>
                <v:imagedata o:title=""/>
                <o:lock v:ext="edit" aspectratio="f"/>
                <v:textbox>
                  <w:txbxContent>
                    <w:p>
                      <w:pPr>
                        <w:jc w:val="center"/>
                        <w:rPr>
                          <w:rFonts w:ascii="仿宋_GB2312" w:hAnsi="宋体" w:eastAsia="仿宋_GB2312"/>
                          <w:sz w:val="32"/>
                          <w:szCs w:val="32"/>
                        </w:rPr>
                      </w:pPr>
                      <w:r>
                        <w:rPr>
                          <w:rFonts w:hint="eastAsia" w:ascii="仿宋_GB2312" w:hAnsi="宋体" w:eastAsia="仿宋_GB2312"/>
                          <w:sz w:val="32"/>
                          <w:szCs w:val="32"/>
                        </w:rPr>
                        <w:t>法定代表人身份证复印件</w:t>
                      </w:r>
                    </w:p>
                    <w:p>
                      <w:pPr>
                        <w:jc w:val="center"/>
                        <w:rPr>
                          <w:rFonts w:ascii="仿宋_GB2312" w:hAnsi="宋体" w:eastAsia="仿宋_GB2312"/>
                          <w:sz w:val="32"/>
                          <w:szCs w:val="32"/>
                        </w:rPr>
                      </w:pPr>
                      <w:r>
                        <w:rPr>
                          <w:rFonts w:hint="eastAsia" w:ascii="仿宋_GB2312" w:hAnsi="宋体" w:eastAsia="仿宋_GB2312"/>
                          <w:sz w:val="32"/>
                          <w:szCs w:val="32"/>
                        </w:rPr>
                        <w:t>（反面）</w:t>
                      </w:r>
                    </w:p>
                  </w:txbxContent>
                </v:textbox>
              </v:shape>
            </w:pict>
          </mc:Fallback>
        </mc:AlternateContent>
      </w:r>
      <w:r>
        <w:rPr>
          <w:rFonts w:ascii="Times New Roman" w:hAnsi="Times New Roman" w:eastAsia="宋体" w:cs="Times New Roman"/>
          <w:sz w:val="24"/>
          <w:szCs w:val="24"/>
        </w:rPr>
        <mc:AlternateContent>
          <mc:Choice Requires="wps">
            <w:drawing>
              <wp:anchor distT="0" distB="0" distL="114300" distR="114300" simplePos="0" relativeHeight="251664384" behindDoc="0" locked="0" layoutInCell="1" allowOverlap="1">
                <wp:simplePos x="0" y="0"/>
                <wp:positionH relativeFrom="column">
                  <wp:posOffset>26670</wp:posOffset>
                </wp:positionH>
                <wp:positionV relativeFrom="paragraph">
                  <wp:posOffset>131445</wp:posOffset>
                </wp:positionV>
                <wp:extent cx="2623820" cy="1319530"/>
                <wp:effectExtent l="0" t="0" r="24130" b="13970"/>
                <wp:wrapNone/>
                <wp:docPr id="6" name="文本框 6"/>
                <wp:cNvGraphicFramePr/>
                <a:graphic xmlns:a="http://schemas.openxmlformats.org/drawingml/2006/main">
                  <a:graphicData uri="http://schemas.microsoft.com/office/word/2010/wordprocessingShape">
                    <wps:wsp>
                      <wps:cNvSpPr txBox="1">
                        <a:spLocks noChangeArrowheads="1"/>
                      </wps:cNvSpPr>
                      <wps:spPr bwMode="auto">
                        <a:xfrm>
                          <a:off x="0" y="0"/>
                          <a:ext cx="2623820" cy="1319842"/>
                        </a:xfrm>
                        <a:prstGeom prst="rect">
                          <a:avLst/>
                        </a:prstGeom>
                        <a:solidFill>
                          <a:srgbClr val="FFFFFF"/>
                        </a:solidFill>
                        <a:ln w="9525">
                          <a:solidFill>
                            <a:srgbClr val="000000"/>
                          </a:solidFill>
                          <a:prstDash val="dash"/>
                          <a:miter lim="800000"/>
                        </a:ln>
                      </wps:spPr>
                      <wps:txbx>
                        <w:txbxContent>
                          <w:p>
                            <w:pPr>
                              <w:jc w:val="center"/>
                              <w:rPr>
                                <w:rFonts w:ascii="仿宋_GB2312" w:hAnsi="宋体" w:eastAsia="仿宋_GB2312"/>
                                <w:sz w:val="32"/>
                                <w:szCs w:val="32"/>
                              </w:rPr>
                            </w:pPr>
                            <w:r>
                              <w:rPr>
                                <w:rFonts w:hint="eastAsia" w:ascii="仿宋_GB2312" w:hAnsi="宋体" w:eastAsia="仿宋_GB2312"/>
                                <w:sz w:val="32"/>
                                <w:szCs w:val="32"/>
                              </w:rPr>
                              <w:t>法定代表人身份证复印件</w:t>
                            </w:r>
                          </w:p>
                          <w:p>
                            <w:pPr>
                              <w:jc w:val="center"/>
                              <w:rPr>
                                <w:rFonts w:ascii="仿宋_GB2312" w:eastAsia="仿宋_GB2312"/>
                                <w:sz w:val="32"/>
                                <w:szCs w:val="32"/>
                              </w:rPr>
                            </w:pPr>
                            <w:r>
                              <w:rPr>
                                <w:rFonts w:hint="eastAsia" w:ascii="仿宋_GB2312" w:hAnsi="宋体" w:eastAsia="仿宋_GB2312"/>
                                <w:sz w:val="32"/>
                                <w:szCs w:val="32"/>
                              </w:rPr>
                              <w:t>（正面）</w:t>
                            </w:r>
                          </w:p>
                        </w:txbxContent>
                      </wps:txbx>
                      <wps:bodyPr rot="0" vert="horz" wrap="square" lIns="91440" tIns="45720" rIns="91440" bIns="45720" anchor="ctr" anchorCtr="0" upright="1">
                        <a:noAutofit/>
                      </wps:bodyPr>
                    </wps:wsp>
                  </a:graphicData>
                </a:graphic>
              </wp:anchor>
            </w:drawing>
          </mc:Choice>
          <mc:Fallback>
            <w:pict>
              <v:shape id="_x0000_s1026" o:spid="_x0000_s1026" o:spt="202" type="#_x0000_t202" style="position:absolute;left:0pt;margin-left:2.1pt;margin-top:10.35pt;height:103.9pt;width:206.6pt;z-index:251664384;v-text-anchor:middle;mso-width-relative:page;mso-height-relative:page;" fillcolor="#FFFFFF" filled="t" stroked="t" coordsize="21600,21600" o:gfxdata="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PgRBMNUAAAAIAQAADwAAAAAAAAABACAAAAAiAAAAZHJzL2Rvd25yZXYueG1s&#10;UEsBAhQAFAAAAAgAh07iQEE403s0AgAAVAQAAA4AAAAAAAAAAQAgAAAAJAEAAGRycy9lMm9Eb2Mu&#10;eG1sUEsFBgAAAAAGAAYAWQEAAMoFAAAAAA==&#10;">
                <v:fill on="t" focussize="0,0"/>
                <v:stroke color="#000000" miterlimit="8" joinstyle="miter" dashstyle="dash"/>
                <v:imagedata o:title=""/>
                <o:lock v:ext="edit" aspectratio="f"/>
                <v:textbox>
                  <w:txbxContent>
                    <w:p>
                      <w:pPr>
                        <w:jc w:val="center"/>
                        <w:rPr>
                          <w:rFonts w:ascii="仿宋_GB2312" w:hAnsi="宋体" w:eastAsia="仿宋_GB2312"/>
                          <w:sz w:val="32"/>
                          <w:szCs w:val="32"/>
                        </w:rPr>
                      </w:pPr>
                      <w:r>
                        <w:rPr>
                          <w:rFonts w:hint="eastAsia" w:ascii="仿宋_GB2312" w:hAnsi="宋体" w:eastAsia="仿宋_GB2312"/>
                          <w:sz w:val="32"/>
                          <w:szCs w:val="32"/>
                        </w:rPr>
                        <w:t>法定代表人身份证复印件</w:t>
                      </w:r>
                    </w:p>
                    <w:p>
                      <w:pPr>
                        <w:jc w:val="center"/>
                        <w:rPr>
                          <w:rFonts w:ascii="仿宋_GB2312" w:eastAsia="仿宋_GB2312"/>
                          <w:sz w:val="32"/>
                          <w:szCs w:val="32"/>
                        </w:rPr>
                      </w:pPr>
                      <w:r>
                        <w:rPr>
                          <w:rFonts w:hint="eastAsia" w:ascii="仿宋_GB2312" w:hAnsi="宋体" w:eastAsia="仿宋_GB2312"/>
                          <w:sz w:val="32"/>
                          <w:szCs w:val="32"/>
                        </w:rPr>
                        <w:t>（正面）</w:t>
                      </w:r>
                    </w:p>
                  </w:txbxContent>
                </v:textbox>
              </v:shape>
            </w:pict>
          </mc:Fallback>
        </mc:AlternateContent>
      </w:r>
    </w:p>
    <w:p>
      <w:pPr>
        <w:rPr>
          <w:rFonts w:ascii="Times New Roman" w:hAnsi="Times New Roman" w:eastAsia="宋体" w:cs="Times New Roman"/>
          <w:sz w:val="28"/>
          <w:szCs w:val="28"/>
        </w:rPr>
      </w:pPr>
    </w:p>
    <w:p>
      <w:pPr>
        <w:rPr>
          <w:rFonts w:ascii="Times New Roman" w:hAnsi="Times New Roman" w:eastAsia="宋体" w:cs="Times New Roman"/>
          <w:sz w:val="28"/>
          <w:szCs w:val="28"/>
        </w:rPr>
      </w:pPr>
    </w:p>
    <w:p>
      <w:pPr>
        <w:rPr>
          <w:rFonts w:ascii="Times New Roman" w:hAnsi="Times New Roman" w:eastAsia="宋体" w:cs="Times New Roman"/>
          <w:sz w:val="28"/>
          <w:szCs w:val="28"/>
        </w:rPr>
      </w:pPr>
    </w:p>
    <w:p>
      <w:pPr>
        <w:rPr>
          <w:rFonts w:ascii="Times New Roman" w:hAnsi="Times New Roman" w:eastAsia="宋体" w:cs="Times New Roman"/>
          <w:sz w:val="28"/>
          <w:szCs w:val="28"/>
        </w:rPr>
      </w:pPr>
    </w:p>
    <w:p>
      <w:pPr>
        <w:rPr>
          <w:rFonts w:ascii="Times New Roman" w:hAnsi="Times New Roman" w:eastAsia="宋体" w:cs="Times New Roman"/>
          <w:sz w:val="28"/>
          <w:szCs w:val="28"/>
        </w:rPr>
      </w:pPr>
    </w:p>
    <w:p>
      <w:pPr>
        <w:ind w:firstLine="4743" w:firstLineChars="1750"/>
        <w:rPr>
          <w:rFonts w:ascii="Times New Roman" w:hAnsi="Times New Roman" w:eastAsia="宋体" w:cs="Times New Roman"/>
          <w:sz w:val="28"/>
          <w:szCs w:val="28"/>
        </w:rPr>
      </w:pPr>
    </w:p>
    <w:p>
      <w:pPr>
        <w:rPr>
          <w:rFonts w:ascii="Times New Roman" w:hAnsi="Times New Roman" w:eastAsia="宋体" w:cs="Times New Roman"/>
          <w:kern w:val="0"/>
          <w:sz w:val="28"/>
          <w:szCs w:val="28"/>
        </w:rPr>
      </w:pPr>
    </w:p>
    <w:p>
      <w:pPr>
        <w:ind w:firstLine="5443" w:firstLineChars="1750"/>
        <w:rPr>
          <w:rFonts w:ascii="仿宋_GB2312" w:hAnsi="Times New Roman" w:eastAsia="仿宋_GB2312" w:cs="Times New Roman"/>
          <w:kern w:val="0"/>
          <w:sz w:val="32"/>
          <w:szCs w:val="32"/>
        </w:rPr>
      </w:pPr>
    </w:p>
    <w:p>
      <w:pPr>
        <w:ind w:firstLine="3732" w:firstLineChars="1200"/>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投标人全称：（盖章）</w:t>
      </w:r>
    </w:p>
    <w:p>
      <w:pPr>
        <w:ind w:firstLine="4420" w:firstLineChars="1421"/>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年  月  日</w:t>
      </w:r>
    </w:p>
    <w:p>
      <w:pPr>
        <w:rPr>
          <w:rFonts w:ascii="Times New Roman" w:hAnsi="Times New Roman" w:eastAsia="宋体" w:cs="Times New Roman"/>
          <w:kern w:val="0"/>
          <w:sz w:val="32"/>
          <w:szCs w:val="32"/>
        </w:rPr>
      </w:pPr>
    </w:p>
    <w:p>
      <w:pPr>
        <w:rPr>
          <w:rFonts w:ascii="Times New Roman" w:hAnsi="Times New Roman" w:eastAsia="宋体" w:cs="Times New Roman"/>
          <w:kern w:val="0"/>
          <w:sz w:val="24"/>
          <w:szCs w:val="24"/>
        </w:rPr>
      </w:pPr>
    </w:p>
    <w:p>
      <w:pPr>
        <w:rPr>
          <w:rFonts w:ascii="黑体" w:hAnsi="黑体" w:eastAsia="黑体" w:cs="Times New Roman"/>
          <w:kern w:val="0"/>
          <w:sz w:val="28"/>
          <w:szCs w:val="28"/>
        </w:rPr>
      </w:pPr>
    </w:p>
    <w:p>
      <w:pPr>
        <w:rPr>
          <w:rFonts w:ascii="黑体" w:hAnsi="黑体" w:eastAsia="黑体" w:cs="Times New Roman"/>
          <w:kern w:val="0"/>
          <w:sz w:val="28"/>
          <w:szCs w:val="28"/>
        </w:rPr>
      </w:pPr>
    </w:p>
    <w:p>
      <w:pPr>
        <w:rPr>
          <w:rFonts w:ascii="黑体" w:hAnsi="黑体" w:eastAsia="黑体" w:cs="Times New Roman"/>
          <w:kern w:val="0"/>
          <w:sz w:val="28"/>
          <w:szCs w:val="28"/>
        </w:rPr>
      </w:pPr>
    </w:p>
    <w:p>
      <w:pPr>
        <w:rPr>
          <w:rFonts w:ascii="黑体" w:hAnsi="黑体" w:eastAsia="黑体" w:cs="Times New Roman"/>
          <w:kern w:val="0"/>
          <w:sz w:val="32"/>
          <w:szCs w:val="32"/>
        </w:rPr>
      </w:pPr>
      <w:r>
        <w:rPr>
          <w:rFonts w:hint="eastAsia" w:ascii="黑体" w:hAnsi="黑体" w:eastAsia="黑体" w:cs="Times New Roman"/>
          <w:kern w:val="0"/>
          <w:sz w:val="32"/>
          <w:szCs w:val="32"/>
        </w:rPr>
        <w:t>※附件</w:t>
      </w:r>
      <w:r>
        <w:rPr>
          <w:rFonts w:ascii="黑体" w:hAnsi="黑体" w:eastAsia="黑体" w:cs="Times New Roman"/>
          <w:kern w:val="0"/>
          <w:sz w:val="32"/>
          <w:szCs w:val="32"/>
        </w:rPr>
        <w:t>1</w:t>
      </w:r>
      <w:r>
        <w:rPr>
          <w:rFonts w:hint="eastAsia" w:ascii="黑体" w:hAnsi="黑体" w:eastAsia="黑体" w:cs="Times New Roman"/>
          <w:kern w:val="0"/>
          <w:sz w:val="32"/>
          <w:szCs w:val="32"/>
        </w:rPr>
        <w:t>8</w:t>
      </w:r>
    </w:p>
    <w:p>
      <w:pPr>
        <w:spacing w:line="560" w:lineRule="exact"/>
        <w:jc w:val="center"/>
        <w:rPr>
          <w:rFonts w:ascii="Times New Roman" w:hAnsi="Times New Roman" w:eastAsia="方正小标宋简体" w:cs="Times New Roman"/>
          <w:bCs/>
          <w:sz w:val="44"/>
          <w:szCs w:val="44"/>
        </w:rPr>
      </w:pPr>
      <w:r>
        <w:rPr>
          <w:rFonts w:hint="eastAsia" w:ascii="Times New Roman" w:hAnsi="Times New Roman" w:eastAsia="方正小标宋简体" w:cs="Times New Roman"/>
          <w:bCs/>
          <w:sz w:val="44"/>
          <w:szCs w:val="44"/>
        </w:rPr>
        <w:t>法定代表人授权书</w:t>
      </w:r>
    </w:p>
    <w:p>
      <w:pPr>
        <w:rPr>
          <w:rFonts w:ascii="Times New Roman" w:hAnsi="Times New Roman" w:eastAsia="宋体" w:cs="Times New Roman"/>
          <w:kern w:val="0"/>
          <w:sz w:val="28"/>
          <w:szCs w:val="28"/>
        </w:rPr>
      </w:pPr>
    </w:p>
    <w:p>
      <w:pPr>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（采购机构名称）：</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u w:val="single"/>
        </w:rPr>
        <w:t>（投标人全称）</w:t>
      </w:r>
      <w:r>
        <w:rPr>
          <w:rFonts w:hint="eastAsia" w:ascii="仿宋_GB2312" w:hAnsi="宋体" w:eastAsia="仿宋_GB2312" w:cs="Times New Roman"/>
          <w:kern w:val="0"/>
          <w:sz w:val="32"/>
          <w:szCs w:val="32"/>
        </w:rPr>
        <w:t>法定代表人</w:t>
      </w:r>
      <w:r>
        <w:rPr>
          <w:rFonts w:hint="eastAsia" w:ascii="仿宋_GB2312" w:hAnsi="宋体" w:eastAsia="仿宋_GB2312" w:cs="Times New Roman"/>
          <w:kern w:val="0"/>
          <w:sz w:val="32"/>
          <w:szCs w:val="32"/>
          <w:u w:val="single"/>
        </w:rPr>
        <w:t>（姓名、职务）</w:t>
      </w:r>
      <w:r>
        <w:rPr>
          <w:rFonts w:hint="eastAsia" w:ascii="仿宋_GB2312" w:hAnsi="宋体" w:eastAsia="仿宋_GB2312" w:cs="Times New Roman"/>
          <w:kern w:val="0"/>
          <w:sz w:val="32"/>
          <w:szCs w:val="32"/>
        </w:rPr>
        <w:t xml:space="preserve"> 授权</w:t>
      </w:r>
      <w:r>
        <w:rPr>
          <w:rFonts w:hint="eastAsia" w:ascii="仿宋_GB2312" w:hAnsi="宋体" w:eastAsia="仿宋_GB2312" w:cs="Times New Roman"/>
          <w:kern w:val="0"/>
          <w:sz w:val="32"/>
          <w:szCs w:val="32"/>
          <w:u w:val="single"/>
        </w:rPr>
        <w:t>（授权代表姓名、职务）</w:t>
      </w:r>
      <w:r>
        <w:rPr>
          <w:rFonts w:hint="eastAsia" w:ascii="仿宋_GB2312" w:hAnsi="宋体" w:eastAsia="仿宋_GB2312" w:cs="Times New Roman"/>
          <w:kern w:val="0"/>
          <w:sz w:val="32"/>
          <w:szCs w:val="32"/>
        </w:rPr>
        <w:t>为全权代表，参加贵部组织的项目编号为</w:t>
      </w:r>
      <w:r>
        <w:rPr>
          <w:rFonts w:hint="eastAsia" w:ascii="仿宋_GB2312" w:hAnsi="宋体" w:eastAsia="仿宋_GB2312" w:cs="Times New Roman"/>
          <w:kern w:val="0"/>
          <w:sz w:val="32"/>
          <w:szCs w:val="32"/>
          <w:u w:val="single"/>
        </w:rPr>
        <w:t>（项目编号）</w:t>
      </w:r>
      <w:r>
        <w:rPr>
          <w:rFonts w:hint="eastAsia" w:ascii="仿宋_GB2312" w:hAnsi="宋体" w:eastAsia="仿宋_GB2312" w:cs="Times New Roman"/>
          <w:kern w:val="0"/>
          <w:sz w:val="32"/>
          <w:szCs w:val="32"/>
        </w:rPr>
        <w:t>的</w:t>
      </w:r>
      <w:r>
        <w:rPr>
          <w:rFonts w:hint="eastAsia" w:ascii="仿宋_GB2312" w:hAnsi="宋体" w:eastAsia="仿宋_GB2312" w:cs="Times New Roman"/>
          <w:kern w:val="0"/>
          <w:sz w:val="32"/>
          <w:szCs w:val="32"/>
          <w:u w:val="single"/>
        </w:rPr>
        <w:t>（项目名称）</w:t>
      </w:r>
      <w:r>
        <w:rPr>
          <w:rFonts w:hint="eastAsia" w:ascii="仿宋_GB2312" w:hAnsi="宋体" w:eastAsia="仿宋_GB2312" w:cs="Times New Roman"/>
          <w:kern w:val="0"/>
          <w:sz w:val="32"/>
          <w:szCs w:val="32"/>
        </w:rPr>
        <w:t>采购活动，全权处理采购活动中的一切事宜。</w:t>
      </w:r>
    </w:p>
    <w:p>
      <w:pPr>
        <w:ind w:firstLine="600"/>
        <w:rPr>
          <w:rFonts w:ascii="仿宋_GB2312" w:hAnsi="宋体" w:eastAsia="仿宋_GB2312" w:cs="Times New Roman"/>
          <w:kern w:val="0"/>
          <w:sz w:val="32"/>
          <w:szCs w:val="32"/>
        </w:rPr>
      </w:pPr>
    </w:p>
    <w:p>
      <w:pPr>
        <w:ind w:firstLine="3732" w:firstLineChars="1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投标人全称：（盖章）</w:t>
      </w:r>
    </w:p>
    <w:p>
      <w:pPr>
        <w:ind w:firstLine="3732" w:firstLineChars="1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法定代表人：（签字或盖章）</w:t>
      </w:r>
    </w:p>
    <w:p>
      <w:pPr>
        <w:ind w:firstLine="5334" w:firstLineChars="1715"/>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年  月  日</w:t>
      </w:r>
    </w:p>
    <w:p>
      <w:pPr>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w:t>
      </w:r>
    </w:p>
    <w:p>
      <w:pPr>
        <w:ind w:firstLine="573"/>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 xml:space="preserve">授权代表姓名：              </w:t>
      </w:r>
    </w:p>
    <w:p>
      <w:pPr>
        <w:ind w:firstLine="573"/>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职    务：              电    话：</w:t>
      </w:r>
    </w:p>
    <w:p>
      <w:pPr>
        <w:ind w:firstLine="573"/>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传    真：              邮    编：</w:t>
      </w:r>
    </w:p>
    <w:p>
      <w:pPr>
        <w:ind w:firstLine="573"/>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通讯地址：</w:t>
      </w:r>
    </w:p>
    <w:p>
      <w:pPr>
        <w:spacing w:line="560" w:lineRule="exact"/>
        <w:ind w:firstLine="573"/>
        <w:rPr>
          <w:rFonts w:ascii="Times New Roman" w:hAnsi="Times New Roman" w:eastAsia="宋体" w:cs="Times New Roman"/>
          <w:kern w:val="0"/>
          <w:sz w:val="24"/>
          <w:szCs w:val="24"/>
        </w:rPr>
      </w:pPr>
      <w:r>
        <w:rPr>
          <w:rFonts w:ascii="Times New Roman" w:hAnsi="Times New Roman" w:eastAsia="宋体" w:cs="Times New Roman"/>
          <w:szCs w:val="24"/>
        </w:rPr>
        <mc:AlternateContent>
          <mc:Choice Requires="wps">
            <w:drawing>
              <wp:anchor distT="0" distB="0" distL="114300" distR="114300" simplePos="0" relativeHeight="251669504" behindDoc="0" locked="0" layoutInCell="1" allowOverlap="1">
                <wp:simplePos x="0" y="0"/>
                <wp:positionH relativeFrom="column">
                  <wp:posOffset>2898775</wp:posOffset>
                </wp:positionH>
                <wp:positionV relativeFrom="paragraph">
                  <wp:posOffset>180975</wp:posOffset>
                </wp:positionV>
                <wp:extent cx="2679065" cy="1345565"/>
                <wp:effectExtent l="0" t="0" r="26035" b="26035"/>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2679065" cy="1345565"/>
                        </a:xfrm>
                        <a:prstGeom prst="rect">
                          <a:avLst/>
                        </a:prstGeom>
                        <a:solidFill>
                          <a:srgbClr val="FFFFFF"/>
                        </a:solidFill>
                        <a:ln w="9525">
                          <a:solidFill>
                            <a:srgbClr val="000000"/>
                          </a:solidFill>
                          <a:prstDash val="dash"/>
                          <a:miter lim="800000"/>
                        </a:ln>
                      </wps:spPr>
                      <wps:txbx>
                        <w:txbxContent>
                          <w:p>
                            <w:pPr>
                              <w:jc w:val="center"/>
                              <w:rPr>
                                <w:rFonts w:ascii="仿宋_GB2312" w:hAnsi="宋体" w:eastAsia="仿宋_GB2312"/>
                                <w:sz w:val="32"/>
                                <w:szCs w:val="32"/>
                              </w:rPr>
                            </w:pPr>
                            <w:r>
                              <w:rPr>
                                <w:rFonts w:hint="eastAsia" w:ascii="仿宋_GB2312" w:hAnsi="宋体" w:eastAsia="仿宋_GB2312"/>
                                <w:sz w:val="32"/>
                                <w:szCs w:val="32"/>
                              </w:rPr>
                              <w:t>授权代表身份证复印件</w:t>
                            </w:r>
                          </w:p>
                          <w:p>
                            <w:pPr>
                              <w:jc w:val="center"/>
                              <w:rPr>
                                <w:rFonts w:ascii="仿宋_GB2312" w:hAnsi="宋体" w:eastAsia="仿宋_GB2312"/>
                                <w:sz w:val="32"/>
                                <w:szCs w:val="32"/>
                              </w:rPr>
                            </w:pPr>
                            <w:r>
                              <w:rPr>
                                <w:rFonts w:hint="eastAsia" w:ascii="仿宋_GB2312" w:hAnsi="宋体" w:eastAsia="仿宋_GB2312"/>
                                <w:sz w:val="32"/>
                                <w:szCs w:val="32"/>
                              </w:rPr>
                              <w:t>（反面）</w:t>
                            </w:r>
                          </w:p>
                        </w:txbxContent>
                      </wps:txbx>
                      <wps:bodyPr rot="0" vert="horz" wrap="square" lIns="91440" tIns="45720" rIns="91440" bIns="45720" anchor="ctr" anchorCtr="0" upright="1">
                        <a:noAutofit/>
                      </wps:bodyPr>
                    </wps:wsp>
                  </a:graphicData>
                </a:graphic>
              </wp:anchor>
            </w:drawing>
          </mc:Choice>
          <mc:Fallback>
            <w:pict>
              <v:shape id="_x0000_s1026" o:spid="_x0000_s1026" o:spt="202" type="#_x0000_t202" style="position:absolute;left:0pt;margin-left:228.25pt;margin-top:14.25pt;height:105.95pt;width:210.95pt;z-index:251669504;v-text-anchor:middle;mso-width-relative:page;mso-height-relative:page;" fillcolor="#FFFFFF" filled="t" stroked="t" coordsize="21600,21600" o:gfxdata="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CaFnwY1wAAAAoBAAAPAAAAAAAAAAEAIAAAACIAAABkcnMvZG93bnJldi54&#10;bWxQSwECFAAUAAAACACHTuJAkeu/aDQCAABUBAAADgAAAAAAAAABACAAAAAmAQAAZHJzL2Uyb0Rv&#10;Yy54bWxQSwUGAAAAAAYABgBZAQAAzAUAAAAA&#10;">
                <v:fill on="t" focussize="0,0"/>
                <v:stroke color="#000000" miterlimit="8" joinstyle="miter" dashstyle="dash"/>
                <v:imagedata o:title=""/>
                <o:lock v:ext="edit" aspectratio="f"/>
                <v:textbox>
                  <w:txbxContent>
                    <w:p>
                      <w:pPr>
                        <w:jc w:val="center"/>
                        <w:rPr>
                          <w:rFonts w:ascii="仿宋_GB2312" w:hAnsi="宋体" w:eastAsia="仿宋_GB2312"/>
                          <w:sz w:val="32"/>
                          <w:szCs w:val="32"/>
                        </w:rPr>
                      </w:pPr>
                      <w:r>
                        <w:rPr>
                          <w:rFonts w:hint="eastAsia" w:ascii="仿宋_GB2312" w:hAnsi="宋体" w:eastAsia="仿宋_GB2312"/>
                          <w:sz w:val="32"/>
                          <w:szCs w:val="32"/>
                        </w:rPr>
                        <w:t>授权代表身份证复印件</w:t>
                      </w:r>
                    </w:p>
                    <w:p>
                      <w:pPr>
                        <w:jc w:val="center"/>
                        <w:rPr>
                          <w:rFonts w:ascii="仿宋_GB2312" w:hAnsi="宋体" w:eastAsia="仿宋_GB2312"/>
                          <w:sz w:val="32"/>
                          <w:szCs w:val="32"/>
                        </w:rPr>
                      </w:pPr>
                      <w:r>
                        <w:rPr>
                          <w:rFonts w:hint="eastAsia" w:ascii="仿宋_GB2312" w:hAnsi="宋体" w:eastAsia="仿宋_GB2312"/>
                          <w:sz w:val="32"/>
                          <w:szCs w:val="32"/>
                        </w:rPr>
                        <w:t>（反面）</w:t>
                      </w:r>
                    </w:p>
                  </w:txbxContent>
                </v:textbox>
              </v:shape>
            </w:pict>
          </mc:Fallback>
        </mc:AlternateContent>
      </w:r>
      <w:r>
        <w:rPr>
          <w:rFonts w:ascii="Times New Roman" w:hAnsi="Times New Roman" w:eastAsia="宋体" w:cs="Times New Roman"/>
          <w:szCs w:val="24"/>
        </w:rPr>
        <mc:AlternateContent>
          <mc:Choice Requires="wps">
            <w:drawing>
              <wp:anchor distT="0" distB="0" distL="114300" distR="114300" simplePos="0" relativeHeight="251667456" behindDoc="0" locked="0" layoutInCell="1" allowOverlap="1">
                <wp:simplePos x="0" y="0"/>
                <wp:positionH relativeFrom="column">
                  <wp:posOffset>17780</wp:posOffset>
                </wp:positionH>
                <wp:positionV relativeFrom="paragraph">
                  <wp:posOffset>198120</wp:posOffset>
                </wp:positionV>
                <wp:extent cx="2687320" cy="1328420"/>
                <wp:effectExtent l="0" t="0" r="17780" b="2413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2687320" cy="1328420"/>
                        </a:xfrm>
                        <a:prstGeom prst="rect">
                          <a:avLst/>
                        </a:prstGeom>
                        <a:solidFill>
                          <a:srgbClr val="FFFFFF"/>
                        </a:solidFill>
                        <a:ln w="9525">
                          <a:solidFill>
                            <a:srgbClr val="000000"/>
                          </a:solidFill>
                          <a:prstDash val="dash"/>
                          <a:miter lim="800000"/>
                        </a:ln>
                      </wps:spPr>
                      <wps:txbx>
                        <w:txbxContent>
                          <w:p>
                            <w:pPr>
                              <w:jc w:val="center"/>
                              <w:rPr>
                                <w:rFonts w:ascii="仿宋_GB2312" w:hAnsi="宋体" w:eastAsia="仿宋_GB2312"/>
                                <w:sz w:val="32"/>
                                <w:szCs w:val="32"/>
                              </w:rPr>
                            </w:pPr>
                            <w:r>
                              <w:rPr>
                                <w:rFonts w:hint="eastAsia" w:ascii="仿宋_GB2312" w:hAnsi="宋体" w:eastAsia="仿宋_GB2312"/>
                                <w:sz w:val="32"/>
                                <w:szCs w:val="32"/>
                              </w:rPr>
                              <w:t>授权代表身份证复印件</w:t>
                            </w:r>
                          </w:p>
                          <w:p>
                            <w:pPr>
                              <w:jc w:val="center"/>
                              <w:rPr>
                                <w:rFonts w:ascii="仿宋_GB2312" w:eastAsia="仿宋_GB2312"/>
                                <w:sz w:val="32"/>
                                <w:szCs w:val="32"/>
                              </w:rPr>
                            </w:pPr>
                            <w:r>
                              <w:rPr>
                                <w:rFonts w:hint="eastAsia" w:ascii="仿宋_GB2312" w:hAnsi="宋体" w:eastAsia="仿宋_GB2312"/>
                                <w:sz w:val="32"/>
                                <w:szCs w:val="32"/>
                              </w:rPr>
                              <w:t>（正面）</w:t>
                            </w:r>
                          </w:p>
                        </w:txbxContent>
                      </wps:txbx>
                      <wps:bodyPr rot="0" vert="horz" wrap="square" lIns="91440" tIns="45720" rIns="91440" bIns="45720" anchor="ctr" anchorCtr="0" upright="1">
                        <a:noAutofit/>
                      </wps:bodyPr>
                    </wps:wsp>
                  </a:graphicData>
                </a:graphic>
              </wp:anchor>
            </w:drawing>
          </mc:Choice>
          <mc:Fallback>
            <w:pict>
              <v:shape id="_x0000_s1026" o:spid="_x0000_s1026" o:spt="202" type="#_x0000_t202" style="position:absolute;left:0pt;margin-left:1.4pt;margin-top:15.6pt;height:104.6pt;width:211.6pt;z-index:251667456;v-text-anchor:middle;mso-width-relative:page;mso-height-relative:page;" fillcolor="#FFFFFF" filled="t" stroked="t" coordsize="21600,21600" o:gfxdata="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ksOnb1AAAAAgBAAAPAAAAAAAAAAEAIAAAACIAAABkcnMvZG93bnJldi54bWxQSwEC&#10;FAAUAAAACACHTuJA3drolDECAABUBAAADgAAAAAAAAABACAAAAAjAQAAZHJzL2Uyb0RvYy54bWxQ&#10;SwUGAAAAAAYABgBZAQAAxgUAAAAA&#10;">
                <v:fill on="t" focussize="0,0"/>
                <v:stroke color="#000000" miterlimit="8" joinstyle="miter" dashstyle="dash"/>
                <v:imagedata o:title=""/>
                <o:lock v:ext="edit" aspectratio="f"/>
                <v:textbox>
                  <w:txbxContent>
                    <w:p>
                      <w:pPr>
                        <w:jc w:val="center"/>
                        <w:rPr>
                          <w:rFonts w:ascii="仿宋_GB2312" w:hAnsi="宋体" w:eastAsia="仿宋_GB2312"/>
                          <w:sz w:val="32"/>
                          <w:szCs w:val="32"/>
                        </w:rPr>
                      </w:pPr>
                      <w:r>
                        <w:rPr>
                          <w:rFonts w:hint="eastAsia" w:ascii="仿宋_GB2312" w:hAnsi="宋体" w:eastAsia="仿宋_GB2312"/>
                          <w:sz w:val="32"/>
                          <w:szCs w:val="32"/>
                        </w:rPr>
                        <w:t>授权代表身份证复印件</w:t>
                      </w:r>
                    </w:p>
                    <w:p>
                      <w:pPr>
                        <w:jc w:val="center"/>
                        <w:rPr>
                          <w:rFonts w:ascii="仿宋_GB2312" w:eastAsia="仿宋_GB2312"/>
                          <w:sz w:val="32"/>
                          <w:szCs w:val="32"/>
                        </w:rPr>
                      </w:pPr>
                      <w:r>
                        <w:rPr>
                          <w:rFonts w:hint="eastAsia" w:ascii="仿宋_GB2312" w:hAnsi="宋体" w:eastAsia="仿宋_GB2312"/>
                          <w:sz w:val="32"/>
                          <w:szCs w:val="32"/>
                        </w:rPr>
                        <w:t>（正面）</w:t>
                      </w:r>
                    </w:p>
                  </w:txbxContent>
                </v:textbox>
              </v:shape>
            </w:pict>
          </mc:Fallback>
        </mc:AlternateContent>
      </w:r>
    </w:p>
    <w:p>
      <w:pPr>
        <w:spacing w:line="560" w:lineRule="exact"/>
        <w:ind w:firstLine="573"/>
        <w:rPr>
          <w:rFonts w:ascii="Times New Roman" w:hAnsi="Times New Roman" w:eastAsia="宋体" w:cs="Times New Roman"/>
          <w:kern w:val="0"/>
          <w:sz w:val="24"/>
          <w:szCs w:val="24"/>
        </w:rPr>
      </w:pPr>
    </w:p>
    <w:p>
      <w:pPr>
        <w:spacing w:line="560" w:lineRule="exact"/>
        <w:ind w:firstLine="573"/>
        <w:rPr>
          <w:rFonts w:ascii="Times New Roman" w:hAnsi="Times New Roman" w:eastAsia="宋体" w:cs="Times New Roman"/>
          <w:kern w:val="0"/>
          <w:sz w:val="24"/>
          <w:szCs w:val="24"/>
        </w:rPr>
      </w:pPr>
    </w:p>
    <w:p>
      <w:pPr>
        <w:spacing w:line="560" w:lineRule="exact"/>
        <w:ind w:firstLine="573"/>
        <w:rPr>
          <w:rFonts w:ascii="Times New Roman" w:hAnsi="Times New Roman" w:eastAsia="宋体" w:cs="Times New Roman"/>
          <w:kern w:val="0"/>
          <w:sz w:val="24"/>
          <w:szCs w:val="24"/>
        </w:rPr>
      </w:pPr>
    </w:p>
    <w:p>
      <w:pPr>
        <w:spacing w:line="560" w:lineRule="exact"/>
        <w:ind w:firstLine="573"/>
        <w:rPr>
          <w:rFonts w:ascii="Times New Roman" w:hAnsi="Times New Roman" w:eastAsia="宋体" w:cs="Times New Roman"/>
          <w:kern w:val="0"/>
          <w:sz w:val="24"/>
          <w:szCs w:val="24"/>
        </w:rPr>
      </w:pPr>
    </w:p>
    <w:p>
      <w:pPr>
        <w:spacing w:line="560" w:lineRule="exact"/>
        <w:ind w:firstLine="573"/>
        <w:rPr>
          <w:rFonts w:ascii="Times New Roman" w:hAnsi="Times New Roman" w:eastAsia="宋体" w:cs="Times New Roman"/>
          <w:kern w:val="0"/>
          <w:sz w:val="24"/>
          <w:szCs w:val="24"/>
        </w:rPr>
      </w:pPr>
    </w:p>
    <w:p>
      <w:pPr>
        <w:rPr>
          <w:rFonts w:ascii="黑体" w:hAnsi="黑体" w:eastAsia="黑体" w:cs="Times New Roman"/>
          <w:kern w:val="0"/>
          <w:sz w:val="32"/>
          <w:szCs w:val="32"/>
        </w:rPr>
      </w:pPr>
      <w:r>
        <w:rPr>
          <w:rFonts w:ascii="Times New Roman" w:hAnsi="Times New Roman" w:eastAsia="黑体" w:cs="Times New Roman"/>
          <w:kern w:val="0"/>
          <w:sz w:val="28"/>
          <w:szCs w:val="28"/>
        </w:rPr>
        <w:br w:type="page"/>
      </w:r>
      <w:r>
        <w:rPr>
          <w:rFonts w:hint="eastAsia" w:ascii="黑体" w:hAnsi="黑体" w:eastAsia="黑体" w:cs="Times New Roman"/>
          <w:kern w:val="0"/>
          <w:sz w:val="32"/>
          <w:szCs w:val="32"/>
        </w:rPr>
        <w:t>※附件19</w:t>
      </w:r>
    </w:p>
    <w:p>
      <w:pPr>
        <w:spacing w:line="560" w:lineRule="exact"/>
        <w:jc w:val="center"/>
        <w:rPr>
          <w:rFonts w:ascii="Times New Roman" w:hAnsi="Times New Roman" w:eastAsia="方正小标宋简体" w:cs="Times New Roman"/>
          <w:bCs/>
          <w:sz w:val="44"/>
          <w:szCs w:val="44"/>
        </w:rPr>
      </w:pPr>
      <w:r>
        <w:rPr>
          <w:rFonts w:hint="eastAsia" w:ascii="Times New Roman" w:hAnsi="Times New Roman" w:eastAsia="方正小标宋简体" w:cs="Times New Roman"/>
          <w:bCs/>
          <w:sz w:val="44"/>
          <w:szCs w:val="44"/>
        </w:rPr>
        <w:t>投标人基本情况表</w:t>
      </w:r>
    </w:p>
    <w:tbl>
      <w:tblPr>
        <w:tblStyle w:val="1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95"/>
        <w:gridCol w:w="1055"/>
        <w:gridCol w:w="710"/>
        <w:gridCol w:w="359"/>
        <w:gridCol w:w="533"/>
        <w:gridCol w:w="534"/>
        <w:gridCol w:w="355"/>
        <w:gridCol w:w="715"/>
        <w:gridCol w:w="178"/>
        <w:gridCol w:w="710"/>
        <w:gridCol w:w="715"/>
        <w:gridCol w:w="178"/>
        <w:gridCol w:w="15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51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投标人全称</w:t>
            </w:r>
          </w:p>
        </w:tc>
        <w:tc>
          <w:tcPr>
            <w:tcW w:w="7645" w:type="dxa"/>
            <w:gridSpan w:val="1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51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详细地址</w:t>
            </w:r>
          </w:p>
        </w:tc>
        <w:tc>
          <w:tcPr>
            <w:tcW w:w="7645" w:type="dxa"/>
            <w:gridSpan w:val="1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51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主管部门</w:t>
            </w:r>
          </w:p>
        </w:tc>
        <w:tc>
          <w:tcPr>
            <w:tcW w:w="1785"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p>
        </w:tc>
        <w:tc>
          <w:tcPr>
            <w:tcW w:w="1440" w:type="dxa"/>
            <w:gridSpan w:val="3"/>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法定代表人</w:t>
            </w:r>
          </w:p>
        </w:tc>
        <w:tc>
          <w:tcPr>
            <w:tcW w:w="1980" w:type="dxa"/>
            <w:gridSpan w:val="4"/>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p>
        </w:tc>
        <w:tc>
          <w:tcPr>
            <w:tcW w:w="900"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职务</w:t>
            </w:r>
          </w:p>
        </w:tc>
        <w:tc>
          <w:tcPr>
            <w:tcW w:w="154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51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企业性质</w:t>
            </w:r>
          </w:p>
        </w:tc>
        <w:tc>
          <w:tcPr>
            <w:tcW w:w="1785"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p>
        </w:tc>
        <w:tc>
          <w:tcPr>
            <w:tcW w:w="1440" w:type="dxa"/>
            <w:gridSpan w:val="3"/>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授权代表</w:t>
            </w:r>
          </w:p>
        </w:tc>
        <w:tc>
          <w:tcPr>
            <w:tcW w:w="1980" w:type="dxa"/>
            <w:gridSpan w:val="4"/>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p>
        </w:tc>
        <w:tc>
          <w:tcPr>
            <w:tcW w:w="900"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职务</w:t>
            </w:r>
          </w:p>
        </w:tc>
        <w:tc>
          <w:tcPr>
            <w:tcW w:w="154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51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邮政编码</w:t>
            </w:r>
          </w:p>
        </w:tc>
        <w:tc>
          <w:tcPr>
            <w:tcW w:w="1785"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p>
        </w:tc>
        <w:tc>
          <w:tcPr>
            <w:tcW w:w="1440" w:type="dxa"/>
            <w:gridSpan w:val="3"/>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电</w:t>
            </w: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话</w:t>
            </w:r>
          </w:p>
        </w:tc>
        <w:tc>
          <w:tcPr>
            <w:tcW w:w="1980" w:type="dxa"/>
            <w:gridSpan w:val="4"/>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p>
        </w:tc>
        <w:tc>
          <w:tcPr>
            <w:tcW w:w="900"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传真</w:t>
            </w:r>
          </w:p>
        </w:tc>
        <w:tc>
          <w:tcPr>
            <w:tcW w:w="154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exact"/>
          <w:jc w:val="center"/>
        </w:trPr>
        <w:tc>
          <w:tcPr>
            <w:tcW w:w="151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单位简介</w:t>
            </w:r>
          </w:p>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及</w:t>
            </w: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机</w:t>
            </w: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构</w:t>
            </w:r>
          </w:p>
        </w:tc>
        <w:tc>
          <w:tcPr>
            <w:tcW w:w="7645" w:type="dxa"/>
            <w:gridSpan w:val="1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exact"/>
          <w:jc w:val="center"/>
        </w:trPr>
        <w:tc>
          <w:tcPr>
            <w:tcW w:w="151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单位优势</w:t>
            </w:r>
          </w:p>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及</w:t>
            </w: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特</w:t>
            </w: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长</w:t>
            </w:r>
          </w:p>
        </w:tc>
        <w:tc>
          <w:tcPr>
            <w:tcW w:w="7645" w:type="dxa"/>
            <w:gridSpan w:val="1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512" w:type="dxa"/>
            <w:vMerge w:val="restar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单</w:t>
            </w:r>
          </w:p>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位</w:t>
            </w:r>
          </w:p>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概</w:t>
            </w:r>
          </w:p>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况</w:t>
            </w:r>
          </w:p>
        </w:tc>
        <w:tc>
          <w:tcPr>
            <w:tcW w:w="1065" w:type="dxa"/>
            <w:vMerge w:val="restar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职工</w:t>
            </w:r>
          </w:p>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总数</w:t>
            </w:r>
          </w:p>
        </w:tc>
        <w:tc>
          <w:tcPr>
            <w:tcW w:w="2520" w:type="dxa"/>
            <w:gridSpan w:val="5"/>
            <w:vMerge w:val="restar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 xml:space="preserve">               人</w:t>
            </w:r>
          </w:p>
        </w:tc>
        <w:tc>
          <w:tcPr>
            <w:tcW w:w="4060" w:type="dxa"/>
            <w:gridSpan w:val="6"/>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生</w:t>
            </w: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产</w:t>
            </w: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工</w:t>
            </w: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人</w:t>
            </w: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Times New Roman" w:hAnsi="Times New Roman" w:eastAsia="宋体" w:cs="Times New Roman"/>
                <w:kern w:val="0"/>
                <w:szCs w:val="21"/>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Times New Roman" w:hAnsi="Times New Roman" w:eastAsia="宋体" w:cs="Times New Roman"/>
                <w:kern w:val="0"/>
                <w:szCs w:val="21"/>
              </w:rPr>
            </w:pPr>
          </w:p>
        </w:tc>
        <w:tc>
          <w:tcPr>
            <w:tcW w:w="0" w:type="auto"/>
            <w:gridSpan w:val="5"/>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Times New Roman" w:hAnsi="Times New Roman" w:eastAsia="宋体" w:cs="Times New Roman"/>
                <w:kern w:val="0"/>
                <w:szCs w:val="21"/>
              </w:rPr>
            </w:pPr>
          </w:p>
        </w:tc>
        <w:tc>
          <w:tcPr>
            <w:tcW w:w="4060" w:type="dxa"/>
            <w:gridSpan w:val="6"/>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工程技术人员</w:t>
            </w: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Times New Roman" w:hAnsi="Times New Roman" w:eastAsia="宋体" w:cs="Times New Roman"/>
                <w:kern w:val="0"/>
                <w:szCs w:val="21"/>
              </w:rPr>
            </w:pPr>
          </w:p>
        </w:tc>
        <w:tc>
          <w:tcPr>
            <w:tcW w:w="1065" w:type="dxa"/>
            <w:vMerge w:val="restar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流动</w:t>
            </w:r>
          </w:p>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资金</w:t>
            </w:r>
          </w:p>
        </w:tc>
        <w:tc>
          <w:tcPr>
            <w:tcW w:w="2520" w:type="dxa"/>
            <w:gridSpan w:val="5"/>
            <w:vMerge w:val="restar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 xml:space="preserve">             万元</w:t>
            </w:r>
          </w:p>
        </w:tc>
        <w:tc>
          <w:tcPr>
            <w:tcW w:w="900"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资金来源</w:t>
            </w:r>
          </w:p>
        </w:tc>
        <w:tc>
          <w:tcPr>
            <w:tcW w:w="1440"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自有资金</w:t>
            </w:r>
          </w:p>
        </w:tc>
        <w:tc>
          <w:tcPr>
            <w:tcW w:w="1720"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 xml:space="preserve">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Times New Roman" w:hAnsi="Times New Roman" w:eastAsia="宋体" w:cs="Times New Roman"/>
                <w:kern w:val="0"/>
                <w:szCs w:val="21"/>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Times New Roman" w:hAnsi="Times New Roman" w:eastAsia="宋体" w:cs="Times New Roman"/>
                <w:kern w:val="0"/>
                <w:szCs w:val="21"/>
              </w:rPr>
            </w:pPr>
          </w:p>
        </w:tc>
        <w:tc>
          <w:tcPr>
            <w:tcW w:w="0" w:type="auto"/>
            <w:gridSpan w:val="5"/>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Times New Roman" w:hAnsi="Times New Roman" w:eastAsia="宋体" w:cs="Times New Roman"/>
                <w:kern w:val="0"/>
                <w:szCs w:val="21"/>
              </w:rPr>
            </w:pPr>
          </w:p>
        </w:tc>
        <w:tc>
          <w:tcPr>
            <w:tcW w:w="0" w:type="auto"/>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Times New Roman" w:hAnsi="Times New Roman" w:eastAsia="宋体" w:cs="Times New Roman"/>
                <w:kern w:val="0"/>
                <w:szCs w:val="21"/>
              </w:rPr>
            </w:pPr>
          </w:p>
        </w:tc>
        <w:tc>
          <w:tcPr>
            <w:tcW w:w="1440"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银行贷款</w:t>
            </w:r>
          </w:p>
        </w:tc>
        <w:tc>
          <w:tcPr>
            <w:tcW w:w="1720"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 xml:space="preserve">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Times New Roman" w:hAnsi="Times New Roman" w:eastAsia="宋体" w:cs="Times New Roman"/>
                <w:kern w:val="0"/>
                <w:szCs w:val="21"/>
              </w:rPr>
            </w:pPr>
          </w:p>
        </w:tc>
        <w:tc>
          <w:tcPr>
            <w:tcW w:w="1065" w:type="dxa"/>
            <w:vMerge w:val="restar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固定</w:t>
            </w:r>
          </w:p>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资产</w:t>
            </w:r>
          </w:p>
        </w:tc>
        <w:tc>
          <w:tcPr>
            <w:tcW w:w="2520" w:type="dxa"/>
            <w:gridSpan w:val="5"/>
            <w:tcBorders>
              <w:top w:val="single" w:color="auto" w:sz="4" w:space="0"/>
              <w:left w:val="single" w:color="auto" w:sz="4" w:space="0"/>
              <w:bottom w:val="single" w:color="auto" w:sz="4" w:space="0"/>
              <w:right w:val="single" w:color="auto" w:sz="4" w:space="0"/>
            </w:tcBorders>
            <w:vAlign w:val="center"/>
          </w:tcPr>
          <w:p>
            <w:pPr>
              <w:spacing w:line="300" w:lineRule="exact"/>
              <w:rPr>
                <w:rFonts w:ascii="Times New Roman" w:hAnsi="Times New Roman" w:eastAsia="宋体" w:cs="Times New Roman"/>
                <w:kern w:val="0"/>
                <w:szCs w:val="21"/>
              </w:rPr>
            </w:pPr>
            <w:r>
              <w:rPr>
                <w:rFonts w:hint="eastAsia" w:ascii="Times New Roman" w:hAnsi="Times New Roman" w:eastAsia="宋体" w:cs="Times New Roman"/>
                <w:kern w:val="0"/>
                <w:szCs w:val="21"/>
              </w:rPr>
              <w:t>原值</w:t>
            </w: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 xml:space="preserve">    万元</w:t>
            </w:r>
          </w:p>
        </w:tc>
        <w:tc>
          <w:tcPr>
            <w:tcW w:w="900"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资金性质</w:t>
            </w:r>
          </w:p>
        </w:tc>
        <w:tc>
          <w:tcPr>
            <w:tcW w:w="1440"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生</w:t>
            </w: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产</w:t>
            </w: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性</w:t>
            </w:r>
          </w:p>
        </w:tc>
        <w:tc>
          <w:tcPr>
            <w:tcW w:w="1720"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 xml:space="preserve">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Times New Roman" w:hAnsi="Times New Roman" w:eastAsia="宋体" w:cs="Times New Roman"/>
                <w:kern w:val="0"/>
                <w:szCs w:val="21"/>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Times New Roman" w:hAnsi="Times New Roman" w:eastAsia="宋体" w:cs="Times New Roman"/>
                <w:kern w:val="0"/>
                <w:szCs w:val="21"/>
              </w:rPr>
            </w:pPr>
          </w:p>
        </w:tc>
        <w:tc>
          <w:tcPr>
            <w:tcW w:w="2520" w:type="dxa"/>
            <w:gridSpan w:val="5"/>
            <w:tcBorders>
              <w:top w:val="single" w:color="auto" w:sz="4" w:space="0"/>
              <w:left w:val="single" w:color="auto" w:sz="4" w:space="0"/>
              <w:bottom w:val="single" w:color="auto" w:sz="4" w:space="0"/>
              <w:right w:val="single" w:color="auto" w:sz="4" w:space="0"/>
            </w:tcBorders>
            <w:vAlign w:val="center"/>
          </w:tcPr>
          <w:p>
            <w:pPr>
              <w:spacing w:line="300" w:lineRule="exact"/>
              <w:rPr>
                <w:rFonts w:ascii="Times New Roman" w:hAnsi="Times New Roman" w:eastAsia="宋体" w:cs="Times New Roman"/>
                <w:kern w:val="0"/>
                <w:szCs w:val="21"/>
              </w:rPr>
            </w:pPr>
            <w:r>
              <w:rPr>
                <w:rFonts w:hint="eastAsia" w:ascii="Times New Roman" w:hAnsi="Times New Roman" w:eastAsia="宋体" w:cs="Times New Roman"/>
                <w:kern w:val="0"/>
                <w:szCs w:val="21"/>
              </w:rPr>
              <w:t>净值</w:t>
            </w: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 xml:space="preserve">    万元</w:t>
            </w:r>
          </w:p>
        </w:tc>
        <w:tc>
          <w:tcPr>
            <w:tcW w:w="0" w:type="auto"/>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Times New Roman" w:hAnsi="Times New Roman" w:eastAsia="宋体" w:cs="Times New Roman"/>
                <w:kern w:val="0"/>
                <w:szCs w:val="21"/>
              </w:rPr>
            </w:pPr>
          </w:p>
        </w:tc>
        <w:tc>
          <w:tcPr>
            <w:tcW w:w="1440"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非生产性</w:t>
            </w:r>
          </w:p>
        </w:tc>
        <w:tc>
          <w:tcPr>
            <w:tcW w:w="1720"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 xml:space="preserve">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4" w:hRule="exac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Times New Roman" w:hAnsi="Times New Roman" w:eastAsia="宋体" w:cs="Times New Roman"/>
                <w:kern w:val="0"/>
                <w:szCs w:val="21"/>
              </w:rPr>
            </w:pPr>
          </w:p>
        </w:tc>
        <w:tc>
          <w:tcPr>
            <w:tcW w:w="2147" w:type="dxa"/>
            <w:gridSpan w:val="3"/>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主要设施</w:t>
            </w:r>
          </w:p>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设备情况</w:t>
            </w:r>
          </w:p>
        </w:tc>
        <w:tc>
          <w:tcPr>
            <w:tcW w:w="5498" w:type="dxa"/>
            <w:gridSpan w:val="9"/>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512" w:type="dxa"/>
            <w:vMerge w:val="restar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企</w:t>
            </w: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业</w:t>
            </w: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财</w:t>
            </w:r>
          </w:p>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务</w:t>
            </w: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情</w:t>
            </w: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况</w:t>
            </w:r>
          </w:p>
        </w:tc>
        <w:tc>
          <w:tcPr>
            <w:tcW w:w="106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年度</w:t>
            </w: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收入总额</w:t>
            </w: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利润总额</w:t>
            </w: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税后利润</w:t>
            </w:r>
          </w:p>
        </w:tc>
        <w:tc>
          <w:tcPr>
            <w:tcW w:w="1720"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负债总额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Times New Roman" w:hAnsi="Times New Roman" w:eastAsia="宋体" w:cs="Times New Roman"/>
                <w:kern w:val="0"/>
                <w:szCs w:val="21"/>
              </w:rPr>
            </w:pPr>
          </w:p>
        </w:tc>
        <w:tc>
          <w:tcPr>
            <w:tcW w:w="106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 xml:space="preserve">     年</w:t>
            </w: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p>
        </w:tc>
        <w:tc>
          <w:tcPr>
            <w:tcW w:w="1720"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Times New Roman" w:hAnsi="Times New Roman" w:eastAsia="宋体" w:cs="Times New Roman"/>
                <w:kern w:val="0"/>
                <w:szCs w:val="21"/>
              </w:rPr>
            </w:pPr>
          </w:p>
        </w:tc>
        <w:tc>
          <w:tcPr>
            <w:tcW w:w="106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 xml:space="preserve">     年</w:t>
            </w: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p>
        </w:tc>
        <w:tc>
          <w:tcPr>
            <w:tcW w:w="1720"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Times New Roman" w:hAnsi="Times New Roman" w:eastAsia="宋体" w:cs="Times New Roman"/>
                <w:kern w:val="0"/>
                <w:szCs w:val="21"/>
              </w:rPr>
            </w:pPr>
          </w:p>
        </w:tc>
        <w:tc>
          <w:tcPr>
            <w:tcW w:w="106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 xml:space="preserve">     年</w:t>
            </w: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p>
        </w:tc>
        <w:tc>
          <w:tcPr>
            <w:tcW w:w="1720"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exact"/>
          <w:jc w:val="center"/>
        </w:trPr>
        <w:tc>
          <w:tcPr>
            <w:tcW w:w="1512" w:type="dxa"/>
            <w:vMerge w:val="restar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主</w:t>
            </w: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要</w:t>
            </w: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货</w:t>
            </w:r>
          </w:p>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物</w:t>
            </w: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状</w:t>
            </w: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况</w:t>
            </w:r>
          </w:p>
        </w:tc>
        <w:tc>
          <w:tcPr>
            <w:tcW w:w="106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货物</w:t>
            </w:r>
          </w:p>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名称</w:t>
            </w: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上年产量</w:t>
            </w: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上年销售值</w:t>
            </w:r>
          </w:p>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（万元）</w:t>
            </w:r>
          </w:p>
        </w:tc>
        <w:tc>
          <w:tcPr>
            <w:tcW w:w="3340" w:type="dxa"/>
            <w:gridSpan w:val="5"/>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主要用户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exac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Times New Roman" w:hAnsi="Times New Roman" w:eastAsia="宋体" w:cs="Times New Roman"/>
                <w:kern w:val="0"/>
                <w:szCs w:val="21"/>
              </w:rPr>
            </w:pPr>
          </w:p>
        </w:tc>
        <w:tc>
          <w:tcPr>
            <w:tcW w:w="106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p>
        </w:tc>
        <w:tc>
          <w:tcPr>
            <w:tcW w:w="3340" w:type="dxa"/>
            <w:gridSpan w:val="5"/>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p>
        </w:tc>
      </w:tr>
    </w:tbl>
    <w:p>
      <w:pPr>
        <w:ind w:firstLine="6096" w:firstLineChars="2639"/>
        <w:jc w:val="right"/>
      </w:pPr>
      <w:r>
        <w:rPr>
          <w:rFonts w:hint="eastAsia" w:ascii="Times New Roman" w:hAnsi="Times New Roman" w:eastAsia="宋体" w:cs="Times New Roman"/>
          <w:kern w:val="0"/>
          <w:sz w:val="24"/>
          <w:szCs w:val="24"/>
        </w:rPr>
        <w:t>纸面不敷时，可以另加页</w:t>
      </w:r>
    </w:p>
    <w:sectPr>
      <w:headerReference r:id="rId12" w:type="default"/>
      <w:pgSz w:w="11906" w:h="16838"/>
      <w:pgMar w:top="2098" w:right="1474" w:bottom="1985" w:left="1588" w:header="851" w:footer="992" w:gutter="0"/>
      <w:cols w:space="720" w:num="1"/>
      <w:docGrid w:type="linesAndChars" w:linePitch="579" w:charSpace="-184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小标宋简体">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0F3C52" w:usb2="00000016" w:usb3="00000000" w:csb0="0004001F" w:csb1="00000000"/>
  </w:font>
  <w:font w:name="楷体_GB2312">
    <w:panose1 w:val="02010609030101010101"/>
    <w:charset w:val="86"/>
    <w:family w:val="modern"/>
    <w:pitch w:val="default"/>
    <w:sig w:usb0="00000001" w:usb1="080E0000" w:usb2="00000000" w:usb3="00000000" w:csb0="00040000" w:csb1="00000000"/>
  </w:font>
  <w:font w:name="Dotum">
    <w:panose1 w:val="020B0600000101010101"/>
    <w:charset w:val="81"/>
    <w:family w:val="modern"/>
    <w:pitch w:val="default"/>
    <w:sig w:usb0="B00002AF" w:usb1="69D77CFB" w:usb2="00000030" w:usb3="00000000" w:csb0="4008009F" w:csb1="DFD70000"/>
  </w:font>
  <w:font w:name="仿宋">
    <w:altName w:val="微软雅黑"/>
    <w:panose1 w:val="02010609060101010101"/>
    <w:charset w:val="86"/>
    <w:family w:val="modern"/>
    <w:pitch w:val="default"/>
    <w:sig w:usb0="00000000" w:usb1="0000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wordWrap w:val="0"/>
      <w:jc w:val="right"/>
      <w:rPr>
        <w:sz w:val="24"/>
        <w:szCs w:val="24"/>
      </w:rPr>
    </w:pPr>
    <w:r>
      <w:rPr>
        <w:rFonts w:hint="eastAsia"/>
        <w:sz w:val="24"/>
        <w:szCs w:val="24"/>
      </w:rPr>
      <w:t>—</w:t>
    </w:r>
    <w:r>
      <w:rPr>
        <w:rStyle w:val="19"/>
        <w:sz w:val="24"/>
        <w:szCs w:val="24"/>
      </w:rPr>
      <w:fldChar w:fldCharType="begin"/>
    </w:r>
    <w:r>
      <w:rPr>
        <w:rStyle w:val="19"/>
        <w:sz w:val="24"/>
        <w:szCs w:val="24"/>
      </w:rPr>
      <w:instrText xml:space="preserve"> PAGE </w:instrText>
    </w:r>
    <w:r>
      <w:rPr>
        <w:rStyle w:val="19"/>
        <w:sz w:val="24"/>
        <w:szCs w:val="24"/>
      </w:rPr>
      <w:fldChar w:fldCharType="separate"/>
    </w:r>
    <w:r>
      <w:rPr>
        <w:rStyle w:val="19"/>
        <w:sz w:val="24"/>
        <w:szCs w:val="24"/>
      </w:rPr>
      <w:t>4</w:t>
    </w:r>
    <w:r>
      <w:rPr>
        <w:rStyle w:val="19"/>
        <w:sz w:val="24"/>
        <w:szCs w:val="24"/>
      </w:rPr>
      <w:fldChar w:fldCharType="end"/>
    </w:r>
    <w:r>
      <w:rPr>
        <w:rFonts w:hint="eastAsia"/>
        <w:sz w:val="24"/>
        <w:szCs w:val="24"/>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wordWrap w:val="0"/>
      <w:jc w:val="right"/>
      <w:rPr>
        <w:sz w:val="24"/>
        <w:szCs w:val="24"/>
      </w:rPr>
    </w:pPr>
    <w:r>
      <w:rPr>
        <w:rFonts w:hint="eastAsia"/>
        <w:sz w:val="24"/>
        <w:szCs w:val="24"/>
      </w:rPr>
      <w:t>—</w:t>
    </w:r>
    <w:r>
      <w:rPr>
        <w:rStyle w:val="19"/>
        <w:sz w:val="24"/>
        <w:szCs w:val="24"/>
      </w:rPr>
      <w:fldChar w:fldCharType="begin"/>
    </w:r>
    <w:r>
      <w:rPr>
        <w:rStyle w:val="19"/>
        <w:sz w:val="24"/>
        <w:szCs w:val="24"/>
      </w:rPr>
      <w:instrText xml:space="preserve"> PAGE </w:instrText>
    </w:r>
    <w:r>
      <w:rPr>
        <w:rStyle w:val="19"/>
        <w:sz w:val="24"/>
        <w:szCs w:val="24"/>
      </w:rPr>
      <w:fldChar w:fldCharType="separate"/>
    </w:r>
    <w:r>
      <w:rPr>
        <w:rStyle w:val="19"/>
        <w:sz w:val="24"/>
        <w:szCs w:val="24"/>
      </w:rPr>
      <w:t>41</w:t>
    </w:r>
    <w:r>
      <w:rPr>
        <w:rStyle w:val="19"/>
        <w:sz w:val="24"/>
        <w:szCs w:val="24"/>
      </w:rPr>
      <w:fldChar w:fldCharType="end"/>
    </w:r>
    <w:r>
      <w:rPr>
        <w:rFonts w:hint="eastAsia"/>
        <w:sz w:val="24"/>
        <w:szCs w:val="24"/>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wordWrap w:val="0"/>
      <w:jc w:val="right"/>
      <w:rPr>
        <w:rFonts w:ascii="宋体"/>
        <w:sz w:val="24"/>
        <w:szCs w:val="24"/>
      </w:rPr>
    </w:pPr>
    <w:r>
      <w:rPr>
        <w:rFonts w:hint="eastAsia" w:ascii="宋体"/>
        <w:sz w:val="24"/>
        <w:szCs w:val="24"/>
      </w:rPr>
      <w:t>—</w:t>
    </w:r>
    <w:r>
      <w:rPr>
        <w:rStyle w:val="19"/>
        <w:sz w:val="24"/>
        <w:szCs w:val="24"/>
      </w:rPr>
      <w:fldChar w:fldCharType="begin"/>
    </w:r>
    <w:r>
      <w:rPr>
        <w:rStyle w:val="19"/>
        <w:sz w:val="24"/>
        <w:szCs w:val="24"/>
      </w:rPr>
      <w:instrText xml:space="preserve"> PAGE </w:instrText>
    </w:r>
    <w:r>
      <w:rPr>
        <w:rStyle w:val="19"/>
        <w:sz w:val="24"/>
        <w:szCs w:val="24"/>
      </w:rPr>
      <w:fldChar w:fldCharType="separate"/>
    </w:r>
    <w:r>
      <w:rPr>
        <w:rStyle w:val="19"/>
        <w:sz w:val="24"/>
        <w:szCs w:val="24"/>
      </w:rPr>
      <w:t>49</w:t>
    </w:r>
    <w:r>
      <w:rPr>
        <w:rStyle w:val="19"/>
        <w:sz w:val="24"/>
        <w:szCs w:val="24"/>
      </w:rPr>
      <w:fldChar w:fldCharType="end"/>
    </w:r>
    <w:r>
      <w:rPr>
        <w:rFonts w:hint="eastAsia" w:ascii="宋体"/>
        <w:sz w:val="24"/>
        <w:szCs w:val="24"/>
      </w:rPr>
      <w:t>—</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both"/>
      <w:rPr>
        <w:rFonts w:ascii="楷体_GB2312" w:eastAsia="楷体_GB2312"/>
        <w:sz w:val="21"/>
        <w:szCs w:val="21"/>
      </w:rPr>
    </w:pPr>
  </w:p>
  <w:p>
    <w:pPr>
      <w:pStyle w:val="12"/>
      <w:jc w:val="both"/>
      <w:rPr>
        <w:rFonts w:ascii="楷体_GB2312" w:eastAsia="楷体_GB2312"/>
        <w:sz w:val="21"/>
        <w:szCs w:val="21"/>
      </w:rPr>
    </w:pPr>
  </w:p>
  <w:p>
    <w:pPr>
      <w:pStyle w:val="12"/>
      <w:jc w:val="both"/>
      <w:rPr>
        <w:rFonts w:ascii="楷体_GB2312" w:eastAsia="楷体_GB2312"/>
        <w:sz w:val="21"/>
        <w:szCs w:val="21"/>
      </w:rPr>
    </w:pPr>
    <w:r>
      <w:rPr>
        <w:rFonts w:hint="eastAsia" w:ascii="楷体_GB2312" w:eastAsia="楷体_GB2312"/>
        <w:sz w:val="21"/>
        <w:szCs w:val="21"/>
      </w:rPr>
      <w:t>招标文件</w:t>
    </w:r>
    <w:r>
      <w:rPr>
        <w:rFonts w:ascii="楷体_GB2312" w:eastAsia="楷体_GB2312"/>
        <w:sz w:val="21"/>
        <w:szCs w:val="21"/>
      </w:rPr>
      <w:t xml:space="preserve">                       </w:t>
    </w:r>
    <w:r>
      <w:rPr>
        <w:rFonts w:hint="eastAsia" w:ascii="楷体_GB2312" w:eastAsia="楷体_GB2312"/>
        <w:sz w:val="21"/>
        <w:szCs w:val="21"/>
      </w:rPr>
      <w:t xml:space="preserve">   </w:t>
    </w:r>
    <w:r>
      <w:rPr>
        <w:rFonts w:ascii="楷体_GB2312" w:eastAsia="楷体_GB2312"/>
        <w:sz w:val="21"/>
        <w:szCs w:val="21"/>
      </w:rPr>
      <w:t xml:space="preserve">                                        </w:t>
    </w:r>
    <w:r>
      <w:rPr>
        <w:rFonts w:hint="eastAsia" w:ascii="楷体_GB2312" w:eastAsia="楷体_GB2312"/>
        <w:sz w:val="21"/>
        <w:szCs w:val="21"/>
      </w:rPr>
      <w:t xml:space="preserve">  招标公告</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both"/>
      <w:rPr>
        <w:rFonts w:ascii="楷体_GB2312" w:eastAsia="楷体_GB2312"/>
        <w:sz w:val="21"/>
        <w:szCs w:val="21"/>
      </w:rPr>
    </w:pPr>
  </w:p>
  <w:p>
    <w:pPr>
      <w:pStyle w:val="12"/>
      <w:jc w:val="both"/>
      <w:rPr>
        <w:rFonts w:ascii="楷体_GB2312" w:eastAsia="楷体_GB2312"/>
        <w:sz w:val="21"/>
        <w:szCs w:val="21"/>
      </w:rPr>
    </w:pPr>
  </w:p>
  <w:p>
    <w:pPr>
      <w:pStyle w:val="12"/>
      <w:jc w:val="both"/>
      <w:rPr>
        <w:rFonts w:ascii="楷体_GB2312" w:eastAsia="楷体_GB2312"/>
        <w:sz w:val="21"/>
        <w:szCs w:val="21"/>
      </w:rPr>
    </w:pPr>
    <w:r>
      <w:rPr>
        <w:rFonts w:hint="eastAsia" w:ascii="楷体_GB2312" w:eastAsia="楷体_GB2312"/>
        <w:sz w:val="21"/>
        <w:szCs w:val="21"/>
      </w:rPr>
      <w:t>招标文件</w:t>
    </w:r>
    <w:r>
      <w:rPr>
        <w:rFonts w:ascii="楷体_GB2312" w:eastAsia="楷体_GB2312"/>
        <w:sz w:val="21"/>
        <w:szCs w:val="21"/>
      </w:rPr>
      <w:t xml:space="preserve">                       </w:t>
    </w:r>
    <w:r>
      <w:rPr>
        <w:rFonts w:hint="eastAsia" w:ascii="楷体_GB2312" w:eastAsia="楷体_GB2312"/>
        <w:sz w:val="21"/>
        <w:szCs w:val="21"/>
      </w:rPr>
      <w:t xml:space="preserve">   </w:t>
    </w:r>
    <w:r>
      <w:rPr>
        <w:rFonts w:ascii="楷体_GB2312" w:eastAsia="楷体_GB2312"/>
        <w:sz w:val="21"/>
        <w:szCs w:val="21"/>
      </w:rPr>
      <w:t xml:space="preserve">                         </w:t>
    </w:r>
    <w:r>
      <w:rPr>
        <w:rFonts w:hint="eastAsia" w:ascii="楷体_GB2312" w:eastAsia="楷体_GB2312"/>
        <w:sz w:val="21"/>
        <w:szCs w:val="21"/>
      </w:rPr>
      <w:t xml:space="preserve">           </w:t>
    </w:r>
    <w:r>
      <w:rPr>
        <w:rFonts w:ascii="楷体_GB2312" w:eastAsia="楷体_GB2312"/>
        <w:sz w:val="21"/>
        <w:szCs w:val="21"/>
      </w:rPr>
      <w:t>技术和</w:t>
    </w:r>
    <w:r>
      <w:rPr>
        <w:rFonts w:hint="eastAsia" w:ascii="楷体_GB2312" w:eastAsia="楷体_GB2312"/>
        <w:sz w:val="21"/>
        <w:szCs w:val="21"/>
      </w:rPr>
      <w:t>商</w:t>
    </w:r>
    <w:r>
      <w:rPr>
        <w:rFonts w:ascii="楷体_GB2312" w:eastAsia="楷体_GB2312"/>
        <w:sz w:val="21"/>
        <w:szCs w:val="21"/>
      </w:rPr>
      <w:t>务要求</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both"/>
      <w:rPr>
        <w:rFonts w:ascii="楷体_GB2312" w:eastAsia="楷体_GB2312"/>
        <w:sz w:val="21"/>
        <w:szCs w:val="21"/>
      </w:rPr>
    </w:pPr>
  </w:p>
  <w:p>
    <w:pPr>
      <w:pStyle w:val="12"/>
      <w:jc w:val="both"/>
      <w:rPr>
        <w:rFonts w:ascii="楷体_GB2312" w:eastAsia="楷体_GB2312"/>
        <w:sz w:val="21"/>
        <w:szCs w:val="21"/>
      </w:rPr>
    </w:pPr>
  </w:p>
  <w:p>
    <w:pPr>
      <w:pStyle w:val="12"/>
      <w:jc w:val="both"/>
      <w:rPr>
        <w:rFonts w:ascii="楷体_GB2312" w:eastAsia="楷体_GB2312"/>
        <w:sz w:val="21"/>
        <w:szCs w:val="21"/>
      </w:rPr>
    </w:pPr>
    <w:r>
      <w:rPr>
        <w:rFonts w:hint="eastAsia" w:ascii="楷体_GB2312" w:eastAsia="楷体_GB2312"/>
        <w:sz w:val="21"/>
        <w:szCs w:val="21"/>
      </w:rPr>
      <w:t>招标文件</w:t>
    </w:r>
    <w:r>
      <w:rPr>
        <w:rFonts w:ascii="楷体_GB2312" w:eastAsia="楷体_GB2312"/>
        <w:sz w:val="21"/>
        <w:szCs w:val="21"/>
      </w:rPr>
      <w:t xml:space="preserve">                       </w:t>
    </w:r>
    <w:r>
      <w:rPr>
        <w:rFonts w:hint="eastAsia" w:ascii="楷体_GB2312" w:eastAsia="楷体_GB2312"/>
        <w:sz w:val="21"/>
        <w:szCs w:val="21"/>
      </w:rPr>
      <w:t xml:space="preserve">   </w:t>
    </w:r>
    <w:r>
      <w:rPr>
        <w:rFonts w:ascii="楷体_GB2312" w:eastAsia="楷体_GB2312"/>
        <w:sz w:val="21"/>
        <w:szCs w:val="21"/>
      </w:rPr>
      <w:t xml:space="preserve">                         </w:t>
    </w:r>
    <w:r>
      <w:rPr>
        <w:rFonts w:hint="eastAsia" w:ascii="楷体_GB2312" w:eastAsia="楷体_GB2312"/>
        <w:sz w:val="21"/>
        <w:szCs w:val="21"/>
      </w:rPr>
      <w:t xml:space="preserve">               投标人须知</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both"/>
      <w:rPr>
        <w:rFonts w:ascii="楷体_GB2312" w:eastAsia="楷体_GB2312"/>
        <w:sz w:val="21"/>
        <w:szCs w:val="21"/>
      </w:rPr>
    </w:pPr>
    <w:r>
      <w:rPr>
        <w:rFonts w:hint="eastAsia" w:ascii="楷体_GB2312" w:eastAsia="楷体_GB2312"/>
        <w:sz w:val="21"/>
        <w:szCs w:val="21"/>
      </w:rPr>
      <w:t>招标文件</w:t>
    </w:r>
    <w:r>
      <w:rPr>
        <w:rFonts w:ascii="楷体_GB2312" w:eastAsia="楷体_GB2312"/>
        <w:sz w:val="21"/>
        <w:szCs w:val="21"/>
      </w:rPr>
      <w:t xml:space="preserve">                                                                                                                        </w:t>
    </w:r>
    <w:r>
      <w:rPr>
        <w:rFonts w:hint="eastAsia" w:ascii="楷体_GB2312" w:eastAsia="楷体_GB2312"/>
        <w:sz w:val="21"/>
        <w:szCs w:val="21"/>
      </w:rPr>
      <w:t xml:space="preserve">  </w:t>
    </w:r>
    <w:r>
      <w:rPr>
        <w:rFonts w:hint="eastAsia" w:ascii="楷体_GB2312" w:hAnsi="华文中宋" w:eastAsia="楷体_GB2312"/>
        <w:sz w:val="21"/>
        <w:szCs w:val="21"/>
      </w:rPr>
      <w:t>合同样本</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both"/>
      <w:rPr>
        <w:rFonts w:ascii="楷体_GB2312" w:eastAsia="楷体_GB2312"/>
        <w:sz w:val="21"/>
        <w:szCs w:val="21"/>
      </w:rPr>
    </w:pPr>
  </w:p>
  <w:p>
    <w:pPr>
      <w:pStyle w:val="12"/>
      <w:jc w:val="both"/>
      <w:rPr>
        <w:rFonts w:ascii="楷体_GB2312" w:eastAsia="楷体_GB2312"/>
        <w:sz w:val="21"/>
        <w:szCs w:val="21"/>
      </w:rPr>
    </w:pPr>
  </w:p>
  <w:p>
    <w:pPr>
      <w:pStyle w:val="12"/>
      <w:jc w:val="both"/>
      <w:rPr>
        <w:rFonts w:ascii="楷体_GB2312" w:eastAsia="楷体_GB2312"/>
        <w:sz w:val="21"/>
        <w:szCs w:val="21"/>
      </w:rPr>
    </w:pPr>
    <w:r>
      <w:rPr>
        <w:rFonts w:hint="eastAsia" w:ascii="楷体_GB2312" w:eastAsia="楷体_GB2312"/>
        <w:sz w:val="21"/>
        <w:szCs w:val="21"/>
      </w:rPr>
      <w:t xml:space="preserve">招标文件    </w:t>
    </w:r>
    <w:r>
      <w:rPr>
        <w:rFonts w:ascii="楷体_GB2312" w:eastAsia="楷体_GB2312"/>
        <w:sz w:val="21"/>
        <w:szCs w:val="21"/>
      </w:rPr>
      <w:t xml:space="preserve">                </w:t>
    </w:r>
    <w:r>
      <w:rPr>
        <w:rFonts w:hint="eastAsia" w:ascii="楷体_GB2312" w:eastAsia="楷体_GB2312"/>
        <w:sz w:val="21"/>
        <w:szCs w:val="21"/>
      </w:rPr>
      <w:t xml:space="preserve">                                            </w:t>
    </w:r>
    <w:r>
      <w:rPr>
        <w:rFonts w:hint="eastAsia" w:ascii="楷体_GB2312" w:hAnsi="华文中宋" w:eastAsia="楷体_GB2312"/>
        <w:sz w:val="21"/>
        <w:szCs w:val="21"/>
      </w:rPr>
      <w:t>投标文件格式</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both"/>
      <w:rPr>
        <w:rFonts w:ascii="楷体_GB2312" w:eastAsia="楷体_GB2312"/>
        <w:bCs/>
        <w:sz w:val="21"/>
        <w:szCs w:val="21"/>
      </w:rPr>
    </w:pPr>
  </w:p>
  <w:p>
    <w:pPr>
      <w:pStyle w:val="12"/>
      <w:jc w:val="both"/>
      <w:rPr>
        <w:rFonts w:ascii="楷体_GB2312" w:eastAsia="楷体_GB2312"/>
        <w:bCs/>
        <w:sz w:val="21"/>
        <w:szCs w:val="21"/>
      </w:rPr>
    </w:pPr>
  </w:p>
  <w:p>
    <w:pPr>
      <w:pStyle w:val="12"/>
      <w:jc w:val="both"/>
      <w:rPr>
        <w:rFonts w:ascii="楷体_GB2312" w:eastAsia="楷体_GB2312"/>
        <w:bCs/>
        <w:sz w:val="21"/>
        <w:szCs w:val="21"/>
      </w:rPr>
    </w:pPr>
    <w:r>
      <w:rPr>
        <w:rFonts w:hint="eastAsia" w:ascii="楷体_GB2312" w:eastAsia="楷体_GB2312"/>
        <w:bCs/>
        <w:sz w:val="21"/>
        <w:szCs w:val="21"/>
      </w:rPr>
      <w:t>招标文件</w:t>
    </w:r>
    <w:r>
      <w:rPr>
        <w:rFonts w:ascii="楷体_GB2312" w:eastAsia="楷体_GB2312"/>
        <w:bCs/>
        <w:sz w:val="21"/>
        <w:szCs w:val="21"/>
      </w:rPr>
      <w:t xml:space="preserve">                                                         </w:t>
    </w:r>
    <w:r>
      <w:rPr>
        <w:rFonts w:ascii="楷体_GB2312" w:hAnsi="华文中宋" w:eastAsia="楷体_GB2312"/>
        <w:sz w:val="21"/>
        <w:szCs w:val="21"/>
      </w:rPr>
      <w:t xml:space="preserve">       </w:t>
    </w:r>
    <w:r>
      <w:rPr>
        <w:rFonts w:hint="eastAsia" w:ascii="楷体_GB2312" w:hAnsi="华文中宋" w:eastAsia="楷体_GB2312"/>
        <w:sz w:val="21"/>
        <w:szCs w:val="21"/>
      </w:rPr>
      <w:t xml:space="preserve">                                                      投标文件格式</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both"/>
      <w:rPr>
        <w:rFonts w:ascii="楷体_GB2312" w:eastAsia="楷体_GB2312"/>
        <w:bCs/>
        <w:sz w:val="21"/>
        <w:szCs w:val="21"/>
      </w:rPr>
    </w:pPr>
  </w:p>
  <w:p>
    <w:pPr>
      <w:pStyle w:val="12"/>
      <w:jc w:val="both"/>
      <w:rPr>
        <w:rFonts w:ascii="楷体_GB2312" w:eastAsia="楷体_GB2312"/>
        <w:bCs/>
        <w:sz w:val="21"/>
        <w:szCs w:val="21"/>
      </w:rPr>
    </w:pPr>
  </w:p>
  <w:p>
    <w:pPr>
      <w:pStyle w:val="12"/>
      <w:jc w:val="both"/>
      <w:rPr>
        <w:rFonts w:ascii="楷体_GB2312" w:eastAsia="楷体_GB2312"/>
        <w:bCs/>
        <w:sz w:val="21"/>
        <w:szCs w:val="21"/>
      </w:rPr>
    </w:pPr>
    <w:r>
      <w:rPr>
        <w:rFonts w:hint="eastAsia" w:ascii="楷体_GB2312" w:eastAsia="楷体_GB2312"/>
        <w:bCs/>
        <w:sz w:val="21"/>
        <w:szCs w:val="21"/>
      </w:rPr>
      <w:t>招标文件</w:t>
    </w:r>
    <w:r>
      <w:rPr>
        <w:rFonts w:ascii="楷体_GB2312" w:eastAsia="楷体_GB2312"/>
        <w:bCs/>
        <w:sz w:val="21"/>
        <w:szCs w:val="21"/>
      </w:rPr>
      <w:t xml:space="preserve">   </w:t>
    </w:r>
    <w:r>
      <w:rPr>
        <w:rFonts w:ascii="楷体_GB2312" w:hAnsi="华文中宋" w:eastAsia="楷体_GB2312"/>
        <w:sz w:val="21"/>
        <w:szCs w:val="21"/>
      </w:rPr>
      <w:t xml:space="preserve">       </w:t>
    </w:r>
    <w:r>
      <w:rPr>
        <w:rFonts w:hint="eastAsia" w:ascii="楷体_GB2312" w:hAnsi="华文中宋" w:eastAsia="楷体_GB2312"/>
        <w:sz w:val="21"/>
        <w:szCs w:val="21"/>
      </w:rPr>
      <w:t xml:space="preserve">                                                      投标文件格式</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HorizontalSpacing w:val="201"/>
  <w:drawingGridVerticalSpacing w:val="579"/>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19EE"/>
    <w:rsid w:val="0001562D"/>
    <w:rsid w:val="00085564"/>
    <w:rsid w:val="000879CB"/>
    <w:rsid w:val="00094D66"/>
    <w:rsid w:val="000A47EE"/>
    <w:rsid w:val="000B0A52"/>
    <w:rsid w:val="000E203F"/>
    <w:rsid w:val="000F19EE"/>
    <w:rsid w:val="0011792C"/>
    <w:rsid w:val="001179D2"/>
    <w:rsid w:val="00154A37"/>
    <w:rsid w:val="00156746"/>
    <w:rsid w:val="0016323B"/>
    <w:rsid w:val="00187DDD"/>
    <w:rsid w:val="001A3D7B"/>
    <w:rsid w:val="001B77E3"/>
    <w:rsid w:val="001E193A"/>
    <w:rsid w:val="00214820"/>
    <w:rsid w:val="002579DE"/>
    <w:rsid w:val="002A4C33"/>
    <w:rsid w:val="002B0A3B"/>
    <w:rsid w:val="002B202E"/>
    <w:rsid w:val="002B38DD"/>
    <w:rsid w:val="002B6049"/>
    <w:rsid w:val="002C0F66"/>
    <w:rsid w:val="002C6A11"/>
    <w:rsid w:val="002D331A"/>
    <w:rsid w:val="002E0A0C"/>
    <w:rsid w:val="002E3D9F"/>
    <w:rsid w:val="002F1927"/>
    <w:rsid w:val="003027C7"/>
    <w:rsid w:val="00342A28"/>
    <w:rsid w:val="00353505"/>
    <w:rsid w:val="003839B9"/>
    <w:rsid w:val="00384C3A"/>
    <w:rsid w:val="00392277"/>
    <w:rsid w:val="003923F1"/>
    <w:rsid w:val="003C19BC"/>
    <w:rsid w:val="003D05A0"/>
    <w:rsid w:val="003F4981"/>
    <w:rsid w:val="00406BC5"/>
    <w:rsid w:val="0041496A"/>
    <w:rsid w:val="004350C6"/>
    <w:rsid w:val="00441D08"/>
    <w:rsid w:val="00443086"/>
    <w:rsid w:val="004556C3"/>
    <w:rsid w:val="00455BD3"/>
    <w:rsid w:val="0045635E"/>
    <w:rsid w:val="004569F6"/>
    <w:rsid w:val="0046063F"/>
    <w:rsid w:val="00463F09"/>
    <w:rsid w:val="00464557"/>
    <w:rsid w:val="004A51A4"/>
    <w:rsid w:val="004D09D9"/>
    <w:rsid w:val="004E18EC"/>
    <w:rsid w:val="00501BD3"/>
    <w:rsid w:val="00506678"/>
    <w:rsid w:val="00517248"/>
    <w:rsid w:val="005559FC"/>
    <w:rsid w:val="005A4B8A"/>
    <w:rsid w:val="005F4A22"/>
    <w:rsid w:val="00627EB1"/>
    <w:rsid w:val="00647C90"/>
    <w:rsid w:val="0066462B"/>
    <w:rsid w:val="0069676E"/>
    <w:rsid w:val="006979A0"/>
    <w:rsid w:val="006A7511"/>
    <w:rsid w:val="006C1CF4"/>
    <w:rsid w:val="007264A9"/>
    <w:rsid w:val="007302D1"/>
    <w:rsid w:val="00737466"/>
    <w:rsid w:val="0077103A"/>
    <w:rsid w:val="00772B5D"/>
    <w:rsid w:val="007876EF"/>
    <w:rsid w:val="00794DFB"/>
    <w:rsid w:val="007B376E"/>
    <w:rsid w:val="007C28FA"/>
    <w:rsid w:val="007E05D4"/>
    <w:rsid w:val="00810E36"/>
    <w:rsid w:val="00813A34"/>
    <w:rsid w:val="00820413"/>
    <w:rsid w:val="00835412"/>
    <w:rsid w:val="008557A0"/>
    <w:rsid w:val="008642CB"/>
    <w:rsid w:val="008879B2"/>
    <w:rsid w:val="00892407"/>
    <w:rsid w:val="008A0E95"/>
    <w:rsid w:val="008A5296"/>
    <w:rsid w:val="008B5BC4"/>
    <w:rsid w:val="008B5D3A"/>
    <w:rsid w:val="008D2301"/>
    <w:rsid w:val="008E43CB"/>
    <w:rsid w:val="008F7856"/>
    <w:rsid w:val="009058E6"/>
    <w:rsid w:val="0092784F"/>
    <w:rsid w:val="00932621"/>
    <w:rsid w:val="00934050"/>
    <w:rsid w:val="009478E9"/>
    <w:rsid w:val="009554D8"/>
    <w:rsid w:val="00962E40"/>
    <w:rsid w:val="00977E68"/>
    <w:rsid w:val="009A1A23"/>
    <w:rsid w:val="009B02ED"/>
    <w:rsid w:val="009B6C69"/>
    <w:rsid w:val="009F315B"/>
    <w:rsid w:val="00A1300A"/>
    <w:rsid w:val="00A15AF7"/>
    <w:rsid w:val="00A37843"/>
    <w:rsid w:val="00A416F4"/>
    <w:rsid w:val="00A522F8"/>
    <w:rsid w:val="00A56B19"/>
    <w:rsid w:val="00A73616"/>
    <w:rsid w:val="00A94AB9"/>
    <w:rsid w:val="00AA43E5"/>
    <w:rsid w:val="00AC1106"/>
    <w:rsid w:val="00AE024F"/>
    <w:rsid w:val="00AE4417"/>
    <w:rsid w:val="00AF1771"/>
    <w:rsid w:val="00B05091"/>
    <w:rsid w:val="00B07ACA"/>
    <w:rsid w:val="00B14E99"/>
    <w:rsid w:val="00B24395"/>
    <w:rsid w:val="00B2575B"/>
    <w:rsid w:val="00B57556"/>
    <w:rsid w:val="00B63207"/>
    <w:rsid w:val="00B74539"/>
    <w:rsid w:val="00BB380A"/>
    <w:rsid w:val="00BC21AC"/>
    <w:rsid w:val="00BE4874"/>
    <w:rsid w:val="00BE4D46"/>
    <w:rsid w:val="00BF1317"/>
    <w:rsid w:val="00C0287F"/>
    <w:rsid w:val="00C116BF"/>
    <w:rsid w:val="00C17C0C"/>
    <w:rsid w:val="00C2649A"/>
    <w:rsid w:val="00C3022B"/>
    <w:rsid w:val="00C475A2"/>
    <w:rsid w:val="00C5456B"/>
    <w:rsid w:val="00C7014A"/>
    <w:rsid w:val="00C840DC"/>
    <w:rsid w:val="00C91F60"/>
    <w:rsid w:val="00C930A6"/>
    <w:rsid w:val="00CA4F44"/>
    <w:rsid w:val="00CB2ECF"/>
    <w:rsid w:val="00CD3A99"/>
    <w:rsid w:val="00CD46E0"/>
    <w:rsid w:val="00D10DF2"/>
    <w:rsid w:val="00D16290"/>
    <w:rsid w:val="00D51588"/>
    <w:rsid w:val="00D600C6"/>
    <w:rsid w:val="00D6206D"/>
    <w:rsid w:val="00D75EF5"/>
    <w:rsid w:val="00D91FBB"/>
    <w:rsid w:val="00DA36FA"/>
    <w:rsid w:val="00DE45D1"/>
    <w:rsid w:val="00DF28D9"/>
    <w:rsid w:val="00DF6112"/>
    <w:rsid w:val="00E14E70"/>
    <w:rsid w:val="00E50B6E"/>
    <w:rsid w:val="00E52986"/>
    <w:rsid w:val="00E763C3"/>
    <w:rsid w:val="00E9244B"/>
    <w:rsid w:val="00EB77AB"/>
    <w:rsid w:val="00EC4B43"/>
    <w:rsid w:val="00F34D85"/>
    <w:rsid w:val="00F63A7D"/>
    <w:rsid w:val="00F66CCE"/>
    <w:rsid w:val="00F76262"/>
    <w:rsid w:val="00F7755E"/>
    <w:rsid w:val="00FA4E4F"/>
    <w:rsid w:val="00FC33D8"/>
    <w:rsid w:val="00FF119D"/>
    <w:rsid w:val="21654218"/>
    <w:rsid w:val="274A326C"/>
    <w:rsid w:val="535B4C50"/>
    <w:rsid w:val="54D13FEE"/>
    <w:rsid w:val="63AA64AA"/>
    <w:rsid w:val="74CC0D74"/>
    <w:rsid w:val="76ED5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nhideWhenUsed="0" w:uiPriority="0" w:semiHidden="0" w:name="Body Text 2"/>
    <w:lsdException w:uiPriority="99" w:name="Body Text 3"/>
    <w:lsdException w:qFormat="1" w:unhideWhenUsed="0" w:uiPriority="0" w:semiHidden="0"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0"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21"/>
    <w:qFormat/>
    <w:uiPriority w:val="0"/>
    <w:pPr>
      <w:keepNext/>
      <w:keepLines/>
      <w:spacing w:before="340" w:after="330" w:line="578" w:lineRule="auto"/>
      <w:outlineLvl w:val="0"/>
    </w:pPr>
    <w:rPr>
      <w:rFonts w:ascii="Times New Roman" w:hAnsi="Times New Roman" w:eastAsia="宋体" w:cs="Times New Roman"/>
      <w:b/>
      <w:bCs/>
      <w:kern w:val="44"/>
      <w:sz w:val="44"/>
      <w:szCs w:val="44"/>
    </w:rPr>
  </w:style>
  <w:style w:type="paragraph" w:styleId="4">
    <w:name w:val="heading 2"/>
    <w:basedOn w:val="1"/>
    <w:next w:val="5"/>
    <w:link w:val="22"/>
    <w:qFormat/>
    <w:uiPriority w:val="0"/>
    <w:pPr>
      <w:keepNext/>
      <w:keepLines/>
      <w:widowControl/>
      <w:spacing w:before="260" w:after="260" w:line="416" w:lineRule="auto"/>
      <w:jc w:val="left"/>
      <w:outlineLvl w:val="1"/>
    </w:pPr>
    <w:rPr>
      <w:rFonts w:ascii="Arial" w:hAnsi="Arial" w:eastAsia="黑体" w:cs="Times New Roman"/>
      <w:b/>
      <w:kern w:val="0"/>
      <w:sz w:val="32"/>
      <w:szCs w:val="20"/>
    </w:rPr>
  </w:style>
  <w:style w:type="character" w:default="1" w:styleId="18">
    <w:name w:val="Default Paragraph Font"/>
    <w:semiHidden/>
    <w:unhideWhenUsed/>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8"/>
    <w:qFormat/>
    <w:uiPriority w:val="0"/>
    <w:rPr>
      <w:rFonts w:ascii="Times New Roman" w:hAnsi="Times New Roman" w:eastAsia="宋体" w:cs="Times New Roman"/>
      <w:kern w:val="0"/>
      <w:szCs w:val="24"/>
    </w:rPr>
  </w:style>
  <w:style w:type="paragraph" w:styleId="5">
    <w:name w:val="Normal Indent"/>
    <w:basedOn w:val="1"/>
    <w:qFormat/>
    <w:uiPriority w:val="0"/>
    <w:pPr>
      <w:ind w:firstLine="420" w:firstLineChars="200"/>
    </w:pPr>
    <w:rPr>
      <w:rFonts w:ascii="Times New Roman" w:hAnsi="Times New Roman" w:eastAsia="宋体" w:cs="Times New Roman"/>
      <w:kern w:val="0"/>
      <w:sz w:val="24"/>
      <w:szCs w:val="24"/>
    </w:rPr>
  </w:style>
  <w:style w:type="paragraph" w:styleId="6">
    <w:name w:val="Document Map"/>
    <w:basedOn w:val="1"/>
    <w:link w:val="33"/>
    <w:semiHidden/>
    <w:qFormat/>
    <w:uiPriority w:val="0"/>
    <w:pPr>
      <w:shd w:val="clear" w:color="auto" w:fill="000080"/>
    </w:pPr>
    <w:rPr>
      <w:rFonts w:ascii="Times New Roman" w:hAnsi="Times New Roman" w:eastAsia="宋体" w:cs="Times New Roman"/>
      <w:kern w:val="0"/>
      <w:sz w:val="24"/>
      <w:szCs w:val="24"/>
    </w:rPr>
  </w:style>
  <w:style w:type="paragraph" w:styleId="7">
    <w:name w:val="Body Text Indent"/>
    <w:basedOn w:val="1"/>
    <w:link w:val="27"/>
    <w:qFormat/>
    <w:uiPriority w:val="0"/>
    <w:pPr>
      <w:ind w:firstLine="555"/>
    </w:pPr>
    <w:rPr>
      <w:rFonts w:ascii="Times New Roman" w:hAnsi="Times New Roman" w:eastAsia="宋体" w:cs="Times New Roman"/>
      <w:kern w:val="0"/>
      <w:sz w:val="24"/>
      <w:szCs w:val="24"/>
    </w:rPr>
  </w:style>
  <w:style w:type="paragraph" w:styleId="8">
    <w:name w:val="Plain Text"/>
    <w:basedOn w:val="1"/>
    <w:link w:val="34"/>
    <w:qFormat/>
    <w:uiPriority w:val="0"/>
    <w:rPr>
      <w:rFonts w:ascii="宋体" w:hAnsi="Courier New" w:eastAsia="宋体" w:cs="Courier New"/>
      <w:sz w:val="24"/>
      <w:szCs w:val="21"/>
    </w:rPr>
  </w:style>
  <w:style w:type="paragraph" w:styleId="9">
    <w:name w:val="Body Text Indent 2"/>
    <w:basedOn w:val="1"/>
    <w:link w:val="26"/>
    <w:qFormat/>
    <w:uiPriority w:val="0"/>
    <w:pPr>
      <w:spacing w:line="540" w:lineRule="exact"/>
      <w:ind w:firstLine="630"/>
    </w:pPr>
    <w:rPr>
      <w:rFonts w:ascii="Times New Roman" w:hAnsi="Times New Roman" w:eastAsia="宋体" w:cs="Times New Roman"/>
      <w:kern w:val="0"/>
      <w:sz w:val="24"/>
      <w:szCs w:val="24"/>
    </w:rPr>
  </w:style>
  <w:style w:type="paragraph" w:styleId="10">
    <w:name w:val="Balloon Text"/>
    <w:basedOn w:val="1"/>
    <w:link w:val="35"/>
    <w:semiHidden/>
    <w:qFormat/>
    <w:uiPriority w:val="0"/>
    <w:rPr>
      <w:rFonts w:ascii="Times New Roman" w:hAnsi="Times New Roman" w:eastAsia="宋体" w:cs="Times New Roman"/>
      <w:kern w:val="0"/>
      <w:sz w:val="18"/>
      <w:szCs w:val="18"/>
    </w:rPr>
  </w:style>
  <w:style w:type="paragraph" w:styleId="11">
    <w:name w:val="footer"/>
    <w:basedOn w:val="1"/>
    <w:link w:val="24"/>
    <w:qFormat/>
    <w:uiPriority w:val="0"/>
    <w:pPr>
      <w:tabs>
        <w:tab w:val="center" w:pos="4153"/>
        <w:tab w:val="right" w:pos="8306"/>
      </w:tabs>
      <w:snapToGrid w:val="0"/>
      <w:jc w:val="left"/>
    </w:pPr>
    <w:rPr>
      <w:rFonts w:ascii="Times New Roman" w:hAnsi="Times New Roman" w:eastAsia="宋体" w:cs="Times New Roman"/>
      <w:kern w:val="0"/>
      <w:sz w:val="18"/>
      <w:szCs w:val="18"/>
    </w:rPr>
  </w:style>
  <w:style w:type="paragraph" w:styleId="12">
    <w:name w:val="header"/>
    <w:basedOn w:val="1"/>
    <w:link w:val="23"/>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kern w:val="0"/>
      <w:sz w:val="18"/>
      <w:szCs w:val="18"/>
    </w:rPr>
  </w:style>
  <w:style w:type="paragraph" w:styleId="13">
    <w:name w:val="toc 1"/>
    <w:basedOn w:val="1"/>
    <w:next w:val="1"/>
    <w:semiHidden/>
    <w:qFormat/>
    <w:uiPriority w:val="0"/>
    <w:pPr>
      <w:tabs>
        <w:tab w:val="right" w:leader="dot" w:pos="8658"/>
      </w:tabs>
      <w:ind w:left="935" w:leftChars="400"/>
    </w:pPr>
    <w:rPr>
      <w:rFonts w:ascii="Times New Roman" w:hAnsi="Times New Roman" w:eastAsia="宋体" w:cs="Times New Roman"/>
      <w:kern w:val="0"/>
      <w:sz w:val="24"/>
      <w:szCs w:val="24"/>
    </w:rPr>
  </w:style>
  <w:style w:type="paragraph" w:styleId="14">
    <w:name w:val="Body Text 2"/>
    <w:basedOn w:val="1"/>
    <w:link w:val="29"/>
    <w:qFormat/>
    <w:uiPriority w:val="0"/>
    <w:pPr>
      <w:jc w:val="center"/>
    </w:pPr>
    <w:rPr>
      <w:rFonts w:ascii="Times New Roman" w:hAnsi="Times New Roman" w:eastAsia="宋体" w:cs="Times New Roman"/>
      <w:kern w:val="0"/>
      <w:szCs w:val="24"/>
    </w:rPr>
  </w:style>
  <w:style w:type="paragraph" w:styleId="15">
    <w:name w:val="index 1"/>
    <w:basedOn w:val="1"/>
    <w:next w:val="1"/>
    <w:semiHidden/>
    <w:qFormat/>
    <w:uiPriority w:val="0"/>
    <w:rPr>
      <w:rFonts w:ascii="Times New Roman" w:hAnsi="Times New Roman" w:eastAsia="宋体" w:cs="Times New Roman"/>
      <w:kern w:val="0"/>
      <w:sz w:val="24"/>
      <w:szCs w:val="24"/>
    </w:rPr>
  </w:style>
  <w:style w:type="table" w:styleId="17">
    <w:name w:val="Table Grid"/>
    <w:basedOn w:val="16"/>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19">
    <w:name w:val="page number"/>
    <w:basedOn w:val="18"/>
    <w:qFormat/>
    <w:uiPriority w:val="0"/>
    <w:rPr>
      <w:rFonts w:cs="Times New Roman"/>
    </w:rPr>
  </w:style>
  <w:style w:type="character" w:styleId="20">
    <w:name w:val="Hyperlink"/>
    <w:basedOn w:val="18"/>
    <w:qFormat/>
    <w:uiPriority w:val="0"/>
    <w:rPr>
      <w:rFonts w:cs="Times New Roman"/>
      <w:color w:val="0000FF"/>
      <w:u w:val="single"/>
    </w:rPr>
  </w:style>
  <w:style w:type="character" w:customStyle="1" w:styleId="21">
    <w:name w:val="标题 1 Char"/>
    <w:basedOn w:val="18"/>
    <w:link w:val="3"/>
    <w:uiPriority w:val="0"/>
    <w:rPr>
      <w:rFonts w:ascii="Times New Roman" w:hAnsi="Times New Roman" w:eastAsia="宋体" w:cs="Times New Roman"/>
      <w:b/>
      <w:bCs/>
      <w:kern w:val="44"/>
      <w:sz w:val="44"/>
      <w:szCs w:val="44"/>
    </w:rPr>
  </w:style>
  <w:style w:type="character" w:customStyle="1" w:styleId="22">
    <w:name w:val="标题 2 Char"/>
    <w:basedOn w:val="18"/>
    <w:link w:val="4"/>
    <w:qFormat/>
    <w:uiPriority w:val="0"/>
    <w:rPr>
      <w:rFonts w:ascii="Arial" w:hAnsi="Arial" w:eastAsia="黑体" w:cs="Times New Roman"/>
      <w:b/>
      <w:kern w:val="0"/>
      <w:sz w:val="32"/>
      <w:szCs w:val="20"/>
    </w:rPr>
  </w:style>
  <w:style w:type="character" w:customStyle="1" w:styleId="23">
    <w:name w:val="页眉 Char"/>
    <w:basedOn w:val="18"/>
    <w:link w:val="12"/>
    <w:qFormat/>
    <w:uiPriority w:val="0"/>
    <w:rPr>
      <w:rFonts w:ascii="Times New Roman" w:hAnsi="Times New Roman" w:eastAsia="宋体" w:cs="Times New Roman"/>
      <w:kern w:val="0"/>
      <w:sz w:val="18"/>
      <w:szCs w:val="18"/>
    </w:rPr>
  </w:style>
  <w:style w:type="character" w:customStyle="1" w:styleId="24">
    <w:name w:val="页脚 Char"/>
    <w:basedOn w:val="18"/>
    <w:link w:val="11"/>
    <w:qFormat/>
    <w:uiPriority w:val="0"/>
    <w:rPr>
      <w:rFonts w:ascii="Times New Roman" w:hAnsi="Times New Roman" w:eastAsia="宋体" w:cs="Times New Roman"/>
      <w:kern w:val="0"/>
      <w:sz w:val="18"/>
      <w:szCs w:val="18"/>
    </w:rPr>
  </w:style>
  <w:style w:type="paragraph" w:customStyle="1" w:styleId="25">
    <w:name w:val="正文文字缩进"/>
    <w:qFormat/>
    <w:uiPriority w:val="0"/>
    <w:pPr>
      <w:spacing w:line="351" w:lineRule="atLeast"/>
      <w:ind w:firstLine="555"/>
      <w:textAlignment w:val="baseline"/>
    </w:pPr>
    <w:rPr>
      <w:rFonts w:ascii="Times New Roman" w:hAnsi="Times New Roman" w:eastAsia="宋体" w:cs="Times New Roman"/>
      <w:color w:val="000000"/>
      <w:sz w:val="28"/>
      <w:u w:color="000000"/>
      <w:lang w:val="en-US" w:eastAsia="zh-CN" w:bidi="ar-SA"/>
    </w:rPr>
  </w:style>
  <w:style w:type="character" w:customStyle="1" w:styleId="26">
    <w:name w:val="正文文本缩进 2 Char"/>
    <w:basedOn w:val="18"/>
    <w:link w:val="9"/>
    <w:qFormat/>
    <w:uiPriority w:val="0"/>
    <w:rPr>
      <w:rFonts w:ascii="Times New Roman" w:hAnsi="Times New Roman" w:eastAsia="宋体" w:cs="Times New Roman"/>
      <w:kern w:val="0"/>
      <w:sz w:val="24"/>
      <w:szCs w:val="24"/>
    </w:rPr>
  </w:style>
  <w:style w:type="character" w:customStyle="1" w:styleId="27">
    <w:name w:val="正文文本缩进 Char"/>
    <w:basedOn w:val="18"/>
    <w:link w:val="7"/>
    <w:qFormat/>
    <w:uiPriority w:val="0"/>
    <w:rPr>
      <w:rFonts w:ascii="Times New Roman" w:hAnsi="Times New Roman" w:eastAsia="宋体" w:cs="Times New Roman"/>
      <w:kern w:val="0"/>
      <w:sz w:val="24"/>
      <w:szCs w:val="24"/>
    </w:rPr>
  </w:style>
  <w:style w:type="character" w:customStyle="1" w:styleId="28">
    <w:name w:val="正文文本 Char"/>
    <w:basedOn w:val="18"/>
    <w:link w:val="2"/>
    <w:qFormat/>
    <w:uiPriority w:val="0"/>
    <w:rPr>
      <w:rFonts w:ascii="Times New Roman" w:hAnsi="Times New Roman" w:eastAsia="宋体" w:cs="Times New Roman"/>
      <w:kern w:val="0"/>
      <w:szCs w:val="24"/>
    </w:rPr>
  </w:style>
  <w:style w:type="character" w:customStyle="1" w:styleId="29">
    <w:name w:val="正文文本 2 Char"/>
    <w:basedOn w:val="18"/>
    <w:link w:val="14"/>
    <w:qFormat/>
    <w:uiPriority w:val="0"/>
    <w:rPr>
      <w:rFonts w:ascii="Times New Roman" w:hAnsi="Times New Roman" w:eastAsia="宋体" w:cs="Times New Roman"/>
      <w:kern w:val="0"/>
      <w:szCs w:val="24"/>
    </w:rPr>
  </w:style>
  <w:style w:type="paragraph" w:customStyle="1" w:styleId="30">
    <w:name w:val="样式1"/>
    <w:basedOn w:val="3"/>
    <w:qFormat/>
    <w:uiPriority w:val="0"/>
    <w:pPr>
      <w:spacing w:line="640" w:lineRule="exact"/>
      <w:jc w:val="center"/>
    </w:pPr>
    <w:rPr>
      <w:rFonts w:ascii="方正小标宋简体" w:hAnsi="华文中宋" w:eastAsia="方正小标宋简体"/>
      <w:b w:val="0"/>
    </w:rPr>
  </w:style>
  <w:style w:type="paragraph" w:customStyle="1" w:styleId="31">
    <w:name w:val="样式2"/>
    <w:basedOn w:val="3"/>
    <w:qFormat/>
    <w:uiPriority w:val="0"/>
    <w:pPr>
      <w:spacing w:line="640" w:lineRule="exact"/>
      <w:jc w:val="center"/>
    </w:pPr>
    <w:rPr>
      <w:rFonts w:ascii="方正小标宋简体" w:hAnsi="华文中宋" w:eastAsia="方正小标宋简体"/>
      <w:b w:val="0"/>
    </w:rPr>
  </w:style>
  <w:style w:type="paragraph" w:customStyle="1" w:styleId="32">
    <w:name w:val="样式3"/>
    <w:basedOn w:val="3"/>
    <w:qFormat/>
    <w:uiPriority w:val="0"/>
    <w:pPr>
      <w:spacing w:line="640" w:lineRule="exact"/>
      <w:jc w:val="center"/>
    </w:pPr>
    <w:rPr>
      <w:rFonts w:ascii="方正小标宋简体" w:hAnsi="华文中宋" w:eastAsia="方正小标宋简体"/>
      <w:b w:val="0"/>
    </w:rPr>
  </w:style>
  <w:style w:type="character" w:customStyle="1" w:styleId="33">
    <w:name w:val="文档结构图 Char"/>
    <w:basedOn w:val="18"/>
    <w:link w:val="6"/>
    <w:semiHidden/>
    <w:qFormat/>
    <w:uiPriority w:val="0"/>
    <w:rPr>
      <w:rFonts w:ascii="Times New Roman" w:hAnsi="Times New Roman" w:eastAsia="宋体" w:cs="Times New Roman"/>
      <w:kern w:val="0"/>
      <w:sz w:val="24"/>
      <w:szCs w:val="24"/>
      <w:shd w:val="clear" w:color="auto" w:fill="000080"/>
    </w:rPr>
  </w:style>
  <w:style w:type="character" w:customStyle="1" w:styleId="34">
    <w:name w:val="纯文本 Char"/>
    <w:basedOn w:val="18"/>
    <w:link w:val="8"/>
    <w:uiPriority w:val="0"/>
    <w:rPr>
      <w:rFonts w:ascii="宋体" w:hAnsi="Courier New" w:eastAsia="宋体" w:cs="Courier New"/>
      <w:sz w:val="24"/>
      <w:szCs w:val="21"/>
    </w:rPr>
  </w:style>
  <w:style w:type="character" w:customStyle="1" w:styleId="35">
    <w:name w:val="批注框文本 Char"/>
    <w:basedOn w:val="18"/>
    <w:link w:val="10"/>
    <w:semiHidden/>
    <w:qFormat/>
    <w:uiPriority w:val="0"/>
    <w:rPr>
      <w:rFonts w:ascii="Times New Roman" w:hAnsi="Times New Roman" w:eastAsia="宋体" w:cs="Times New Roman"/>
      <w:kern w:val="0"/>
      <w:sz w:val="18"/>
      <w:szCs w:val="18"/>
    </w:rPr>
  </w:style>
  <w:style w:type="paragraph" w:customStyle="1" w:styleId="36">
    <w:name w:val="列出段落1"/>
    <w:basedOn w:val="1"/>
    <w:link w:val="40"/>
    <w:qFormat/>
    <w:uiPriority w:val="0"/>
    <w:pPr>
      <w:widowControl/>
      <w:ind w:left="720" w:firstLine="360"/>
      <w:jc w:val="left"/>
    </w:pPr>
    <w:rPr>
      <w:rFonts w:ascii="Calibri" w:hAnsi="Calibri" w:eastAsia="宋体" w:cs="Times New Roman"/>
      <w:kern w:val="0"/>
      <w:sz w:val="22"/>
      <w:szCs w:val="20"/>
      <w:lang w:val="zh-CN" w:eastAsia="en-US"/>
    </w:rPr>
  </w:style>
  <w:style w:type="paragraph" w:customStyle="1" w:styleId="37">
    <w:name w:val="1111111199999"/>
    <w:basedOn w:val="1"/>
    <w:link w:val="38"/>
    <w:qFormat/>
    <w:uiPriority w:val="0"/>
    <w:pPr>
      <w:widowControl/>
      <w:spacing w:beforeLines="50" w:line="240" w:lineRule="exact"/>
      <w:ind w:firstLine="514" w:firstLineChars="214"/>
      <w:jc w:val="left"/>
    </w:pPr>
    <w:rPr>
      <w:rFonts w:ascii="Times New Roman" w:hAnsi="Times New Roman" w:eastAsia="宋体" w:cs="Times New Roman"/>
      <w:kern w:val="0"/>
      <w:szCs w:val="20"/>
      <w:lang w:val="zh-CN"/>
    </w:rPr>
  </w:style>
  <w:style w:type="character" w:customStyle="1" w:styleId="38">
    <w:name w:val="1111111199999 Char"/>
    <w:link w:val="37"/>
    <w:qFormat/>
    <w:locked/>
    <w:uiPriority w:val="0"/>
    <w:rPr>
      <w:rFonts w:ascii="Times New Roman" w:hAnsi="Times New Roman" w:eastAsia="宋体" w:cs="Times New Roman"/>
      <w:kern w:val="0"/>
      <w:szCs w:val="20"/>
      <w:lang w:val="zh-CN" w:eastAsia="zh-CN"/>
    </w:rPr>
  </w:style>
  <w:style w:type="character" w:customStyle="1" w:styleId="39">
    <w:name w:val="apple-style-span"/>
    <w:qFormat/>
    <w:uiPriority w:val="0"/>
  </w:style>
  <w:style w:type="character" w:customStyle="1" w:styleId="40">
    <w:name w:val="List Paragraph Char"/>
    <w:link w:val="36"/>
    <w:qFormat/>
    <w:locked/>
    <w:uiPriority w:val="0"/>
    <w:rPr>
      <w:rFonts w:ascii="Calibri" w:hAnsi="Calibri" w:eastAsia="宋体" w:cs="Times New Roman"/>
      <w:kern w:val="0"/>
      <w:sz w:val="22"/>
      <w:szCs w:val="20"/>
      <w:lang w:val="zh-CN" w:eastAsia="en-US"/>
    </w:rPr>
  </w:style>
  <w:style w:type="paragraph" w:customStyle="1" w:styleId="41">
    <w:name w:val="Char Char Char Char"/>
    <w:basedOn w:val="1"/>
    <w:qFormat/>
    <w:uiPriority w:val="0"/>
    <w:rPr>
      <w:rFonts w:ascii="Times New Roman" w:hAnsi="Times New Roman" w:eastAsia="宋体" w:cs="Times New Roman"/>
      <w:sz w:val="24"/>
      <w:szCs w:val="36"/>
    </w:rPr>
  </w:style>
  <w:style w:type="character" w:customStyle="1" w:styleId="42">
    <w:name w:val="Char Char4"/>
    <w:qFormat/>
    <w:locked/>
    <w:uiPriority w:val="0"/>
    <w:rPr>
      <w:rFonts w:ascii="宋体" w:hAnsi="Courier New" w:eastAsia="宋体"/>
      <w:kern w:val="2"/>
      <w:sz w:val="21"/>
      <w:lang w:val="zh-CN" w:eastAsia="zh-CN" w:bidi="ar-SA"/>
    </w:rPr>
  </w:style>
  <w:style w:type="character" w:customStyle="1" w:styleId="43">
    <w:name w:val="样式 (中文) 仿宋_GB2312 三号"/>
    <w:basedOn w:val="18"/>
    <w:qFormat/>
    <w:uiPriority w:val="0"/>
    <w:rPr>
      <w:rFonts w:hint="eastAsia" w:ascii="仿宋_GB2312" w:eastAsia="仿宋_GB2312"/>
      <w:sz w:val="32"/>
    </w:rPr>
  </w:style>
  <w:style w:type="character" w:customStyle="1" w:styleId="44">
    <w:name w:val="Char Char3"/>
    <w:basedOn w:val="18"/>
    <w:qFormat/>
    <w:locked/>
    <w:uiPriority w:val="0"/>
    <w:rPr>
      <w:rFonts w:ascii="宋体" w:hAnsi="宋体" w:eastAsia="宋体"/>
      <w:sz w:val="18"/>
      <w:szCs w:val="18"/>
      <w:lang w:val="en-US" w:eastAsia="zh-CN" w:bidi="ar-SA"/>
    </w:rPr>
  </w:style>
  <w:style w:type="character" w:customStyle="1" w:styleId="45">
    <w:name w:val="font31"/>
    <w:basedOn w:val="18"/>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header" Target="header7.xml"/><Relationship Id="rId11" Type="http://schemas.openxmlformats.org/officeDocument/2006/relationships/header" Target="header6.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2550A62-95D0-40DE-8AE8-CA03BF2FD639}">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79</Pages>
  <Words>4936</Words>
  <Characters>28139</Characters>
  <Lines>234</Lines>
  <Paragraphs>66</Paragraphs>
  <TotalTime>12</TotalTime>
  <ScaleCrop>false</ScaleCrop>
  <LinksUpToDate>false</LinksUpToDate>
  <CharactersWithSpaces>33009</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2019-11-14T12:14:00Z</dcterms:created>
  <dc:creator>Administrator</dc:creator>
  <cp:lastModifiedBy>Vacancy</cp:lastModifiedBy>
  <cp:lastPrinted>2019-11-21T07:32:00Z</cp:lastPrinted>
  <dcterms:modified xsi:type="dcterms:W3CDTF">2019-11-26T01:44:14Z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