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cs="华文中宋"/>
          <w:b/>
          <w:bCs/>
          <w:sz w:val="72"/>
          <w:szCs w:val="72"/>
        </w:rPr>
      </w:pPr>
      <w:r>
        <w:drawing>
          <wp:anchor distT="0" distB="0" distL="114300" distR="114300" simplePos="0" relativeHeight="251658240" behindDoc="0" locked="0" layoutInCell="1" allowOverlap="1">
            <wp:simplePos x="0" y="0"/>
            <wp:positionH relativeFrom="column">
              <wp:posOffset>72390</wp:posOffset>
            </wp:positionH>
            <wp:positionV relativeFrom="paragraph">
              <wp:posOffset>4445</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6"/>
                    <a:stretch>
                      <a:fillRect/>
                    </a:stretch>
                  </pic:blipFill>
                  <pic:spPr>
                    <a:xfrm>
                      <a:off x="0" y="0"/>
                      <a:ext cx="563880" cy="563880"/>
                    </a:xfrm>
                    <a:prstGeom prst="rect">
                      <a:avLst/>
                    </a:prstGeom>
                    <a:noFill/>
                    <a:ln w="9525">
                      <a:noFill/>
                    </a:ln>
                  </pic:spPr>
                </pic:pic>
              </a:graphicData>
            </a:graphic>
          </wp:anchor>
        </w:drawing>
      </w: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r>
        <w:rPr>
          <w:rFonts w:hint="eastAsia" w:ascii="宋体" w:hAnsi="宋体" w:cs="华文中宋"/>
          <w:b/>
          <w:bCs/>
          <w:sz w:val="72"/>
          <w:szCs w:val="72"/>
        </w:rPr>
        <w:t>服务采购</w:t>
      </w:r>
    </w:p>
    <w:p>
      <w:pPr>
        <w:snapToGrid w:val="0"/>
        <w:jc w:val="center"/>
        <w:rPr>
          <w:rFonts w:asci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b/>
          <w:bCs/>
          <w:sz w:val="28"/>
          <w:szCs w:val="28"/>
        </w:rPr>
      </w:pPr>
    </w:p>
    <w:p>
      <w:pPr>
        <w:spacing w:line="48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2"/>
        <w:spacing w:line="360" w:lineRule="auto"/>
        <w:ind w:firstLine="745" w:firstLineChars="232"/>
        <w:jc w:val="left"/>
        <w:rPr>
          <w:rFonts w:hint="eastAsia" w:ascii="宋体" w:eastAsia="宋体"/>
          <w:b/>
          <w:sz w:val="32"/>
          <w:lang w:eastAsia="zh-CN"/>
        </w:rPr>
      </w:pPr>
      <w:r>
        <w:rPr>
          <w:rFonts w:hint="eastAsia" w:ascii="宋体" w:hAnsi="宋体"/>
          <w:b/>
          <w:sz w:val="32"/>
        </w:rPr>
        <w:t>项目编号：</w:t>
      </w:r>
      <w:r>
        <w:rPr>
          <w:rFonts w:hint="eastAsia" w:ascii="宋体" w:hAnsi="宋体"/>
          <w:b/>
          <w:sz w:val="32"/>
          <w:lang w:eastAsia="zh-CN"/>
        </w:rPr>
        <w:t>GZBC19FG01002</w:t>
      </w:r>
    </w:p>
    <w:p>
      <w:pPr>
        <w:pStyle w:val="2"/>
        <w:spacing w:line="360" w:lineRule="auto"/>
        <w:ind w:firstLine="745" w:firstLineChars="232"/>
        <w:jc w:val="left"/>
        <w:rPr>
          <w:rFonts w:hint="eastAsia" w:ascii="宋体" w:eastAsia="宋体"/>
          <w:b/>
          <w:sz w:val="32"/>
          <w:lang w:eastAsia="zh-CN"/>
        </w:rPr>
      </w:pPr>
      <w:r>
        <w:rPr>
          <w:rFonts w:hint="eastAsia" w:ascii="宋体" w:hAnsi="宋体"/>
          <w:b/>
          <w:sz w:val="32"/>
        </w:rPr>
        <w:t>项目名称：</w:t>
      </w:r>
      <w:r>
        <w:rPr>
          <w:rFonts w:hint="eastAsia" w:ascii="宋体" w:hAnsi="宋体"/>
          <w:b/>
          <w:sz w:val="32"/>
          <w:lang w:eastAsia="zh-CN"/>
        </w:rPr>
        <w:t>2019年广州市番禺区人民政府小谷围街道办事处所有科室及单位宣传文化用品采购项目</w:t>
      </w:r>
    </w:p>
    <w:p>
      <w:pPr>
        <w:pStyle w:val="2"/>
        <w:spacing w:line="360" w:lineRule="auto"/>
        <w:rPr>
          <w:rFonts w:ascii="宋体"/>
          <w:b/>
          <w:sz w:val="32"/>
        </w:rPr>
      </w:pPr>
    </w:p>
    <w:p>
      <w:pPr>
        <w:spacing w:line="360" w:lineRule="auto"/>
        <w:rPr>
          <w:rFonts w:ascii="宋体"/>
          <w:sz w:val="30"/>
        </w:rPr>
      </w:pPr>
    </w:p>
    <w:p>
      <w:pPr>
        <w:snapToGrid w:val="0"/>
        <w:spacing w:line="360" w:lineRule="auto"/>
        <w:jc w:val="center"/>
        <w:rPr>
          <w:rFonts w:ascii="宋体" w:cs="华文中宋"/>
          <w:sz w:val="30"/>
          <w:szCs w:val="30"/>
        </w:rPr>
      </w:pPr>
      <w:r>
        <w:rPr>
          <w:rFonts w:hint="eastAsia" w:ascii="宋体" w:hAnsi="宋体" w:cs="华文中宋"/>
          <w:sz w:val="30"/>
          <w:szCs w:val="30"/>
        </w:rPr>
        <w:t>广州宝诚招标代理咨询有限公司</w:t>
      </w:r>
    </w:p>
    <w:p>
      <w:pPr>
        <w:jc w:val="center"/>
        <w:rPr>
          <w:rFonts w:ascii="宋体" w:cs="华文中宋"/>
          <w:sz w:val="30"/>
          <w:szCs w:val="30"/>
        </w:rPr>
      </w:pPr>
      <w:r>
        <w:rPr>
          <w:rFonts w:hint="eastAsia" w:ascii="宋体" w:hAnsi="宋体" w:cs="华文中宋"/>
          <w:sz w:val="30"/>
          <w:szCs w:val="30"/>
        </w:rPr>
        <w:t>发布日期：</w:t>
      </w:r>
      <w:r>
        <w:rPr>
          <w:rFonts w:ascii="宋体" w:hAnsi="宋体" w:cs="华文中宋"/>
          <w:sz w:val="30"/>
          <w:szCs w:val="30"/>
        </w:rPr>
        <w:t>201</w:t>
      </w:r>
      <w:r>
        <w:rPr>
          <w:rFonts w:hint="eastAsia" w:ascii="宋体" w:hAnsi="宋体" w:cs="华文中宋"/>
          <w:sz w:val="30"/>
          <w:szCs w:val="30"/>
          <w:lang w:val="en-US" w:eastAsia="zh-CN"/>
        </w:rPr>
        <w:t>9</w:t>
      </w:r>
      <w:r>
        <w:rPr>
          <w:rFonts w:hint="eastAsia" w:ascii="宋体" w:hAnsi="宋体" w:cs="华文中宋"/>
          <w:sz w:val="30"/>
          <w:szCs w:val="30"/>
        </w:rPr>
        <w:t>年</w:t>
      </w:r>
      <w:r>
        <w:rPr>
          <w:rFonts w:hint="eastAsia" w:ascii="宋体" w:hAnsi="宋体" w:cs="华文中宋"/>
          <w:sz w:val="30"/>
          <w:szCs w:val="30"/>
          <w:lang w:val="en-US" w:eastAsia="zh-CN"/>
        </w:rPr>
        <w:t>03</w:t>
      </w:r>
      <w:r>
        <w:rPr>
          <w:rFonts w:hint="eastAsia" w:ascii="宋体" w:hAnsi="宋体" w:cs="华文中宋"/>
          <w:sz w:val="30"/>
          <w:szCs w:val="30"/>
        </w:rPr>
        <w:t>月</w:t>
      </w:r>
      <w:r>
        <w:rPr>
          <w:rFonts w:hint="eastAsia" w:ascii="宋体" w:hAnsi="宋体" w:cs="华文中宋"/>
          <w:sz w:val="30"/>
          <w:szCs w:val="30"/>
          <w:lang w:val="en-US" w:eastAsia="zh-CN"/>
        </w:rPr>
        <w:t>04</w:t>
      </w:r>
      <w:r>
        <w:rPr>
          <w:rFonts w:hint="eastAsia" w:ascii="宋体" w:hAnsi="宋体" w:cs="华文中宋"/>
          <w:sz w:val="30"/>
          <w:szCs w:val="30"/>
        </w:rPr>
        <w:t>日</w:t>
      </w:r>
    </w:p>
    <w:p>
      <w:pPr>
        <w:autoSpaceDE w:val="0"/>
        <w:autoSpaceDN w:val="0"/>
        <w:adjustRightInd w:val="0"/>
        <w:snapToGrid w:val="0"/>
        <w:spacing w:beforeLines="50" w:afterLines="50" w:line="360" w:lineRule="auto"/>
        <w:rPr>
          <w:rFonts w:ascii="宋体"/>
          <w:b/>
          <w:sz w:val="44"/>
          <w:szCs w:val="44"/>
        </w:rPr>
      </w:pPr>
    </w:p>
    <w:p>
      <w:pPr>
        <w:autoSpaceDE w:val="0"/>
        <w:autoSpaceDN w:val="0"/>
        <w:adjustRightInd w:val="0"/>
        <w:snapToGrid w:val="0"/>
        <w:spacing w:beforeLines="50" w:afterLines="50" w:line="360" w:lineRule="auto"/>
        <w:jc w:val="center"/>
        <w:rPr>
          <w:rFonts w:asci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如无另行说明，提交投标文件时间为投标截止时间</w:t>
      </w:r>
      <w:r>
        <w:rPr>
          <w:rFonts w:hint="eastAsia" w:ascii="宋体" w:hAnsi="宋体"/>
          <w:b/>
          <w:szCs w:val="21"/>
          <w:u w:val="single"/>
        </w:rPr>
        <w:t>前</w:t>
      </w:r>
      <w:r>
        <w:rPr>
          <w:rFonts w:ascii="宋体" w:hAnsi="宋体"/>
          <w:b/>
          <w:szCs w:val="21"/>
          <w:u w:val="single"/>
        </w:rPr>
        <w:t>30</w:t>
      </w:r>
      <w:r>
        <w:rPr>
          <w:rFonts w:hint="eastAsia" w:ascii="宋体" w:hAnsi="宋体"/>
          <w:b/>
          <w:szCs w:val="21"/>
          <w:u w:val="single"/>
        </w:rPr>
        <w:t>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投标保证金、购买招标文件以及招标代理服务费收款账号的区别，务必将投标保证金按招标文件的要求存入指定的投标保证金账号，招标代理服务费存入招标代</w:t>
      </w:r>
      <w:r>
        <w:rPr>
          <w:rFonts w:hint="eastAsia" w:ascii="宋体" w:hAnsi="宋体"/>
          <w:b/>
          <w:szCs w:val="21"/>
          <w:u w:val="single"/>
        </w:rPr>
        <w:t>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w:t>
      </w:r>
      <w:r>
        <w:rPr>
          <w:rFonts w:ascii="宋体" w:hAnsi="宋体"/>
          <w:b/>
          <w:szCs w:val="21"/>
          <w:u w:val="single"/>
        </w:rPr>
        <w:t>2</w:t>
      </w:r>
      <w:r>
        <w:rPr>
          <w:rFonts w:hint="eastAsia" w:ascii="宋体" w:hAnsi="宋体"/>
          <w:b/>
          <w:szCs w:val="21"/>
          <w:u w:val="single"/>
        </w:rPr>
        <w:t>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投标人为中型、小型、微型企业的，请提交《中小企业声明函》，并提供最近年度经审计的财务报表。</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b/>
          <w:sz w:val="44"/>
          <w:szCs w:val="44"/>
        </w:rPr>
      </w:pPr>
    </w:p>
    <w:p>
      <w:pPr>
        <w:tabs>
          <w:tab w:val="left" w:pos="709"/>
        </w:tabs>
        <w:adjustRightInd w:val="0"/>
        <w:snapToGrid w:val="0"/>
        <w:spacing w:line="360" w:lineRule="auto"/>
        <w:jc w:val="center"/>
        <w:rPr>
          <w:rFonts w:ascii="宋体"/>
          <w:b/>
          <w:sz w:val="44"/>
          <w:szCs w:val="44"/>
        </w:rPr>
      </w:pPr>
      <w:r>
        <w:rPr>
          <w:rFonts w:hint="eastAsia" w:ascii="宋体" w:hAnsi="宋体"/>
          <w:b/>
          <w:sz w:val="44"/>
          <w:szCs w:val="44"/>
        </w:rPr>
        <w:br w:type="page"/>
      </w:r>
      <w:r>
        <w:rPr>
          <w:rFonts w:hint="eastAsia" w:ascii="宋体" w:hAnsi="宋体"/>
          <w:b/>
          <w:sz w:val="44"/>
          <w:szCs w:val="44"/>
        </w:rPr>
        <w:t>目录</w:t>
      </w:r>
    </w:p>
    <w:p>
      <w:pPr>
        <w:pStyle w:val="11"/>
        <w:ind w:firstLine="2880" w:firstLineChars="900"/>
        <w:jc w:val="left"/>
        <w:rPr>
          <w:b w:val="0"/>
          <w:sz w:val="21"/>
          <w:szCs w:val="22"/>
        </w:rPr>
      </w:pPr>
      <w:r>
        <w:rPr>
          <w:rStyle w:val="16"/>
          <w:b w:val="0"/>
          <w:color w:val="auto"/>
          <w:sz w:val="32"/>
          <w:szCs w:val="32"/>
        </w:rPr>
        <w:fldChar w:fldCharType="begin"/>
      </w:r>
      <w:r>
        <w:rPr>
          <w:rStyle w:val="16"/>
          <w:b w:val="0"/>
          <w:color w:val="auto"/>
          <w:sz w:val="32"/>
          <w:szCs w:val="32"/>
        </w:rPr>
        <w:instrText xml:space="preserve"> TOC \o "1-1" \h \z \u </w:instrText>
      </w:r>
      <w:r>
        <w:rPr>
          <w:rStyle w:val="16"/>
          <w:b w:val="0"/>
          <w:color w:val="auto"/>
          <w:sz w:val="32"/>
          <w:szCs w:val="32"/>
        </w:rPr>
        <w:fldChar w:fldCharType="separate"/>
      </w:r>
      <w:r>
        <w:fldChar w:fldCharType="begin"/>
      </w:r>
      <w:r>
        <w:instrText xml:space="preserve"> HYPERLINK \l "_Toc492302245" </w:instrText>
      </w:r>
      <w:r>
        <w:fldChar w:fldCharType="separate"/>
      </w:r>
      <w:r>
        <w:rPr>
          <w:rStyle w:val="16"/>
          <w:rFonts w:hint="eastAsia"/>
          <w:bCs/>
          <w:color w:val="auto"/>
        </w:rPr>
        <w:t>第一章投标邀请函</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"_Toc492302246" </w:instrText>
      </w:r>
      <w:r>
        <w:fldChar w:fldCharType="separate"/>
      </w:r>
      <w:r>
        <w:rPr>
          <w:rStyle w:val="16"/>
          <w:rFonts w:hint="eastAsia"/>
          <w:bCs/>
          <w:color w:val="auto"/>
        </w:rPr>
        <w:t>第二章投标资料表</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"_Toc492302247" </w:instrText>
      </w:r>
      <w:r>
        <w:fldChar w:fldCharType="separate"/>
      </w:r>
      <w:r>
        <w:rPr>
          <w:rStyle w:val="16"/>
          <w:rFonts w:hint="eastAsia"/>
          <w:bCs/>
          <w:color w:val="auto"/>
        </w:rPr>
        <w:t>第三章评分体系与标准</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"_Toc492302252" </w:instrText>
      </w:r>
      <w:r>
        <w:fldChar w:fldCharType="separate"/>
      </w:r>
      <w:r>
        <w:rPr>
          <w:rStyle w:val="16"/>
          <w:rFonts w:hint="eastAsia"/>
          <w:bCs/>
          <w:color w:val="auto"/>
        </w:rPr>
        <w:t>第四章用户需求书</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"_Toc492302253" </w:instrText>
      </w:r>
      <w:r>
        <w:fldChar w:fldCharType="separate"/>
      </w:r>
      <w:r>
        <w:rPr>
          <w:rStyle w:val="16"/>
          <w:rFonts w:hint="eastAsia"/>
          <w:bCs/>
          <w:color w:val="auto"/>
        </w:rPr>
        <w:t>第五章合同通用条款</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"_Toc492302254" </w:instrText>
      </w:r>
      <w:r>
        <w:fldChar w:fldCharType="separate"/>
      </w:r>
      <w:r>
        <w:rPr>
          <w:rStyle w:val="16"/>
          <w:rFonts w:hint="eastAsia"/>
          <w:bCs/>
          <w:color w:val="auto"/>
        </w:rPr>
        <w:t>第六章投标文件格式</w:t>
      </w:r>
      <w:r>
        <w:rPr>
          <w:rStyle w:val="16"/>
          <w:rFonts w:hint="eastAsia"/>
          <w:bCs/>
          <w:color w:val="auto"/>
        </w:rPr>
        <w:fldChar w:fldCharType="end"/>
      </w:r>
    </w:p>
    <w:p>
      <w:pPr>
        <w:pStyle w:val="11"/>
        <w:ind w:firstLine="2811" w:firstLineChars="1000"/>
        <w:jc w:val="left"/>
        <w:rPr>
          <w:b w:val="0"/>
          <w:sz w:val="21"/>
          <w:szCs w:val="22"/>
        </w:rPr>
      </w:pPr>
      <w:r>
        <w:fldChar w:fldCharType="begin"/>
      </w:r>
      <w:r>
        <w:instrText xml:space="preserve"> HYPERLINK \l "_Toc492302255" </w:instrText>
      </w:r>
      <w:r>
        <w:fldChar w:fldCharType="separate"/>
      </w:r>
      <w:r>
        <w:rPr>
          <w:rStyle w:val="16"/>
          <w:rFonts w:hint="eastAsia"/>
          <w:bCs/>
          <w:color w:val="auto"/>
        </w:rPr>
        <w:t>第七章投标人须知</w:t>
      </w:r>
      <w:r>
        <w:rPr>
          <w:rStyle w:val="16"/>
          <w:rFonts w:hint="eastAsia"/>
          <w:bCs/>
          <w:color w:val="auto"/>
        </w:rPr>
        <w:fldChar w:fldCharType="end"/>
      </w:r>
    </w:p>
    <w:p>
      <w:pPr>
        <w:rPr>
          <w:rFonts w:cs="Calibri"/>
          <w:sz w:val="32"/>
          <w:szCs w:val="32"/>
        </w:rPr>
      </w:pPr>
      <w:r>
        <w:rPr>
          <w:rStyle w:val="16"/>
          <w:b/>
          <w:color w:val="auto"/>
          <w:sz w:val="32"/>
          <w:szCs w:val="32"/>
        </w:rPr>
        <w:fldChar w:fldCharType="end"/>
      </w:r>
    </w:p>
    <w:p>
      <w:pPr>
        <w:rPr>
          <w:rFonts w:cs="Calibri"/>
          <w:sz w:val="32"/>
          <w:szCs w:val="32"/>
        </w:rPr>
      </w:pPr>
    </w:p>
    <w:p>
      <w:pPr>
        <w:pStyle w:val="11"/>
        <w:rPr>
          <w:sz w:val="24"/>
        </w:rPr>
      </w:pPr>
      <w:bookmarkStart w:id="0" w:name="_Toc463018928"/>
      <w:bookmarkStart w:id="1" w:name="_Toc480529433"/>
      <w:r>
        <w:rPr>
          <w:rFonts w:hint="eastAsia"/>
        </w:rPr>
        <w:br w:type="page"/>
      </w:r>
      <w:r>
        <w:rPr>
          <w:rFonts w:hint="eastAsia"/>
        </w:rPr>
        <w:t>（专用条款）</w:t>
      </w:r>
      <w:bookmarkEnd w:id="0"/>
      <w:bookmarkEnd w:id="1"/>
    </w:p>
    <w:p>
      <w:pPr>
        <w:adjustRightInd w:val="0"/>
        <w:snapToGrid w:val="0"/>
        <w:spacing w:beforeLines="50" w:afterLines="50"/>
        <w:jc w:val="center"/>
        <w:outlineLvl w:val="0"/>
        <w:rPr>
          <w:rFonts w:ascii="宋体"/>
          <w:b/>
          <w:bCs/>
          <w:sz w:val="30"/>
          <w:szCs w:val="30"/>
        </w:rPr>
      </w:pPr>
      <w:bookmarkStart w:id="2" w:name="_Toc492302245"/>
      <w:bookmarkStart w:id="3" w:name="_Toc480529434"/>
      <w:bookmarkStart w:id="4" w:name="_Toc463018929"/>
      <w:r>
        <w:rPr>
          <w:rFonts w:hint="eastAsia" w:ascii="宋体" w:hAnsi="宋体"/>
          <w:b/>
          <w:bCs/>
          <w:sz w:val="28"/>
          <w:szCs w:val="28"/>
        </w:rPr>
        <w:t>第一章投标邀请函</w:t>
      </w:r>
      <w:bookmarkEnd w:id="2"/>
      <w:bookmarkEnd w:id="3"/>
      <w:bookmarkEnd w:id="4"/>
    </w:p>
    <w:p>
      <w:pPr>
        <w:adjustRightInd w:val="0"/>
        <w:snapToGrid w:val="0"/>
        <w:spacing w:line="360" w:lineRule="auto"/>
        <w:ind w:firstLine="420" w:firstLineChars="200"/>
        <w:rPr>
          <w:rFonts w:ascii="宋体" w:cs="宋体"/>
          <w:bCs/>
          <w:szCs w:val="20"/>
        </w:rPr>
      </w:pPr>
      <w:r>
        <w:rPr>
          <w:rFonts w:hint="eastAsia" w:ascii="宋体" w:hAnsi="宋体"/>
          <w:bCs/>
          <w:szCs w:val="20"/>
        </w:rPr>
        <w:t>广州宝诚招标代理咨询有限公司（以下简称‘采购代理机构’）受</w:t>
      </w:r>
      <w:r>
        <w:rPr>
          <w:rFonts w:hint="eastAsia" w:ascii="宋体" w:hAnsi="宋体"/>
          <w:bCs/>
          <w:szCs w:val="20"/>
          <w:lang w:eastAsia="zh-CN"/>
        </w:rPr>
        <w:t>广州市番禺区人民政府小谷围街道办事处</w:t>
      </w:r>
      <w:r>
        <w:rPr>
          <w:rFonts w:hint="eastAsia" w:ascii="宋体" w:hAnsi="宋体"/>
          <w:bCs/>
          <w:szCs w:val="20"/>
        </w:rPr>
        <w:t>（以下简称‘采购人’）的委托，对</w:t>
      </w:r>
      <w:r>
        <w:rPr>
          <w:rFonts w:hint="eastAsia" w:ascii="宋体" w:hAnsi="宋体"/>
          <w:bCs/>
          <w:szCs w:val="20"/>
          <w:lang w:eastAsia="zh-CN"/>
        </w:rPr>
        <w:t>2019年广州市番禺区人民政府小谷围街道办事处所有科室及单位宣传文化用品采购项目</w:t>
      </w:r>
      <w:r>
        <w:rPr>
          <w:rFonts w:hint="eastAsia" w:ascii="宋体" w:hAnsi="宋体"/>
          <w:bCs/>
          <w:szCs w:val="20"/>
        </w:rPr>
        <w:t>进行公开招标采购，欢迎符合条</w:t>
      </w:r>
      <w:r>
        <w:rPr>
          <w:rFonts w:hint="eastAsia" w:ascii="宋体" w:hAnsi="宋体"/>
        </w:rPr>
        <w:t>件的</w:t>
      </w:r>
      <w:r>
        <w:rPr>
          <w:rFonts w:hint="eastAsia" w:ascii="宋体" w:hAnsi="宋体"/>
          <w:bCs/>
          <w:szCs w:val="21"/>
        </w:rPr>
        <w:t>供应商</w:t>
      </w:r>
      <w:r>
        <w:rPr>
          <w:rFonts w:hint="eastAsia" w:ascii="宋体" w:hAnsi="宋体"/>
        </w:rPr>
        <w:t>投标。</w:t>
      </w:r>
    </w:p>
    <w:p>
      <w:pPr>
        <w:numPr>
          <w:ilvl w:val="0"/>
          <w:numId w:val="3"/>
        </w:numPr>
        <w:adjustRightInd w:val="0"/>
        <w:snapToGrid w:val="0"/>
        <w:spacing w:line="360" w:lineRule="auto"/>
        <w:rPr>
          <w:rFonts w:ascii="宋体"/>
        </w:rPr>
      </w:pPr>
      <w:r>
        <w:rPr>
          <w:rFonts w:hint="eastAsia" w:ascii="宋体" w:hAnsi="宋体"/>
          <w:bCs/>
          <w:szCs w:val="20"/>
        </w:rPr>
        <w:t>采购项目编号：</w:t>
      </w:r>
      <w:r>
        <w:rPr>
          <w:rFonts w:hint="eastAsia" w:ascii="宋体" w:hAnsi="宋体"/>
          <w:lang w:eastAsia="zh-CN"/>
        </w:rPr>
        <w:t>GZBC19FG01002</w:t>
      </w:r>
    </w:p>
    <w:p>
      <w:pPr>
        <w:numPr>
          <w:ilvl w:val="0"/>
          <w:numId w:val="3"/>
        </w:numPr>
        <w:adjustRightInd w:val="0"/>
        <w:snapToGrid w:val="0"/>
        <w:spacing w:line="360" w:lineRule="auto"/>
        <w:rPr>
          <w:rFonts w:ascii="宋体"/>
        </w:rPr>
      </w:pPr>
      <w:r>
        <w:rPr>
          <w:rFonts w:hint="eastAsia" w:ascii="宋体" w:hAnsi="宋体"/>
          <w:bCs/>
          <w:szCs w:val="20"/>
        </w:rPr>
        <w:t>采购项目名称：</w:t>
      </w:r>
      <w:r>
        <w:rPr>
          <w:rFonts w:hint="eastAsia" w:ascii="宋体" w:hAnsi="宋体"/>
          <w:lang w:eastAsia="zh-CN"/>
        </w:rPr>
        <w:t>2019年广州市番禺区人民政府小谷围街道办事处所有科室及单位宣传文化用品采购项目</w:t>
      </w:r>
    </w:p>
    <w:p>
      <w:pPr>
        <w:numPr>
          <w:ilvl w:val="0"/>
          <w:numId w:val="3"/>
        </w:numPr>
        <w:adjustRightInd w:val="0"/>
        <w:snapToGrid w:val="0"/>
        <w:spacing w:line="360" w:lineRule="auto"/>
        <w:rPr>
          <w:rFonts w:ascii="宋体"/>
          <w:bCs/>
          <w:szCs w:val="20"/>
        </w:rPr>
      </w:pPr>
      <w:r>
        <w:rPr>
          <w:rFonts w:hint="eastAsia" w:ascii="宋体" w:hAnsi="宋体"/>
          <w:bCs/>
          <w:szCs w:val="20"/>
        </w:rPr>
        <w:t>采购项目预算金额（元）：</w:t>
      </w:r>
      <w:r>
        <w:rPr>
          <w:rFonts w:hint="eastAsia" w:ascii="宋体" w:hAnsi="宋体"/>
          <w:bCs/>
          <w:szCs w:val="20"/>
          <w:lang w:eastAsia="zh-CN"/>
        </w:rPr>
        <w:t>2000000.00</w:t>
      </w:r>
      <w:r>
        <w:rPr>
          <w:rFonts w:hint="eastAsia" w:ascii="宋体" w:hAnsi="宋体"/>
          <w:bCs/>
          <w:szCs w:val="20"/>
        </w:rPr>
        <w:t>元</w:t>
      </w:r>
      <w:r>
        <w:rPr>
          <w:rFonts w:hint="eastAsia" w:ascii="宋体" w:hAnsi="宋体"/>
          <w:bCs/>
          <w:szCs w:val="21"/>
        </w:rPr>
        <w:t>；</w:t>
      </w:r>
    </w:p>
    <w:p>
      <w:pPr>
        <w:numPr>
          <w:ilvl w:val="0"/>
          <w:numId w:val="3"/>
        </w:numPr>
        <w:adjustRightInd w:val="0"/>
        <w:snapToGrid w:val="0"/>
        <w:spacing w:line="360" w:lineRule="auto"/>
        <w:rPr>
          <w:rFonts w:ascii="宋体"/>
          <w:bCs/>
          <w:szCs w:val="20"/>
        </w:rPr>
      </w:pPr>
      <w:r>
        <w:rPr>
          <w:rFonts w:hint="eastAsia" w:ascii="宋体" w:hAnsi="宋体"/>
          <w:bCs/>
          <w:szCs w:val="20"/>
        </w:rPr>
        <w:t>采购数量：</w:t>
      </w:r>
      <w:r>
        <w:rPr>
          <w:rFonts w:ascii="宋体" w:hAnsi="宋体"/>
          <w:bCs/>
          <w:szCs w:val="20"/>
        </w:rPr>
        <w:t>1</w:t>
      </w:r>
      <w:r>
        <w:rPr>
          <w:rFonts w:hint="eastAsia" w:ascii="宋体" w:hAnsi="宋体"/>
          <w:bCs/>
          <w:szCs w:val="20"/>
        </w:rPr>
        <w:t>项</w:t>
      </w:r>
    </w:p>
    <w:p>
      <w:pPr>
        <w:numPr>
          <w:ilvl w:val="0"/>
          <w:numId w:val="3"/>
        </w:numPr>
        <w:adjustRightInd w:val="0"/>
        <w:snapToGrid w:val="0"/>
        <w:spacing w:line="360" w:lineRule="auto"/>
        <w:rPr>
          <w:rFonts w:ascii="宋体"/>
          <w:bCs/>
          <w:szCs w:val="20"/>
        </w:rPr>
      </w:pPr>
      <w:r>
        <w:rPr>
          <w:rFonts w:hint="eastAsia" w:ascii="宋体" w:hAnsi="宋体"/>
          <w:bCs/>
          <w:szCs w:val="20"/>
        </w:rPr>
        <w:t>采购项目内容及需求</w:t>
      </w:r>
      <w:r>
        <w:rPr>
          <w:rFonts w:ascii="宋体" w:hAnsi="宋体"/>
          <w:bCs/>
          <w:szCs w:val="20"/>
        </w:rPr>
        <w:t xml:space="preserve"> (</w:t>
      </w:r>
      <w:r>
        <w:rPr>
          <w:rFonts w:hint="eastAsia" w:ascii="宋体" w:hAnsi="宋体"/>
          <w:bCs/>
          <w:szCs w:val="20"/>
        </w:rPr>
        <w:t>采购项目技术规格、参数及要求，需要落实的政府采购政策</w:t>
      </w:r>
      <w:r>
        <w:rPr>
          <w:rFonts w:ascii="宋体" w:hAnsi="宋体"/>
          <w:bCs/>
          <w:szCs w:val="20"/>
        </w:rPr>
        <w:t>)</w:t>
      </w:r>
      <w:r>
        <w:rPr>
          <w:rFonts w:hint="eastAsia" w:ascii="宋体" w:hAnsi="宋体"/>
          <w:bCs/>
          <w:szCs w:val="20"/>
        </w:rPr>
        <w:t>：</w:t>
      </w:r>
    </w:p>
    <w:p>
      <w:pPr>
        <w:numPr>
          <w:ilvl w:val="0"/>
          <w:numId w:val="4"/>
        </w:numPr>
        <w:adjustRightInd w:val="0"/>
        <w:snapToGrid w:val="0"/>
        <w:spacing w:line="360" w:lineRule="auto"/>
        <w:rPr>
          <w:rFonts w:asci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ascii="宋体"/>
                <w:b/>
                <w:szCs w:val="21"/>
              </w:rPr>
            </w:pPr>
            <w:r>
              <w:rPr>
                <w:rFonts w:hint="eastAsia" w:ascii="宋体" w:hAnsi="宋体"/>
                <w:b/>
                <w:szCs w:val="21"/>
              </w:rPr>
              <w:t>服务期限</w:t>
            </w:r>
          </w:p>
        </w:tc>
        <w:tc>
          <w:tcPr>
            <w:tcW w:w="3216" w:type="dxa"/>
            <w:vAlign w:val="center"/>
          </w:tcPr>
          <w:p>
            <w:pPr>
              <w:snapToGrid w:val="0"/>
              <w:spacing w:line="276" w:lineRule="auto"/>
              <w:jc w:val="center"/>
              <w:rPr>
                <w:rFonts w:ascii="宋体"/>
                <w:b/>
                <w:bCs/>
                <w:szCs w:val="21"/>
              </w:rPr>
            </w:pPr>
            <w:r>
              <w:rPr>
                <w:rFonts w:hint="eastAsia" w:ascii="宋体" w:hAnsi="宋体"/>
                <w:b/>
                <w:bCs/>
                <w:szCs w:val="21"/>
              </w:rPr>
              <w:t>采购预算（元）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620" w:type="dxa"/>
            <w:vAlign w:val="center"/>
          </w:tcPr>
          <w:p>
            <w:pPr>
              <w:adjustRightInd w:val="0"/>
              <w:snapToGrid w:val="0"/>
              <w:rPr>
                <w:rFonts w:hint="eastAsia" w:ascii="宋体" w:eastAsia="宋体"/>
                <w:bCs/>
                <w:szCs w:val="21"/>
                <w:lang w:eastAsia="zh-CN"/>
              </w:rPr>
            </w:pPr>
            <w:r>
              <w:rPr>
                <w:rFonts w:hint="eastAsia" w:ascii="宋体" w:hAnsi="宋体"/>
                <w:bCs/>
                <w:szCs w:val="20"/>
                <w:lang w:eastAsia="zh-CN"/>
              </w:rPr>
              <w:t>2019年广州市番禺区人民政府小谷围街道办事处所有科室及单位宣传文化用品采购项目</w:t>
            </w:r>
          </w:p>
        </w:tc>
        <w:tc>
          <w:tcPr>
            <w:tcW w:w="3126" w:type="dxa"/>
            <w:vAlign w:val="center"/>
          </w:tcPr>
          <w:p>
            <w:pPr>
              <w:adjustRightInd w:val="0"/>
              <w:snapToGrid w:val="0"/>
              <w:rPr>
                <w:rFonts w:hint="eastAsia" w:ascii="宋体" w:hAnsi="宋体"/>
                <w:bCs/>
                <w:szCs w:val="20"/>
                <w:lang w:eastAsia="zh-CN"/>
              </w:rPr>
            </w:pPr>
            <w:r>
              <w:rPr>
                <w:rFonts w:hint="eastAsia" w:ascii="宋体" w:hAnsi="宋体"/>
                <w:bCs/>
                <w:szCs w:val="20"/>
                <w:lang w:eastAsia="zh-CN"/>
              </w:rPr>
              <w:t>合同签订起至2019年12月31日或总费用达到200万元时，合同终止。</w:t>
            </w:r>
          </w:p>
          <w:p>
            <w:pPr>
              <w:adjustRightInd w:val="0"/>
              <w:snapToGrid w:val="0"/>
              <w:jc w:val="center"/>
              <w:rPr>
                <w:rFonts w:ascii="宋体"/>
                <w:bCs/>
                <w:szCs w:val="21"/>
              </w:rPr>
            </w:pPr>
          </w:p>
        </w:tc>
        <w:tc>
          <w:tcPr>
            <w:tcW w:w="3216" w:type="dxa"/>
            <w:vAlign w:val="center"/>
          </w:tcPr>
          <w:p>
            <w:pPr>
              <w:adjustRightInd w:val="0"/>
              <w:snapToGrid w:val="0"/>
              <w:jc w:val="center"/>
              <w:rPr>
                <w:rFonts w:ascii="宋体"/>
                <w:bCs/>
                <w:szCs w:val="20"/>
              </w:rPr>
            </w:pPr>
            <w:r>
              <w:rPr>
                <w:rFonts w:hint="eastAsia" w:ascii="宋体" w:hAnsi="宋体"/>
                <w:bCs/>
                <w:szCs w:val="20"/>
              </w:rPr>
              <w:t>人民币</w:t>
            </w:r>
            <w:r>
              <w:rPr>
                <w:rFonts w:hint="eastAsia" w:ascii="宋体" w:hAnsi="宋体"/>
                <w:bCs/>
                <w:szCs w:val="20"/>
                <w:highlight w:val="red"/>
                <w:lang w:val="en-US" w:eastAsia="zh-CN"/>
              </w:rPr>
              <w:t>2000000</w:t>
            </w:r>
            <w:r>
              <w:rPr>
                <w:rFonts w:hint="eastAsia" w:ascii="宋体" w:hAnsi="宋体"/>
                <w:bCs/>
                <w:szCs w:val="20"/>
              </w:rPr>
              <w:t>元</w:t>
            </w:r>
            <w:r>
              <w:rPr>
                <w:rFonts w:hint="eastAsia" w:ascii="宋体" w:hAnsi="宋体"/>
                <w:bCs/>
                <w:szCs w:val="20"/>
                <w:lang w:eastAsia="zh-CN"/>
              </w:rPr>
              <w:t>（按实结算，单项服务费用不得超过100万元，总额不得超过200万元；单项服务费用超过100万元的项目需另外进行招标）</w:t>
            </w:r>
          </w:p>
        </w:tc>
      </w:tr>
    </w:tbl>
    <w:p>
      <w:pPr>
        <w:numPr>
          <w:ilvl w:val="0"/>
          <w:numId w:val="4"/>
        </w:numPr>
        <w:adjustRightInd w:val="0"/>
        <w:snapToGrid w:val="0"/>
        <w:spacing w:line="360" w:lineRule="auto"/>
        <w:rPr>
          <w:rFonts w:ascii="宋体"/>
          <w:bCs/>
          <w:szCs w:val="20"/>
        </w:rPr>
      </w:pPr>
      <w:r>
        <w:rPr>
          <w:rFonts w:hint="eastAsia" w:ascii="宋体" w:hAnsi="宋体"/>
          <w:bCs/>
          <w:szCs w:val="20"/>
        </w:rPr>
        <w:t>需要落实的政府采购政策：《政府采购促进中小企业发展暂行办法》（财库</w:t>
      </w:r>
      <w:r>
        <w:rPr>
          <w:rFonts w:ascii="宋体" w:hAnsi="宋体"/>
          <w:bCs/>
          <w:szCs w:val="20"/>
        </w:rPr>
        <w:t>[2011]181</w:t>
      </w:r>
      <w:r>
        <w:rPr>
          <w:rFonts w:hint="eastAsia" w:ascii="宋体" w:hAnsi="宋体"/>
          <w:bCs/>
          <w:szCs w:val="20"/>
        </w:rPr>
        <w:t>号）、《关于政府采购支持监狱企业发展有关问题的通知》</w:t>
      </w:r>
      <w:r>
        <w:rPr>
          <w:rFonts w:ascii="宋体" w:hAnsi="宋体"/>
          <w:bCs/>
          <w:szCs w:val="20"/>
        </w:rPr>
        <w:t>(</w:t>
      </w:r>
      <w:r>
        <w:rPr>
          <w:rFonts w:hint="eastAsia" w:ascii="宋体" w:hAnsi="宋体"/>
          <w:bCs/>
          <w:szCs w:val="20"/>
        </w:rPr>
        <w:t>财库</w:t>
      </w:r>
      <w:r>
        <w:rPr>
          <w:rFonts w:ascii="宋体" w:hAnsi="宋体"/>
          <w:bCs/>
          <w:szCs w:val="20"/>
        </w:rPr>
        <w:t>[2014]68</w:t>
      </w:r>
      <w:r>
        <w:rPr>
          <w:rFonts w:hint="eastAsia" w:ascii="宋体" w:hAnsi="宋体"/>
          <w:bCs/>
          <w:szCs w:val="20"/>
        </w:rPr>
        <w:t>号</w:t>
      </w:r>
      <w:r>
        <w:rPr>
          <w:rFonts w:ascii="宋体" w:hAnsi="宋体"/>
          <w:bCs/>
          <w:szCs w:val="20"/>
        </w:rPr>
        <w:t>)</w:t>
      </w:r>
      <w:r>
        <w:rPr>
          <w:rFonts w:hint="eastAsia" w:ascii="宋体" w:hAnsi="宋体"/>
          <w:bCs/>
          <w:szCs w:val="20"/>
        </w:rPr>
        <w:t>、《关于环境标志产品政府采购实施的意见》（财库〔</w:t>
      </w:r>
      <w:r>
        <w:rPr>
          <w:rFonts w:ascii="宋体" w:hAnsi="宋体"/>
          <w:bCs/>
          <w:szCs w:val="20"/>
        </w:rPr>
        <w:t>2006</w:t>
      </w:r>
      <w:r>
        <w:rPr>
          <w:rFonts w:hint="eastAsia" w:ascii="宋体" w:hAnsi="宋体"/>
          <w:bCs/>
          <w:szCs w:val="20"/>
        </w:rPr>
        <w:t>〕</w:t>
      </w:r>
      <w:r>
        <w:rPr>
          <w:rFonts w:ascii="宋体" w:hAnsi="宋体"/>
          <w:bCs/>
          <w:szCs w:val="20"/>
        </w:rPr>
        <w:t>90</w:t>
      </w:r>
      <w:r>
        <w:rPr>
          <w:rFonts w:hint="eastAsia" w:ascii="宋体" w:hAnsi="宋体"/>
          <w:bCs/>
          <w:szCs w:val="20"/>
        </w:rPr>
        <w:t>号、《节能产品政府采购实施意见》的通知（财库〔</w:t>
      </w:r>
      <w:r>
        <w:rPr>
          <w:rFonts w:ascii="宋体" w:hAnsi="宋体"/>
          <w:bCs/>
          <w:szCs w:val="20"/>
        </w:rPr>
        <w:t>2004</w:t>
      </w:r>
      <w:r>
        <w:rPr>
          <w:rFonts w:hint="eastAsia" w:ascii="宋体" w:hAnsi="宋体"/>
          <w:bCs/>
          <w:szCs w:val="20"/>
        </w:rPr>
        <w:t>〕</w:t>
      </w:r>
      <w:r>
        <w:rPr>
          <w:rFonts w:ascii="宋体" w:hAnsi="宋体"/>
          <w:bCs/>
          <w:szCs w:val="20"/>
        </w:rPr>
        <w:t>185</w:t>
      </w:r>
      <w:r>
        <w:rPr>
          <w:rFonts w:hint="eastAsia" w:ascii="宋体" w:hAnsi="宋体"/>
          <w:bCs/>
          <w:szCs w:val="20"/>
        </w:rPr>
        <w:t>号）。</w:t>
      </w:r>
    </w:p>
    <w:p>
      <w:pPr>
        <w:numPr>
          <w:ilvl w:val="0"/>
          <w:numId w:val="4"/>
        </w:numPr>
        <w:adjustRightInd w:val="0"/>
        <w:snapToGrid w:val="0"/>
        <w:spacing w:line="360" w:lineRule="auto"/>
        <w:rPr>
          <w:rFonts w:ascii="宋体"/>
          <w:bCs/>
          <w:szCs w:val="20"/>
        </w:rPr>
      </w:pPr>
      <w:r>
        <w:rPr>
          <w:rFonts w:hint="eastAsia" w:ascii="宋体" w:hAnsi="宋体"/>
          <w:bCs/>
          <w:szCs w:val="20"/>
        </w:rPr>
        <w:t>本项目属于政府采购项目。</w:t>
      </w:r>
    </w:p>
    <w:p>
      <w:pPr>
        <w:numPr>
          <w:ilvl w:val="0"/>
          <w:numId w:val="3"/>
        </w:numPr>
        <w:tabs>
          <w:tab w:val="center" w:pos="4156"/>
        </w:tabs>
        <w:adjustRightInd w:val="0"/>
        <w:snapToGrid w:val="0"/>
        <w:spacing w:line="360" w:lineRule="auto"/>
        <w:rPr>
          <w:rFonts w:ascii="宋体"/>
          <w:bCs/>
          <w:szCs w:val="20"/>
        </w:rPr>
      </w:pPr>
      <w:r>
        <w:rPr>
          <w:rFonts w:hint="eastAsia" w:ascii="宋体" w:hAnsi="宋体"/>
          <w:bCs/>
          <w:szCs w:val="20"/>
        </w:rPr>
        <w:t>供应商资格：</w:t>
      </w:r>
      <w:r>
        <w:rPr>
          <w:rFonts w:ascii="宋体"/>
          <w:bCs/>
          <w:szCs w:val="20"/>
        </w:rPr>
        <w:tab/>
      </w:r>
    </w:p>
    <w:p>
      <w:pPr>
        <w:numPr>
          <w:ilvl w:val="0"/>
          <w:numId w:val="5"/>
        </w:numPr>
        <w:adjustRightInd w:val="0"/>
        <w:snapToGrid w:val="0"/>
        <w:spacing w:line="360" w:lineRule="auto"/>
        <w:rPr>
          <w:rFonts w:ascii="宋体"/>
          <w:bCs/>
          <w:szCs w:val="20"/>
        </w:rPr>
      </w:pPr>
      <w:r>
        <w:rPr>
          <w:rFonts w:hint="eastAsia" w:ascii="宋体" w:hAnsi="宋体"/>
          <w:bCs/>
          <w:szCs w:val="20"/>
        </w:rPr>
        <w:t>供应商应具备《中华人民共和国政府采购法》第二十二条规定的条件：</w:t>
      </w:r>
    </w:p>
    <w:p>
      <w:pPr>
        <w:numPr>
          <w:ilvl w:val="0"/>
          <w:numId w:val="6"/>
        </w:numPr>
        <w:tabs>
          <w:tab w:val="left" w:pos="567"/>
        </w:tabs>
        <w:adjustRightInd w:val="0"/>
        <w:snapToGrid w:val="0"/>
        <w:spacing w:line="360" w:lineRule="auto"/>
        <w:ind w:left="567" w:hanging="425"/>
        <w:rPr>
          <w:rFonts w:ascii="宋体"/>
          <w:bCs/>
          <w:szCs w:val="21"/>
        </w:rPr>
      </w:pPr>
      <w:r>
        <w:rPr>
          <w:rFonts w:hint="eastAsia" w:ascii="宋体" w:hAnsi="宋体"/>
          <w:bCs/>
          <w:szCs w:val="21"/>
        </w:rPr>
        <w:t>有效的企业法人营业执照（或事业法人登记证）、其他组织的营业执照或者民办非企业单位登记证书复印件；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1"/>
        </w:rPr>
        <w:t>2017</w:t>
      </w:r>
      <w:r>
        <w:rPr>
          <w:rFonts w:hint="eastAsia" w:ascii="宋体" w:hAnsi="宋体"/>
          <w:bCs/>
          <w:szCs w:val="21"/>
        </w:rPr>
        <w:t>年</w:t>
      </w:r>
      <w:r>
        <w:rPr>
          <w:rFonts w:hint="eastAsia" w:ascii="宋体" w:hAnsi="宋体"/>
          <w:bCs/>
          <w:szCs w:val="21"/>
          <w:lang w:eastAsia="zh-CN"/>
        </w:rPr>
        <w:t>或</w:t>
      </w:r>
      <w:r>
        <w:rPr>
          <w:rFonts w:hint="eastAsia" w:ascii="宋体" w:hAnsi="宋体"/>
          <w:bCs/>
          <w:szCs w:val="21"/>
          <w:lang w:val="en-US" w:eastAsia="zh-CN"/>
        </w:rPr>
        <w:t>2018年</w:t>
      </w:r>
      <w:r>
        <w:rPr>
          <w:rFonts w:hint="eastAsia" w:ascii="宋体" w:hAnsi="宋体"/>
          <w:bCs/>
          <w:szCs w:val="21"/>
        </w:rPr>
        <w:t>财务状况报告复印件，其他组织或投标人新成立不足一年，提供银行出具的资信证明材料复印件；</w:t>
      </w:r>
    </w:p>
    <w:p>
      <w:pPr>
        <w:numPr>
          <w:ilvl w:val="0"/>
          <w:numId w:val="6"/>
        </w:numPr>
        <w:tabs>
          <w:tab w:val="left" w:pos="567"/>
        </w:tabs>
        <w:adjustRightInd w:val="0"/>
        <w:snapToGrid w:val="0"/>
        <w:spacing w:line="360" w:lineRule="auto"/>
        <w:ind w:left="567" w:hanging="425"/>
        <w:rPr>
          <w:rFonts w:ascii="宋体"/>
          <w:bCs/>
          <w:szCs w:val="20"/>
        </w:rPr>
      </w:pPr>
      <w:r>
        <w:rPr>
          <w:rFonts w:ascii="宋体" w:hAnsi="宋体"/>
          <w:bCs/>
          <w:szCs w:val="20"/>
        </w:rPr>
        <w:t>2018</w:t>
      </w:r>
      <w:r>
        <w:rPr>
          <w:rFonts w:hint="eastAsia" w:ascii="宋体" w:hAnsi="宋体"/>
          <w:bCs/>
          <w:szCs w:val="20"/>
        </w:rPr>
        <w:t>年</w:t>
      </w:r>
      <w:r>
        <w:rPr>
          <w:rFonts w:hint="eastAsia" w:ascii="宋体" w:hAnsi="宋体"/>
          <w:bCs/>
          <w:szCs w:val="20"/>
          <w:lang w:eastAsia="zh-CN"/>
        </w:rPr>
        <w:t>或</w:t>
      </w:r>
      <w:r>
        <w:rPr>
          <w:rFonts w:hint="eastAsia" w:ascii="宋体" w:hAnsi="宋体"/>
          <w:bCs/>
          <w:szCs w:val="20"/>
          <w:lang w:val="en-US" w:eastAsia="zh-CN"/>
        </w:rPr>
        <w:t>2019年</w:t>
      </w:r>
      <w:r>
        <w:rPr>
          <w:rFonts w:hint="eastAsia" w:ascii="宋体" w:hAnsi="宋体"/>
          <w:bCs/>
          <w:szCs w:val="20"/>
        </w:rPr>
        <w:t>开具的缴纳税收的凭据证明材料复印件；如依法免税的，应提供相应文件证明其依法免税；</w:t>
      </w:r>
    </w:p>
    <w:p>
      <w:pPr>
        <w:numPr>
          <w:ilvl w:val="0"/>
          <w:numId w:val="6"/>
        </w:numPr>
        <w:tabs>
          <w:tab w:val="left" w:pos="567"/>
        </w:tabs>
        <w:adjustRightInd w:val="0"/>
        <w:snapToGrid w:val="0"/>
        <w:spacing w:line="360" w:lineRule="auto"/>
        <w:ind w:left="567" w:hanging="425"/>
        <w:rPr>
          <w:rFonts w:ascii="宋体"/>
          <w:bCs/>
          <w:szCs w:val="21"/>
        </w:rPr>
      </w:pPr>
      <w:r>
        <w:rPr>
          <w:rFonts w:ascii="宋体" w:hAnsi="宋体"/>
          <w:bCs/>
          <w:szCs w:val="20"/>
        </w:rPr>
        <w:t>2018</w:t>
      </w:r>
      <w:r>
        <w:rPr>
          <w:rFonts w:hint="eastAsia" w:ascii="宋体" w:hAnsi="宋体"/>
          <w:bCs/>
          <w:szCs w:val="20"/>
        </w:rPr>
        <w:t>年</w:t>
      </w:r>
      <w:r>
        <w:rPr>
          <w:rFonts w:hint="eastAsia" w:ascii="宋体" w:hAnsi="宋体"/>
          <w:bCs/>
          <w:szCs w:val="20"/>
          <w:lang w:eastAsia="zh-CN"/>
        </w:rPr>
        <w:t>或</w:t>
      </w:r>
      <w:r>
        <w:rPr>
          <w:rFonts w:hint="eastAsia" w:ascii="宋体" w:hAnsi="宋体"/>
          <w:bCs/>
          <w:szCs w:val="20"/>
          <w:lang w:val="en-US" w:eastAsia="zh-CN"/>
        </w:rPr>
        <w:t>2019年</w:t>
      </w:r>
      <w:r>
        <w:rPr>
          <w:rFonts w:hint="eastAsia" w:ascii="宋体" w:hAnsi="宋体"/>
          <w:bCs/>
          <w:szCs w:val="20"/>
        </w:rPr>
        <w:t>开具的缴纳社会保险的凭据证明材料复印件；如依法不需要缴纳社会保障资金的，应提供相应文件证明其依法不需要缴纳社会保障资金；</w:t>
      </w:r>
    </w:p>
    <w:p>
      <w:pPr>
        <w:spacing w:line="360" w:lineRule="auto"/>
        <w:rPr>
          <w:rFonts w:ascii="宋体" w:cs="宋体"/>
          <w:bCs/>
          <w:kern w:val="0"/>
          <w:szCs w:val="21"/>
        </w:rPr>
      </w:pPr>
      <w:r>
        <w:rPr>
          <w:rFonts w:ascii="宋体" w:hAnsi="宋体" w:cs="新宋体"/>
        </w:rPr>
        <w:t xml:space="preserve">2.   </w:t>
      </w:r>
      <w:r>
        <w:rPr>
          <w:rFonts w:hint="eastAsia" w:ascii="宋体" w:hAnsi="宋体" w:cs="新宋体"/>
        </w:rPr>
        <w:t>提供</w:t>
      </w:r>
      <w:r>
        <w:rPr>
          <w:rFonts w:hint="eastAsia" w:ascii="宋体" w:hAnsi="宋体" w:cs="宋体"/>
          <w:bCs/>
          <w:kern w:val="0"/>
          <w:szCs w:val="21"/>
        </w:rPr>
        <w:t>《公平竞争承诺书》原件。</w:t>
      </w:r>
    </w:p>
    <w:p>
      <w:pPr>
        <w:adjustRightInd w:val="0"/>
        <w:snapToGrid w:val="0"/>
        <w:spacing w:line="360" w:lineRule="auto"/>
        <w:rPr>
          <w:rFonts w:ascii="宋体" w:cs="宋体"/>
          <w:bCs/>
          <w:kern w:val="0"/>
          <w:szCs w:val="21"/>
        </w:rPr>
      </w:pPr>
      <w:r>
        <w:rPr>
          <w:rFonts w:ascii="宋体" w:hAnsi="宋体" w:cs="宋体"/>
          <w:bCs/>
          <w:kern w:val="0"/>
          <w:szCs w:val="21"/>
        </w:rPr>
        <w:t xml:space="preserve">3.   </w:t>
      </w:r>
      <w:r>
        <w:rPr>
          <w:rFonts w:hint="eastAsia" w:ascii="宋体" w:hAnsi="宋体" w:cs="宋体"/>
          <w:bCs/>
          <w:kern w:val="0"/>
          <w:szCs w:val="21"/>
        </w:rPr>
        <w:t>本项目不接受联合体投标。</w:t>
      </w:r>
    </w:p>
    <w:p>
      <w:pPr>
        <w:adjustRightInd w:val="0"/>
        <w:snapToGrid w:val="0"/>
        <w:spacing w:line="360" w:lineRule="auto"/>
        <w:rPr>
          <w:rFonts w:ascii="宋体" w:cs="宋体"/>
          <w:bCs/>
          <w:kern w:val="0"/>
          <w:szCs w:val="21"/>
        </w:rPr>
      </w:pPr>
      <w:r>
        <w:rPr>
          <w:rFonts w:ascii="宋体" w:hAnsi="宋体" w:cs="宋体"/>
          <w:bCs/>
          <w:kern w:val="0"/>
          <w:szCs w:val="21"/>
        </w:rPr>
        <w:t xml:space="preserve">4.   </w:t>
      </w:r>
      <w:r>
        <w:rPr>
          <w:rFonts w:hint="eastAsia" w:ascii="宋体" w:hAnsi="宋体" w:cs="宋体"/>
          <w:bCs/>
          <w:kern w:val="0"/>
          <w:szCs w:val="21"/>
        </w:rPr>
        <w:t>已办理报名及登记手续购买本招标文件的供应商。</w:t>
      </w:r>
    </w:p>
    <w:p>
      <w:pPr>
        <w:adjustRightInd w:val="0"/>
        <w:snapToGrid w:val="0"/>
        <w:spacing w:line="360" w:lineRule="auto"/>
        <w:ind w:left="409" w:leftChars="195"/>
        <w:rPr>
          <w:rFonts w:hint="eastAsia" w:ascii="宋体" w:eastAsia="宋体"/>
          <w:b/>
          <w:szCs w:val="21"/>
          <w:lang w:eastAsia="zh-CN"/>
        </w:rPr>
      </w:pPr>
      <w:r>
        <w:rPr>
          <w:rFonts w:hint="eastAsia" w:ascii="宋体" w:hAnsi="宋体"/>
          <w:b/>
          <w:szCs w:val="21"/>
        </w:rPr>
        <w:t>获取招标文件方式：供应商应登入采购代理机构网站（</w:t>
      </w:r>
      <w:r>
        <w:rPr>
          <w:rFonts w:ascii="宋体" w:hAnsi="宋体"/>
          <w:b/>
          <w:szCs w:val="21"/>
        </w:rPr>
        <w:t xml:space="preserve"> http://www.baochengdaili.com/</w:t>
      </w:r>
      <w:r>
        <w:rPr>
          <w:rFonts w:hint="eastAsia" w:ascii="宋体" w:hAnsi="宋体"/>
          <w:b/>
          <w:szCs w:val="21"/>
        </w:rPr>
        <w:t>），点击网站左下方“文件下载”的更多，选择最后一页中的“《购买文件登记表》”下载，填写好后与下列文件加盖公章后一并提交。</w:t>
      </w:r>
    </w:p>
    <w:p>
      <w:pPr>
        <w:rPr>
          <w:rFonts w:ascii="宋体" w:hAnsi="宋体" w:cs="宋体"/>
          <w:b/>
          <w:szCs w:val="21"/>
        </w:rPr>
      </w:pPr>
    </w:p>
    <w:p>
      <w:pPr>
        <w:rPr>
          <w:rFonts w:ascii="宋体"/>
          <w:bCs/>
          <w:szCs w:val="21"/>
        </w:rPr>
      </w:pPr>
      <w:r>
        <w:rPr>
          <w:rFonts w:hint="eastAsia" w:ascii="宋体" w:hAnsi="宋体" w:cs="宋体"/>
          <w:b/>
          <w:szCs w:val="21"/>
        </w:rPr>
        <w:t>购买标书需提供的报名资料与供应商资格资料相同。另需提供如下资料：</w:t>
      </w:r>
    </w:p>
    <w:p>
      <w:pPr>
        <w:numPr>
          <w:ilvl w:val="0"/>
          <w:numId w:val="7"/>
        </w:numPr>
        <w:tabs>
          <w:tab w:val="left" w:pos="426"/>
        </w:tabs>
        <w:adjustRightInd w:val="0"/>
        <w:snapToGrid w:val="0"/>
        <w:spacing w:line="360" w:lineRule="auto"/>
        <w:rPr>
          <w:rFonts w:ascii="宋体"/>
          <w:bCs/>
          <w:szCs w:val="21"/>
        </w:rPr>
      </w:pPr>
      <w:r>
        <w:rPr>
          <w:rFonts w:hint="eastAsia" w:ascii="宋体" w:hAnsi="宋体"/>
          <w:bCs/>
          <w:szCs w:val="21"/>
        </w:rPr>
        <w:t>购买招标文件经办人，需提供：</w:t>
      </w:r>
    </w:p>
    <w:p>
      <w:pPr>
        <w:pStyle w:val="12"/>
        <w:widowControl w:val="0"/>
        <w:numPr>
          <w:ilvl w:val="1"/>
          <w:numId w:val="8"/>
        </w:numPr>
        <w:adjustRightInd w:val="0"/>
        <w:snapToGrid w:val="0"/>
        <w:spacing w:before="0" w:beforeAutospacing="0" w:after="0" w:afterAutospacing="0" w:line="360" w:lineRule="auto"/>
        <w:ind w:left="851"/>
        <w:jc w:val="both"/>
        <w:rPr>
          <w:bCs/>
          <w:sz w:val="21"/>
          <w:szCs w:val="21"/>
        </w:rPr>
      </w:pPr>
      <w:r>
        <w:rPr>
          <w:rFonts w:hint="eastAsia"/>
          <w:bCs/>
          <w:sz w:val="21"/>
          <w:szCs w:val="21"/>
        </w:rPr>
        <w:t>经办人如是法定代表人，需提供法定代表人证明书及法定代表人身份证复印件</w:t>
      </w:r>
      <w:r>
        <w:rPr>
          <w:rFonts w:hint="eastAsia"/>
          <w:sz w:val="21"/>
          <w:szCs w:val="21"/>
        </w:rPr>
        <w:t>；</w:t>
      </w:r>
    </w:p>
    <w:p>
      <w:pPr>
        <w:pStyle w:val="12"/>
        <w:widowControl w:val="0"/>
        <w:numPr>
          <w:ilvl w:val="1"/>
          <w:numId w:val="8"/>
        </w:numPr>
        <w:adjustRightInd w:val="0"/>
        <w:snapToGrid w:val="0"/>
        <w:spacing w:before="0" w:beforeAutospacing="0" w:after="0" w:afterAutospacing="0" w:line="360" w:lineRule="auto"/>
        <w:ind w:left="851"/>
        <w:jc w:val="both"/>
        <w:rPr>
          <w:bCs/>
          <w:sz w:val="21"/>
          <w:szCs w:val="21"/>
        </w:rPr>
      </w:pPr>
      <w:r>
        <w:rPr>
          <w:rFonts w:hint="eastAsia"/>
          <w:bCs/>
          <w:sz w:val="21"/>
          <w:szCs w:val="21"/>
        </w:rPr>
        <w:t>经办人</w:t>
      </w:r>
      <w:r>
        <w:rPr>
          <w:rFonts w:hint="eastAsia"/>
          <w:sz w:val="21"/>
          <w:szCs w:val="21"/>
        </w:rPr>
        <w:t>如是投标人授权代表</w:t>
      </w:r>
      <w:r>
        <w:rPr>
          <w:rFonts w:hint="eastAsia"/>
          <w:bCs/>
          <w:sz w:val="21"/>
          <w:szCs w:val="21"/>
        </w:rPr>
        <w:t>，需提供法定代表人授权委托书及</w:t>
      </w:r>
      <w:r>
        <w:rPr>
          <w:rFonts w:hint="eastAsia"/>
          <w:sz w:val="21"/>
          <w:szCs w:val="21"/>
        </w:rPr>
        <w:t>授权代表</w:t>
      </w:r>
      <w:r>
        <w:rPr>
          <w:rFonts w:hint="eastAsia"/>
          <w:bCs/>
          <w:sz w:val="21"/>
          <w:szCs w:val="21"/>
        </w:rPr>
        <w:t>身份证复印件</w:t>
      </w:r>
      <w:r>
        <w:rPr>
          <w:rFonts w:hint="eastAsia"/>
          <w:sz w:val="21"/>
          <w:szCs w:val="21"/>
        </w:rPr>
        <w:t>；</w:t>
      </w:r>
    </w:p>
    <w:p>
      <w:pPr>
        <w:numPr>
          <w:ilvl w:val="0"/>
          <w:numId w:val="7"/>
        </w:numPr>
        <w:tabs>
          <w:tab w:val="left" w:pos="426"/>
        </w:tabs>
        <w:adjustRightInd w:val="0"/>
        <w:snapToGrid w:val="0"/>
        <w:spacing w:line="360" w:lineRule="auto"/>
        <w:rPr>
          <w:rFonts w:ascii="宋体"/>
          <w:b/>
          <w:szCs w:val="21"/>
        </w:rPr>
      </w:pPr>
      <w:r>
        <w:rPr>
          <w:rFonts w:hint="eastAsia" w:ascii="宋体" w:hAnsi="宋体"/>
          <w:bCs/>
          <w:szCs w:val="21"/>
        </w:rPr>
        <w:t>采购代理机构在招标文件发售期间通过</w:t>
      </w:r>
      <w:r>
        <w:rPr>
          <w:rFonts w:hint="eastAsia" w:ascii="宋体"/>
          <w:bCs/>
          <w:szCs w:val="21"/>
        </w:rPr>
        <w:t>“</w:t>
      </w:r>
      <w:r>
        <w:rPr>
          <w:rFonts w:hint="eastAsia" w:ascii="宋体" w:hAnsi="宋体"/>
          <w:b/>
          <w:szCs w:val="21"/>
          <w:u w:val="single"/>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）和“</w:t>
      </w:r>
      <w:r>
        <w:rPr>
          <w:rFonts w:hint="eastAsia" w:ascii="宋体" w:hAnsi="宋体"/>
          <w:b/>
          <w:szCs w:val="21"/>
        </w:rPr>
        <w:t>中</w:t>
      </w:r>
      <w:r>
        <w:rPr>
          <w:rFonts w:hint="eastAsia" w:ascii="宋体" w:hAnsi="宋体"/>
          <w:b/>
          <w:szCs w:val="21"/>
          <w:u w:val="single"/>
        </w:rPr>
        <w:t>国政府采购网”</w:t>
      </w:r>
      <w:r>
        <w:rPr>
          <w:rFonts w:hint="eastAsia" w:ascii="宋体" w:hAnsi="宋体"/>
          <w:bCs/>
          <w:szCs w:val="21"/>
        </w:rPr>
        <w:t>（</w:t>
      </w:r>
      <w:r>
        <w:rPr>
          <w:rFonts w:ascii="宋体" w:hAnsi="宋体"/>
          <w:bCs/>
          <w:szCs w:val="21"/>
        </w:rPr>
        <w:t>www.ccgp.gov.cn</w:t>
      </w:r>
      <w:r>
        <w:rPr>
          <w:rFonts w:hint="eastAsia" w:ascii="宋体" w:hAnsi="宋体"/>
          <w:bCs/>
          <w:szCs w:val="21"/>
        </w:rPr>
        <w:t>）查询供应商信用记录。采购代理机构对供应商信用记录进行甄别，对列入失信被执行人、重大税收违法案件当事人名单、政府采购严重违法失信行为记录名单及其他不符合《中华人民共和国政府采购法》第二十二条规定条件的供应商，拒绝其参与政府采购活动（处罚期限届满的除外）。</w:t>
      </w:r>
      <w:r>
        <w:rPr>
          <w:rFonts w:hint="eastAsia" w:ascii="宋体" w:hAnsi="宋体"/>
          <w:b/>
          <w:szCs w:val="21"/>
        </w:rPr>
        <w:t>供应商须提供页面截图。</w:t>
      </w:r>
    </w:p>
    <w:p>
      <w:pPr>
        <w:pStyle w:val="2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注1：《公平竞争承诺书》详见采购代理机构网站（</w:t>
      </w:r>
      <w:r>
        <w:fldChar w:fldCharType="begin"/>
      </w:r>
      <w:r>
        <w:instrText xml:space="preserve"> HYPERLINK "http://www.chinapsp.cn" </w:instrText>
      </w:r>
      <w:r>
        <w:fldChar w:fldCharType="separate"/>
      </w:r>
      <w:r>
        <w:rPr>
          <w:rFonts w:ascii="宋体" w:hAnsi="宋体"/>
          <w:b/>
          <w:szCs w:val="21"/>
        </w:rPr>
        <w:t xml:space="preserve"> http://www.baochengdaili.com/</w:t>
      </w:r>
      <w:r>
        <w:rPr>
          <w:rFonts w:ascii="宋体" w:hAnsi="宋体"/>
          <w:b/>
          <w:szCs w:val="21"/>
        </w:rPr>
        <w:fldChar w:fldCharType="end"/>
      </w:r>
      <w:r>
        <w:rPr>
          <w:rFonts w:hint="eastAsia" w:ascii="宋体" w:hAnsi="宋体"/>
          <w:b/>
          <w:szCs w:val="21"/>
        </w:rPr>
        <w:t>）“文件下载”。</w:t>
      </w:r>
    </w:p>
    <w:p>
      <w:pPr>
        <w:pStyle w:val="2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注2：已办理报名并成功购买招标文件的供应商参加投标的，不代表通过资格、符合性评审。</w:t>
      </w:r>
    </w:p>
    <w:p>
      <w:pPr>
        <w:numPr>
          <w:ilvl w:val="0"/>
          <w:numId w:val="3"/>
        </w:numPr>
        <w:adjustRightInd w:val="0"/>
        <w:snapToGrid w:val="0"/>
        <w:spacing w:line="360" w:lineRule="auto"/>
        <w:rPr>
          <w:rFonts w:ascii="宋体" w:cs="宋体"/>
          <w:bCs/>
          <w:kern w:val="0"/>
          <w:szCs w:val="21"/>
        </w:rPr>
      </w:pPr>
      <w:r>
        <w:rPr>
          <w:rFonts w:hint="eastAsia" w:ascii="宋体" w:hAnsi="宋体"/>
          <w:szCs w:val="21"/>
        </w:rPr>
        <w:t>符合资格的供应商应当在</w:t>
      </w:r>
      <w:r>
        <w:rPr>
          <w:rFonts w:ascii="宋体" w:hAnsi="宋体"/>
          <w:color w:val="FF0000"/>
          <w:szCs w:val="21"/>
        </w:rPr>
        <w:t>201</w:t>
      </w:r>
      <w:r>
        <w:rPr>
          <w:rFonts w:hint="eastAsia" w:ascii="宋体" w:hAnsi="宋体"/>
          <w:color w:val="FF0000"/>
          <w:szCs w:val="21"/>
          <w:lang w:val="en-US" w:eastAsia="zh-CN"/>
        </w:rPr>
        <w:t>9</w:t>
      </w:r>
      <w:r>
        <w:rPr>
          <w:rFonts w:hint="eastAsia" w:ascii="宋体" w:hAnsi="宋体"/>
          <w:color w:val="FF0000"/>
          <w:szCs w:val="21"/>
        </w:rPr>
        <w:t>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5</w:t>
      </w:r>
      <w:r>
        <w:rPr>
          <w:rFonts w:hint="eastAsia" w:ascii="宋体" w:hAnsi="宋体"/>
          <w:bCs/>
          <w:color w:val="FF0000"/>
          <w:szCs w:val="21"/>
        </w:rPr>
        <w:t>日</w:t>
      </w:r>
      <w:r>
        <w:rPr>
          <w:rFonts w:hint="eastAsia" w:ascii="宋体" w:hAnsi="宋体"/>
          <w:color w:val="FF0000"/>
          <w:szCs w:val="21"/>
        </w:rPr>
        <w:t>至</w:t>
      </w:r>
      <w:r>
        <w:rPr>
          <w:rFonts w:ascii="宋体" w:hAnsi="宋体"/>
          <w:color w:val="FF0000"/>
          <w:szCs w:val="21"/>
        </w:rPr>
        <w:t>201</w:t>
      </w:r>
      <w:r>
        <w:rPr>
          <w:rFonts w:hint="eastAsia" w:ascii="宋体" w:hAnsi="宋体"/>
          <w:color w:val="FF0000"/>
          <w:szCs w:val="21"/>
          <w:lang w:val="en-US" w:eastAsia="zh-CN"/>
        </w:rPr>
        <w:t>9</w:t>
      </w:r>
      <w:r>
        <w:rPr>
          <w:rFonts w:hint="eastAsia" w:ascii="宋体" w:hAnsi="宋体"/>
          <w:color w:val="FF0000"/>
          <w:szCs w:val="21"/>
        </w:rPr>
        <w:t>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11</w:t>
      </w:r>
      <w:r>
        <w:rPr>
          <w:rFonts w:hint="eastAsia" w:ascii="宋体" w:hAnsi="宋体"/>
          <w:bCs/>
          <w:color w:val="FF0000"/>
          <w:szCs w:val="21"/>
        </w:rPr>
        <w:t>日</w:t>
      </w:r>
      <w:r>
        <w:rPr>
          <w:rFonts w:hint="eastAsia" w:ascii="宋体" w:hAnsi="宋体"/>
          <w:szCs w:val="21"/>
        </w:rPr>
        <w:t>期间（办公时间内：工作日</w:t>
      </w:r>
      <w:r>
        <w:rPr>
          <w:rFonts w:ascii="宋体" w:hAnsi="宋体"/>
          <w:szCs w:val="21"/>
        </w:rPr>
        <w:t>9</w:t>
      </w:r>
      <w:r>
        <w:rPr>
          <w:rFonts w:hint="eastAsia" w:ascii="宋体" w:hAnsi="宋体"/>
          <w:szCs w:val="21"/>
        </w:rPr>
        <w:t>：</w:t>
      </w:r>
      <w:r>
        <w:rPr>
          <w:rFonts w:ascii="宋体" w:hAnsi="宋体"/>
          <w:szCs w:val="21"/>
        </w:rPr>
        <w:t>00-12</w:t>
      </w:r>
      <w:r>
        <w:rPr>
          <w:rFonts w:hint="eastAsia" w:ascii="宋体" w:hAnsi="宋体"/>
          <w:szCs w:val="21"/>
        </w:rPr>
        <w:t>：</w:t>
      </w:r>
      <w:r>
        <w:rPr>
          <w:rFonts w:ascii="宋体"/>
          <w:szCs w:val="21"/>
        </w:rPr>
        <w:t>00</w:t>
      </w:r>
      <w:r>
        <w:rPr>
          <w:rFonts w:hint="eastAsia" w:ascii="宋体" w:hAnsi="宋体"/>
          <w:szCs w:val="21"/>
        </w:rPr>
        <w:t>，</w:t>
      </w:r>
      <w:r>
        <w:rPr>
          <w:rFonts w:ascii="宋体" w:hAnsi="宋体"/>
          <w:szCs w:val="21"/>
        </w:rPr>
        <w:t>14</w:t>
      </w:r>
      <w:r>
        <w:rPr>
          <w:rFonts w:hint="eastAsia" w:ascii="宋体" w:hAnsi="宋体"/>
          <w:szCs w:val="21"/>
        </w:rPr>
        <w:t>：</w:t>
      </w:r>
      <w:r>
        <w:rPr>
          <w:rFonts w:ascii="宋体" w:hAnsi="宋体"/>
          <w:szCs w:val="21"/>
        </w:rPr>
        <w:t>00-16</w:t>
      </w:r>
      <w:r>
        <w:rPr>
          <w:rFonts w:hint="eastAsia" w:ascii="宋体" w:hAnsi="宋体"/>
          <w:szCs w:val="21"/>
        </w:rPr>
        <w:t>：</w:t>
      </w:r>
      <w:r>
        <w:rPr>
          <w:rFonts w:ascii="宋体"/>
          <w:szCs w:val="21"/>
        </w:rPr>
        <w:t>00</w:t>
      </w:r>
      <w:r>
        <w:rPr>
          <w:rFonts w:hint="eastAsia" w:ascii="宋体" w:hAnsi="宋体"/>
          <w:szCs w:val="21"/>
        </w:rPr>
        <w:t>，法定节假日除外，不少于</w:t>
      </w:r>
      <w:r>
        <w:rPr>
          <w:rFonts w:ascii="宋体" w:hAnsi="宋体"/>
          <w:szCs w:val="21"/>
        </w:rPr>
        <w:t>5</w:t>
      </w:r>
      <w:r>
        <w:rPr>
          <w:rFonts w:hint="eastAsia" w:ascii="宋体" w:hAnsi="宋体"/>
          <w:szCs w:val="21"/>
        </w:rPr>
        <w:t>个工作日）到广州宝诚招标代理咨询有限公司（详细地址：广州市番禺区敏捷上城国际1期2栋1806(靠墙边电梯上)。）购买招标文件，招标文件每套售价人民币</w:t>
      </w:r>
      <w:r>
        <w:rPr>
          <w:rFonts w:ascii="宋体" w:hAnsi="宋体"/>
          <w:szCs w:val="21"/>
        </w:rPr>
        <w:t>300.00</w:t>
      </w:r>
      <w:r>
        <w:rPr>
          <w:rFonts w:hint="eastAsia" w:ascii="宋体" w:hAnsi="宋体"/>
          <w:szCs w:val="21"/>
        </w:rPr>
        <w:t>元，售后不退。</w:t>
      </w:r>
    </w:p>
    <w:p>
      <w:pPr>
        <w:numPr>
          <w:ilvl w:val="0"/>
          <w:numId w:val="3"/>
        </w:numPr>
        <w:adjustRightInd w:val="0"/>
        <w:snapToGrid w:val="0"/>
        <w:spacing w:line="360" w:lineRule="auto"/>
        <w:rPr>
          <w:rFonts w:ascii="宋体" w:cs="宋体"/>
          <w:bCs/>
          <w:color w:val="FF0000"/>
          <w:kern w:val="0"/>
          <w:szCs w:val="21"/>
        </w:rPr>
      </w:pPr>
      <w:r>
        <w:rPr>
          <w:rFonts w:hint="eastAsia" w:ascii="宋体" w:hAnsi="宋体"/>
          <w:bCs/>
          <w:color w:val="FF0000"/>
          <w:szCs w:val="20"/>
        </w:rPr>
        <w:t>投标截止时间：</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26</w:t>
      </w:r>
      <w:r>
        <w:rPr>
          <w:rFonts w:hint="eastAsia" w:ascii="宋体" w:hAnsi="宋体"/>
          <w:bCs/>
          <w:color w:val="FF0000"/>
          <w:szCs w:val="20"/>
        </w:rPr>
        <w:t>日</w:t>
      </w:r>
      <w:r>
        <w:rPr>
          <w:rFonts w:ascii="宋体" w:hAnsi="宋体"/>
          <w:bCs/>
          <w:color w:val="FF0000"/>
          <w:szCs w:val="20"/>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p>
    <w:p>
      <w:pPr>
        <w:numPr>
          <w:ilvl w:val="0"/>
          <w:numId w:val="3"/>
        </w:numPr>
        <w:adjustRightInd w:val="0"/>
        <w:snapToGrid w:val="0"/>
        <w:spacing w:line="360" w:lineRule="auto"/>
        <w:rPr>
          <w:rFonts w:ascii="宋体" w:cs="宋体"/>
          <w:bCs/>
          <w:kern w:val="0"/>
          <w:szCs w:val="21"/>
        </w:rPr>
      </w:pPr>
      <w:r>
        <w:rPr>
          <w:rFonts w:hint="eastAsia" w:ascii="宋体" w:hAnsi="宋体"/>
          <w:bCs/>
          <w:szCs w:val="20"/>
        </w:rPr>
        <w:t>提交投标文件地点：</w:t>
      </w:r>
      <w:r>
        <w:rPr>
          <w:rFonts w:hint="eastAsia" w:ascii="宋体" w:hAnsi="宋体" w:cs="宋体"/>
          <w:bCs/>
          <w:kern w:val="0"/>
          <w:szCs w:val="21"/>
        </w:rPr>
        <w:t>广州市番禺区敏捷上城国际1期2栋1806(靠墙边电梯上)。广州宝诚招标代理咨询有限公司会议室。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bCs/>
          <w:color w:val="FF0000"/>
          <w:szCs w:val="20"/>
        </w:rPr>
      </w:pPr>
      <w:r>
        <w:rPr>
          <w:rFonts w:hint="eastAsia" w:ascii="宋体" w:hAnsi="宋体"/>
          <w:bCs/>
          <w:color w:val="FF0000"/>
          <w:szCs w:val="20"/>
        </w:rPr>
        <w:t>开标时间：</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26</w:t>
      </w:r>
      <w:r>
        <w:rPr>
          <w:rFonts w:hint="eastAsia" w:ascii="宋体" w:hAnsi="宋体"/>
          <w:bCs/>
          <w:color w:val="FF0000"/>
          <w:szCs w:val="20"/>
        </w:rPr>
        <w:t>日</w:t>
      </w:r>
      <w:r>
        <w:rPr>
          <w:rFonts w:ascii="宋体" w:hAnsi="宋体"/>
          <w:bCs/>
          <w:color w:val="FF0000"/>
          <w:szCs w:val="20"/>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p>
    <w:p>
      <w:pPr>
        <w:numPr>
          <w:ilvl w:val="0"/>
          <w:numId w:val="3"/>
        </w:numPr>
        <w:tabs>
          <w:tab w:val="left" w:pos="567"/>
          <w:tab w:val="clear" w:pos="425"/>
        </w:tabs>
        <w:adjustRightInd w:val="0"/>
        <w:snapToGrid w:val="0"/>
        <w:spacing w:line="360" w:lineRule="auto"/>
        <w:ind w:left="728" w:hanging="728"/>
        <w:rPr>
          <w:rFonts w:ascii="宋体"/>
          <w:bCs/>
          <w:szCs w:val="20"/>
        </w:rPr>
      </w:pPr>
      <w:r>
        <w:rPr>
          <w:rFonts w:hint="eastAsia" w:ascii="宋体" w:hAnsi="宋体"/>
          <w:bCs/>
          <w:szCs w:val="20"/>
        </w:rPr>
        <w:t>开标地点：</w:t>
      </w:r>
      <w:r>
        <w:rPr>
          <w:rFonts w:hint="eastAsia" w:ascii="宋体" w:hAnsi="宋体"/>
          <w:szCs w:val="21"/>
        </w:rPr>
        <w:t>广州市番禺区敏捷上城国际1期2栋1806(靠墙边电梯上)。</w:t>
      </w:r>
      <w:r>
        <w:rPr>
          <w:rFonts w:hint="eastAsia" w:ascii="宋体" w:hAnsi="宋体" w:cs="宋体"/>
          <w:bCs/>
          <w:kern w:val="0"/>
          <w:szCs w:val="21"/>
        </w:rPr>
        <w:t>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b/>
          <w:bCs/>
          <w:szCs w:val="20"/>
        </w:rPr>
      </w:pPr>
      <w:r>
        <w:rPr>
          <w:rFonts w:hint="eastAsia" w:ascii="宋体" w:hAnsi="宋体"/>
          <w:bCs/>
          <w:szCs w:val="20"/>
        </w:rPr>
        <w:t>本公告期限（</w:t>
      </w:r>
      <w:r>
        <w:rPr>
          <w:rFonts w:ascii="宋体" w:hAnsi="宋体"/>
          <w:bCs/>
          <w:szCs w:val="20"/>
        </w:rPr>
        <w:t>5</w:t>
      </w:r>
      <w:r>
        <w:rPr>
          <w:rFonts w:hint="eastAsia" w:ascii="宋体" w:hAnsi="宋体"/>
          <w:bCs/>
          <w:szCs w:val="20"/>
        </w:rPr>
        <w:t>个工作日）自</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color w:val="FF0000"/>
          <w:szCs w:val="21"/>
        </w:rPr>
        <w:t>月</w:t>
      </w:r>
      <w:r>
        <w:rPr>
          <w:rFonts w:hint="eastAsia" w:ascii="宋体" w:hAnsi="宋体"/>
          <w:color w:val="FF0000"/>
          <w:szCs w:val="21"/>
          <w:lang w:val="en-US" w:eastAsia="zh-CN"/>
        </w:rPr>
        <w:t>5</w:t>
      </w:r>
      <w:r>
        <w:rPr>
          <w:rFonts w:hint="eastAsia" w:ascii="宋体" w:hAnsi="宋体"/>
          <w:bCs/>
          <w:color w:val="FF0000"/>
          <w:szCs w:val="20"/>
        </w:rPr>
        <w:t>日至</w:t>
      </w:r>
      <w:r>
        <w:rPr>
          <w:rFonts w:ascii="宋体" w:hAnsi="宋体"/>
          <w:bCs/>
          <w:color w:val="FF0000"/>
          <w:szCs w:val="20"/>
        </w:rPr>
        <w:t>201</w:t>
      </w:r>
      <w:r>
        <w:rPr>
          <w:rFonts w:hint="eastAsia" w:ascii="宋体" w:hAnsi="宋体"/>
          <w:bCs/>
          <w:color w:val="FF0000"/>
          <w:szCs w:val="20"/>
          <w:lang w:val="en-US" w:eastAsia="zh-CN"/>
        </w:rPr>
        <w:t>9</w:t>
      </w:r>
      <w:r>
        <w:rPr>
          <w:rFonts w:hint="eastAsia" w:ascii="宋体" w:hAnsi="宋体"/>
          <w:bCs/>
          <w:color w:val="FF0000"/>
          <w:szCs w:val="20"/>
        </w:rPr>
        <w:t>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11</w:t>
      </w:r>
      <w:r>
        <w:rPr>
          <w:rFonts w:hint="eastAsia" w:ascii="宋体" w:hAnsi="宋体"/>
          <w:bCs/>
          <w:color w:val="FF0000"/>
          <w:szCs w:val="20"/>
        </w:rPr>
        <w:t>日</w:t>
      </w:r>
      <w:r>
        <w:rPr>
          <w:rFonts w:hint="eastAsia" w:ascii="宋体" w:hAnsi="宋体"/>
          <w:bCs/>
          <w:szCs w:val="20"/>
        </w:rPr>
        <w:t>止。</w:t>
      </w:r>
    </w:p>
    <w:p>
      <w:pPr>
        <w:numPr>
          <w:ilvl w:val="0"/>
          <w:numId w:val="3"/>
        </w:numPr>
        <w:tabs>
          <w:tab w:val="left" w:pos="728"/>
        </w:tabs>
        <w:adjustRightInd w:val="0"/>
        <w:snapToGrid w:val="0"/>
        <w:spacing w:line="360" w:lineRule="auto"/>
        <w:rPr>
          <w:rFonts w:ascii="宋体"/>
          <w:b/>
          <w:bCs/>
          <w:szCs w:val="20"/>
        </w:rPr>
      </w:pPr>
      <w:r>
        <w:rPr>
          <w:rFonts w:hint="eastAsia" w:ascii="宋体" w:hAnsi="宋体"/>
          <w:b/>
          <w:bCs/>
          <w:szCs w:val="20"/>
        </w:rPr>
        <w:t>本项目相关公告在以下媒体发布：</w:t>
      </w:r>
    </w:p>
    <w:p>
      <w:pPr>
        <w:numPr>
          <w:ilvl w:val="0"/>
          <w:numId w:val="9"/>
        </w:numPr>
        <w:adjustRightInd w:val="0"/>
        <w:snapToGrid w:val="0"/>
        <w:spacing w:line="360" w:lineRule="auto"/>
        <w:rPr>
          <w:rFonts w:ascii="宋体"/>
          <w:bCs/>
          <w:szCs w:val="21"/>
        </w:rPr>
      </w:pPr>
      <w:r>
        <w:rPr>
          <w:rFonts w:hint="eastAsia" w:ascii="宋体" w:hAnsi="宋体"/>
          <w:szCs w:val="21"/>
        </w:rPr>
        <w:t>采购代理机构网站（</w:t>
      </w:r>
      <w:r>
        <w:rPr>
          <w:rFonts w:ascii="宋体" w:hAnsi="宋体"/>
          <w:bCs/>
          <w:szCs w:val="21"/>
        </w:rPr>
        <w:t xml:space="preserve"> http://www.baochengdaili.com/</w:t>
      </w:r>
      <w:r>
        <w:rPr>
          <w:rFonts w:hint="eastAsia" w:ascii="宋体" w:hAnsi="宋体"/>
          <w:bCs/>
          <w:szCs w:val="21"/>
        </w:rPr>
        <w:t>）。</w:t>
      </w:r>
    </w:p>
    <w:p>
      <w:pPr>
        <w:numPr>
          <w:ilvl w:val="0"/>
          <w:numId w:val="9"/>
        </w:numPr>
        <w:adjustRightInd w:val="0"/>
        <w:snapToGrid w:val="0"/>
        <w:spacing w:line="360" w:lineRule="auto"/>
        <w:rPr>
          <w:rFonts w:ascii="宋体"/>
          <w:bCs/>
          <w:szCs w:val="20"/>
        </w:rPr>
      </w:pPr>
      <w:r>
        <w:rPr>
          <w:rFonts w:hint="eastAsia" w:ascii="宋体" w:hAnsi="宋体"/>
          <w:bCs/>
          <w:szCs w:val="20"/>
        </w:rPr>
        <w:t>法定媒体：中国政府采购网、广东省政府采购网、广州市政府采购网（</w:t>
      </w:r>
      <w:r>
        <w:t>http://gzg2b.gzfinance.gov.cn/</w:t>
      </w:r>
      <w:r>
        <w:rPr>
          <w:rFonts w:hint="eastAsia" w:ascii="宋体" w:hAnsi="宋体"/>
          <w:bCs/>
          <w:szCs w:val="20"/>
        </w:rPr>
        <w:t>）。相关公告在法定媒体上公布之日即视为有效送达，不再另行通知。</w:t>
      </w:r>
    </w:p>
    <w:p>
      <w:pPr>
        <w:tabs>
          <w:tab w:val="left" w:pos="728"/>
        </w:tabs>
        <w:adjustRightInd w:val="0"/>
        <w:snapToGrid w:val="0"/>
        <w:spacing w:line="360" w:lineRule="auto"/>
        <w:rPr>
          <w:rFonts w:ascii="宋体" w:cs="宋体"/>
          <w:b/>
          <w:bCs/>
          <w:szCs w:val="21"/>
        </w:rPr>
      </w:pPr>
      <w:r>
        <w:rPr>
          <w:rFonts w:hint="eastAsia" w:ascii="宋体" w:hAnsi="宋体"/>
          <w:bCs/>
          <w:szCs w:val="21"/>
        </w:rPr>
        <w:t>十四、</w:t>
      </w:r>
      <w:r>
        <w:rPr>
          <w:rFonts w:hint="eastAsia" w:ascii="宋体" w:hAnsi="宋体"/>
          <w:b/>
          <w:szCs w:val="21"/>
        </w:rPr>
        <w:t>联系事项：</w:t>
      </w:r>
    </w:p>
    <w:tbl>
      <w:tblPr>
        <w:tblStyle w:val="18"/>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90" w:hRule="atLeast"/>
          <w:tblCellSpacing w:w="15" w:type="dxa"/>
        </w:trPr>
        <w:tc>
          <w:tcPr>
            <w:tcW w:w="5096" w:type="dxa"/>
            <w:shd w:val="clear" w:color="auto" w:fill="F8FCFF"/>
            <w:vAlign w:val="center"/>
          </w:tcPr>
          <w:p>
            <w:pPr>
              <w:pStyle w:val="28"/>
              <w:numPr>
                <w:ilvl w:val="0"/>
                <w:numId w:val="0"/>
              </w:numPr>
              <w:adjustRightInd w:val="0"/>
              <w:snapToGrid w:val="0"/>
              <w:spacing w:line="360" w:lineRule="auto"/>
              <w:ind w:left="514" w:right="111" w:rightChars="53" w:hanging="514" w:hangingChars="245"/>
              <w:rPr>
                <w:rFonts w:ascii="宋体"/>
                <w:szCs w:val="21"/>
              </w:rPr>
            </w:pPr>
            <w:r>
              <w:rPr>
                <w:rFonts w:ascii="宋体" w:hAnsi="宋体"/>
                <w:szCs w:val="21"/>
              </w:rPr>
              <w:t>(</w:t>
            </w:r>
            <w:r>
              <w:rPr>
                <w:rFonts w:hint="eastAsia" w:ascii="宋体" w:hAnsi="宋体"/>
                <w:szCs w:val="21"/>
              </w:rPr>
              <w:t>一</w:t>
            </w:r>
            <w:r>
              <w:rPr>
                <w:rFonts w:ascii="宋体" w:hAnsi="宋体"/>
                <w:szCs w:val="21"/>
              </w:rPr>
              <w:t>)</w:t>
            </w:r>
            <w:r>
              <w:rPr>
                <w:rFonts w:hint="eastAsia" w:ascii="宋体" w:hAnsi="宋体"/>
                <w:szCs w:val="21"/>
              </w:rPr>
              <w:t>采购项目联系人（采购代理机构）：高先生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w:t>
            </w:r>
            <w:r>
              <w:rPr>
                <w:rFonts w:ascii="宋体" w:hAnsi="宋体"/>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采购项目联系人（采购人）：黎工</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联系电话：020-39339097</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adjustRightInd w:val="0"/>
              <w:snapToGrid w:val="0"/>
              <w:spacing w:line="360" w:lineRule="auto"/>
              <w:ind w:left="514" w:right="111" w:rightChars="53" w:hanging="514" w:hangingChars="245"/>
              <w:rPr>
                <w:rFonts w:ascii="宋体"/>
                <w:szCs w:val="21"/>
              </w:rPr>
            </w:pPr>
            <w:r>
              <w:rPr>
                <w:rFonts w:ascii="宋体" w:hAnsi="宋体"/>
                <w:szCs w:val="21"/>
              </w:rPr>
              <w:t>(</w:t>
            </w:r>
            <w:r>
              <w:rPr>
                <w:rFonts w:hint="eastAsia" w:ascii="宋体" w:hAnsi="宋体"/>
                <w:szCs w:val="21"/>
              </w:rPr>
              <w:t>二</w:t>
            </w:r>
            <w:r>
              <w:rPr>
                <w:rFonts w:ascii="宋体" w:hAnsi="宋体"/>
                <w:szCs w:val="21"/>
              </w:rPr>
              <w:t>)</w:t>
            </w:r>
            <w:r>
              <w:rPr>
                <w:rFonts w:hint="eastAsia" w:ascii="宋体" w:hAnsi="宋体"/>
                <w:szCs w:val="21"/>
              </w:rPr>
              <w:t>采购代理机构：广州宝诚招标代理咨询有限公司</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地址：广州市番禺区敏捷上城国际1期2栋1806(靠墙边电梯上)。</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联系人：高先生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w:t>
            </w:r>
            <w:r>
              <w:rPr>
                <w:rFonts w:ascii="宋体" w:hAnsi="宋体"/>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传真：</w:t>
            </w:r>
            <w:r>
              <w:rPr>
                <w:rFonts w:ascii="宋体" w:hAnsi="宋体"/>
                <w:szCs w:val="21"/>
              </w:rPr>
              <w:t>020-37887429</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邮编：</w:t>
            </w:r>
            <w:r>
              <w:rPr>
                <w:rFonts w:ascii="宋体" w:hAnsi="宋体"/>
                <w:szCs w:val="21"/>
              </w:rPr>
              <w:t>510650</w:t>
            </w:r>
          </w:p>
        </w:tc>
      </w:tr>
    </w:tbl>
    <w:p>
      <w:pPr>
        <w:rPr>
          <w:rFonts w:ascii="宋体" w:cs="宋体"/>
          <w:bCs/>
          <w:kern w:val="0"/>
          <w:szCs w:val="21"/>
        </w:rPr>
      </w:pPr>
    </w:p>
    <w:tbl>
      <w:tblPr>
        <w:tblStyle w:val="18"/>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rPr>
                <w:rFonts w:hint="eastAsia" w:ascii="宋体" w:eastAsia="宋体"/>
                <w:szCs w:val="21"/>
                <w:lang w:eastAsia="zh-CN"/>
              </w:rPr>
            </w:pPr>
            <w:r>
              <w:rPr>
                <w:rFonts w:ascii="宋体" w:hAnsi="宋体"/>
                <w:szCs w:val="21"/>
              </w:rPr>
              <w:t>(</w:t>
            </w:r>
            <w:r>
              <w:rPr>
                <w:rFonts w:hint="eastAsia" w:ascii="宋体" w:hAnsi="宋体"/>
                <w:szCs w:val="21"/>
              </w:rPr>
              <w:t>三</w:t>
            </w:r>
            <w:r>
              <w:rPr>
                <w:rFonts w:ascii="宋体" w:hAnsi="宋体"/>
                <w:szCs w:val="21"/>
              </w:rPr>
              <w:t>)</w:t>
            </w:r>
            <w:r>
              <w:rPr>
                <w:rFonts w:hint="eastAsia" w:ascii="宋体" w:hAnsi="宋体"/>
                <w:szCs w:val="21"/>
              </w:rPr>
              <w:t>采购人：</w:t>
            </w:r>
            <w:r>
              <w:rPr>
                <w:rFonts w:hint="eastAsia" w:ascii="宋体" w:hAnsi="宋体"/>
                <w:szCs w:val="21"/>
                <w:lang w:eastAsia="zh-CN"/>
              </w:rPr>
              <w:t>广州市番禺区人民政府小谷围街道办事处</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地址：广州市番禺区广州大学城中心大街南</w:t>
            </w:r>
            <w:r>
              <w:rPr>
                <w:rFonts w:ascii="宋体" w:hAnsi="宋体"/>
                <w:szCs w:val="21"/>
              </w:rPr>
              <w:t>28</w:t>
            </w:r>
            <w:r>
              <w:rPr>
                <w:rFonts w:hint="eastAsia" w:ascii="宋体" w:hAnsi="宋体"/>
                <w:szCs w:val="21"/>
              </w:rPr>
              <w:t>号</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联系人：黎工</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联系电话：020-39339097</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8"/>
              <w:numPr>
                <w:ilvl w:val="0"/>
                <w:numId w:val="0"/>
              </w:numPr>
              <w:tabs>
                <w:tab w:val="left" w:pos="851"/>
              </w:tabs>
              <w:adjustRightInd w:val="0"/>
              <w:snapToGrid w:val="0"/>
              <w:spacing w:line="360" w:lineRule="auto"/>
              <w:ind w:firstLine="420" w:firstLineChars="200"/>
              <w:rPr>
                <w:rFonts w:ascii="宋体"/>
                <w:szCs w:val="21"/>
              </w:rPr>
            </w:pPr>
            <w:r>
              <w:rPr>
                <w:rFonts w:hint="eastAsia" w:ascii="宋体" w:hAnsi="宋体"/>
                <w:szCs w:val="21"/>
              </w:rPr>
              <w:t>传真：</w:t>
            </w:r>
          </w:p>
        </w:tc>
        <w:tc>
          <w:tcPr>
            <w:tcW w:w="4650" w:type="dxa"/>
            <w:shd w:val="clear" w:color="auto" w:fill="F8FCFF"/>
            <w:vAlign w:val="center"/>
          </w:tcPr>
          <w:p>
            <w:pPr>
              <w:pStyle w:val="28"/>
              <w:numPr>
                <w:ilvl w:val="0"/>
                <w:numId w:val="0"/>
              </w:numPr>
              <w:tabs>
                <w:tab w:val="left" w:pos="851"/>
              </w:tabs>
              <w:adjustRightInd w:val="0"/>
              <w:snapToGrid w:val="0"/>
              <w:spacing w:line="360" w:lineRule="auto"/>
              <w:rPr>
                <w:rFonts w:ascii="宋体"/>
                <w:szCs w:val="21"/>
              </w:rPr>
            </w:pPr>
            <w:r>
              <w:rPr>
                <w:rFonts w:hint="eastAsia" w:ascii="宋体" w:hAnsi="宋体"/>
                <w:szCs w:val="21"/>
              </w:rPr>
              <w:t>邮编：</w:t>
            </w:r>
          </w:p>
        </w:tc>
      </w:tr>
    </w:tbl>
    <w:p>
      <w:pPr>
        <w:adjustRightInd w:val="0"/>
        <w:snapToGrid w:val="0"/>
        <w:spacing w:beforeLines="50" w:afterLines="50"/>
        <w:jc w:val="center"/>
        <w:outlineLvl w:val="0"/>
        <w:rPr>
          <w:rFonts w:hint="eastAsia" w:ascii="宋体" w:hAnsi="宋体"/>
          <w:b/>
          <w:bCs/>
          <w:sz w:val="28"/>
          <w:szCs w:val="28"/>
        </w:rPr>
      </w:pPr>
      <w:r>
        <w:rPr>
          <w:rFonts w:hint="eastAsia" w:ascii="宋体" w:hAnsi="宋体"/>
          <w:b/>
          <w:bCs/>
          <w:sz w:val="28"/>
          <w:szCs w:val="28"/>
        </w:rPr>
        <w:br w:type="page"/>
      </w:r>
    </w:p>
    <w:p>
      <w:pPr>
        <w:adjustRightInd w:val="0"/>
        <w:snapToGrid w:val="0"/>
        <w:spacing w:beforeLines="50" w:afterLines="50"/>
        <w:jc w:val="center"/>
        <w:outlineLvl w:val="0"/>
        <w:rPr>
          <w:rFonts w:ascii="宋体"/>
          <w:b/>
          <w:bCs/>
          <w:sz w:val="28"/>
          <w:szCs w:val="28"/>
        </w:rPr>
      </w:pPr>
      <w:r>
        <w:rPr>
          <w:rFonts w:hint="eastAsia" w:ascii="宋体" w:hAnsi="宋体"/>
          <w:b/>
          <w:bCs/>
          <w:sz w:val="28"/>
          <w:szCs w:val="28"/>
        </w:rPr>
        <w:t>第二章投标资料表</w:t>
      </w:r>
    </w:p>
    <w:p>
      <w:pPr>
        <w:spacing w:line="360" w:lineRule="auto"/>
        <w:ind w:right="-174" w:rightChars="-83"/>
        <w:rPr>
          <w:rFonts w:asci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条款号</w:t>
            </w:r>
          </w:p>
        </w:tc>
        <w:tc>
          <w:tcPr>
            <w:tcW w:w="2016"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内容</w:t>
            </w:r>
          </w:p>
        </w:tc>
        <w:tc>
          <w:tcPr>
            <w:tcW w:w="6592"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采购人名称</w:t>
            </w:r>
          </w:p>
        </w:tc>
        <w:tc>
          <w:tcPr>
            <w:tcW w:w="6592" w:type="dxa"/>
            <w:vAlign w:val="center"/>
          </w:tcPr>
          <w:p>
            <w:pPr>
              <w:adjustRightInd w:val="0"/>
              <w:snapToGrid w:val="0"/>
              <w:spacing w:line="320" w:lineRule="exact"/>
              <w:rPr>
                <w:rFonts w:hint="eastAsia" w:ascii="宋体" w:eastAsia="宋体" w:cs="宋体"/>
                <w:szCs w:val="21"/>
                <w:lang w:eastAsia="zh-CN"/>
              </w:rPr>
            </w:pPr>
            <w:r>
              <w:rPr>
                <w:rFonts w:hint="eastAsia" w:ascii="宋体" w:hAnsi="宋体"/>
                <w:szCs w:val="21"/>
                <w:lang w:eastAsia="zh-CN"/>
              </w:rPr>
              <w:t>广州市番禺区人民政府小谷围街道办事处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采购代理机构</w:t>
            </w:r>
          </w:p>
        </w:tc>
        <w:tc>
          <w:tcPr>
            <w:tcW w:w="6592" w:type="dxa"/>
            <w:vAlign w:val="center"/>
          </w:tcPr>
          <w:p>
            <w:pPr>
              <w:adjustRightInd w:val="0"/>
              <w:snapToGrid w:val="0"/>
              <w:spacing w:line="320" w:lineRule="exact"/>
              <w:rPr>
                <w:rFonts w:ascii="宋体"/>
                <w:szCs w:val="21"/>
              </w:rPr>
            </w:pPr>
            <w:r>
              <w:rPr>
                <w:rFonts w:hint="eastAsia" w:ascii="宋体" w:hAnsi="宋体"/>
                <w:szCs w:val="21"/>
              </w:rPr>
              <w:t>名称：广州宝诚招标代理咨询有限公司</w:t>
            </w:r>
          </w:p>
          <w:p>
            <w:pPr>
              <w:adjustRightInd w:val="0"/>
              <w:snapToGrid w:val="0"/>
              <w:spacing w:line="320" w:lineRule="exact"/>
              <w:rPr>
                <w:rFonts w:ascii="宋体"/>
                <w:szCs w:val="21"/>
              </w:rPr>
            </w:pPr>
            <w:r>
              <w:rPr>
                <w:rFonts w:hint="eastAsia" w:ascii="宋体" w:hAnsi="宋体"/>
                <w:szCs w:val="21"/>
              </w:rPr>
              <w:t>地址：广州市番禺区敏捷上城国际1期2栋1806(靠墙边电梯上)。</w:t>
            </w:r>
          </w:p>
          <w:p>
            <w:pPr>
              <w:adjustRightInd w:val="0"/>
              <w:snapToGrid w:val="0"/>
              <w:spacing w:line="320" w:lineRule="exact"/>
              <w:rPr>
                <w:rFonts w:ascii="宋体"/>
                <w:szCs w:val="21"/>
              </w:rPr>
            </w:pPr>
            <w:r>
              <w:rPr>
                <w:rFonts w:hint="eastAsia" w:ascii="宋体" w:hAnsi="宋体"/>
                <w:szCs w:val="21"/>
              </w:rPr>
              <w:t>电话：</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传真：</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电子邮箱：</w:t>
            </w:r>
            <w:r>
              <w:rPr>
                <w:rFonts w:ascii="宋体" w:hAnsi="宋体"/>
                <w:szCs w:val="21"/>
              </w:rPr>
              <w:t>GZBCZB@163.com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szCs w:val="21"/>
              </w:rPr>
            </w:pPr>
            <w:r>
              <w:rPr>
                <w:rFonts w:hint="eastAsia" w:ascii="宋体" w:hAnsi="宋体"/>
                <w:szCs w:val="21"/>
              </w:rPr>
              <w:t>推荐担保机构及联系方式：</w:t>
            </w:r>
          </w:p>
          <w:tbl>
            <w:tblPr>
              <w:tblStyle w:val="18"/>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北京市海淀区西三环北路</w:t>
                  </w:r>
                  <w:r>
                    <w:rPr>
                      <w:rFonts w:hAnsi="宋体"/>
                      <w:color w:val="auto"/>
                      <w:sz w:val="21"/>
                      <w:szCs w:val="21"/>
                    </w:rPr>
                    <w:t>100</w:t>
                  </w:r>
                  <w:r>
                    <w:rPr>
                      <w:rFonts w:hint="eastAsia" w:hAnsi="宋体"/>
                      <w:color w:val="auto"/>
                      <w:sz w:val="21"/>
                      <w:szCs w:val="21"/>
                    </w:rPr>
                    <w:t>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010-88822892/</w:t>
                  </w:r>
                </w:p>
                <w:p>
                  <w:pPr>
                    <w:pStyle w:val="29"/>
                    <w:jc w:val="center"/>
                    <w:rPr>
                      <w:rFonts w:hAnsi="宋体"/>
                      <w:color w:val="auto"/>
                      <w:sz w:val="21"/>
                      <w:szCs w:val="21"/>
                    </w:rPr>
                  </w:pPr>
                  <w:r>
                    <w:rPr>
                      <w:rFonts w:hAnsi="宋体"/>
                      <w:color w:val="auto"/>
                      <w:sz w:val="21"/>
                      <w:szCs w:val="21"/>
                    </w:rPr>
                    <w:t>15011155178 010-88822659/</w:t>
                  </w:r>
                </w:p>
                <w:p>
                  <w:pPr>
                    <w:pStyle w:val="29"/>
                    <w:jc w:val="center"/>
                    <w:rPr>
                      <w:rFonts w:hAnsi="宋体"/>
                      <w:color w:val="auto"/>
                      <w:sz w:val="21"/>
                      <w:szCs w:val="21"/>
                    </w:rPr>
                  </w:pPr>
                  <w:r>
                    <w:rPr>
                      <w:rFonts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安国山</w:t>
                  </w:r>
                </w:p>
                <w:p>
                  <w:pPr>
                    <w:pStyle w:val="29"/>
                    <w:jc w:val="center"/>
                    <w:rPr>
                      <w:rFonts w:hAnsi="宋体"/>
                      <w:color w:val="auto"/>
                      <w:sz w:val="21"/>
                      <w:szCs w:val="21"/>
                    </w:rPr>
                  </w:pPr>
                  <w:r>
                    <w:rPr>
                      <w:rFonts w:hint="eastAsia" w:hAnsi="宋体"/>
                      <w:color w:val="auto"/>
                      <w:sz w:val="21"/>
                      <w:szCs w:val="21"/>
                    </w:rPr>
                    <w:t>何嘉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广州市东风中路</w:t>
                  </w:r>
                  <w:r>
                    <w:rPr>
                      <w:rFonts w:hAnsi="宋体"/>
                      <w:color w:val="auto"/>
                      <w:sz w:val="21"/>
                      <w:szCs w:val="21"/>
                    </w:rPr>
                    <w:t>481</w:t>
                  </w:r>
                  <w:r>
                    <w:rPr>
                      <w:rFonts w:hint="eastAsia" w:hAnsi="宋体"/>
                      <w:color w:val="auto"/>
                      <w:sz w:val="21"/>
                      <w:szCs w:val="21"/>
                    </w:rPr>
                    <w:t>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020-83063201</w:t>
                  </w:r>
                </w:p>
                <w:p>
                  <w:pPr>
                    <w:pStyle w:val="29"/>
                    <w:jc w:val="center"/>
                    <w:rPr>
                      <w:rFonts w:hAnsi="宋体"/>
                      <w:color w:val="auto"/>
                      <w:sz w:val="21"/>
                      <w:szCs w:val="21"/>
                    </w:rPr>
                  </w:pPr>
                  <w:r>
                    <w:rPr>
                      <w:rFonts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东莞市东城区君豪商业中心</w:t>
                  </w:r>
                  <w:r>
                    <w:rPr>
                      <w:rFonts w:hAnsi="宋体"/>
                      <w:color w:val="auto"/>
                      <w:sz w:val="21"/>
                      <w:szCs w:val="21"/>
                    </w:rPr>
                    <w:t>9</w:t>
                  </w:r>
                  <w:r>
                    <w:rPr>
                      <w:rFonts w:hint="eastAsia" w:hAnsi="宋体"/>
                      <w:color w:val="auto"/>
                      <w:sz w:val="21"/>
                      <w:szCs w:val="21"/>
                    </w:rPr>
                    <w:t>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Ansi="宋体"/>
                      <w:color w:val="auto"/>
                      <w:sz w:val="21"/>
                      <w:szCs w:val="21"/>
                    </w:rPr>
                    <w:t>13729920608</w:t>
                  </w:r>
                </w:p>
                <w:p>
                  <w:pPr>
                    <w:pStyle w:val="29"/>
                    <w:jc w:val="center"/>
                    <w:rPr>
                      <w:rFonts w:hAnsi="宋体"/>
                      <w:color w:val="auto"/>
                      <w:sz w:val="21"/>
                      <w:szCs w:val="21"/>
                    </w:rPr>
                  </w:pPr>
                  <w:r>
                    <w:rPr>
                      <w:rFonts w:hAnsi="宋体"/>
                      <w:color w:val="auto"/>
                      <w:sz w:val="21"/>
                      <w:szCs w:val="21"/>
                    </w:rPr>
                    <w:t>13712393608</w:t>
                  </w:r>
                </w:p>
                <w:p>
                  <w:pPr>
                    <w:pStyle w:val="29"/>
                    <w:jc w:val="center"/>
                    <w:rPr>
                      <w:rFonts w:hAnsi="宋体"/>
                      <w:color w:val="auto"/>
                      <w:sz w:val="21"/>
                      <w:szCs w:val="21"/>
                    </w:rPr>
                  </w:pPr>
                  <w:r>
                    <w:rPr>
                      <w:rFonts w:hAnsi="宋体"/>
                      <w:color w:val="auto"/>
                      <w:sz w:val="21"/>
                      <w:szCs w:val="21"/>
                    </w:rPr>
                    <w:t>0769-2332688-8013</w:t>
                  </w:r>
                </w:p>
                <w:p>
                  <w:pPr>
                    <w:pStyle w:val="29"/>
                    <w:jc w:val="center"/>
                    <w:rPr>
                      <w:rFonts w:hAnsi="宋体"/>
                      <w:color w:val="auto"/>
                      <w:sz w:val="21"/>
                      <w:szCs w:val="21"/>
                    </w:rPr>
                  </w:pPr>
                  <w:r>
                    <w:rPr>
                      <w:rFonts w:hint="eastAsia" w:hAnsi="宋体"/>
                      <w:color w:val="auto"/>
                      <w:sz w:val="21"/>
                      <w:szCs w:val="21"/>
                    </w:rPr>
                    <w:t>传真：</w:t>
                  </w:r>
                  <w:r>
                    <w:rPr>
                      <w:rFonts w:hAnsi="宋体"/>
                      <w:color w:val="auto"/>
                      <w:sz w:val="21"/>
                      <w:szCs w:val="21"/>
                    </w:rPr>
                    <w:t>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29"/>
                    <w:jc w:val="center"/>
                    <w:rPr>
                      <w:rFonts w:hAnsi="宋体"/>
                      <w:color w:val="auto"/>
                      <w:sz w:val="21"/>
                      <w:szCs w:val="21"/>
                    </w:rPr>
                  </w:pPr>
                  <w:r>
                    <w:rPr>
                      <w:rFonts w:hint="eastAsia" w:hAnsi="宋体"/>
                      <w:color w:val="auto"/>
                      <w:sz w:val="21"/>
                      <w:szCs w:val="21"/>
                    </w:rPr>
                    <w:t>谭彪</w:t>
                  </w:r>
                </w:p>
                <w:p>
                  <w:pPr>
                    <w:pStyle w:val="29"/>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2.1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szCs w:val="21"/>
              </w:rPr>
            </w:pPr>
            <w:r>
              <w:rPr>
                <w:rFonts w:hint="eastAsia" w:ascii="宋体" w:hAnsi="宋体" w:cs="宋体"/>
                <w:szCs w:val="21"/>
              </w:rPr>
              <w:t>包含但不仅仅限于以下内容：</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招标文件要求全部服务所需的费用；</w:t>
            </w:r>
          </w:p>
          <w:p>
            <w:pPr>
              <w:numPr>
                <w:ilvl w:val="0"/>
                <w:numId w:val="10"/>
              </w:numPr>
              <w:tabs>
                <w:tab w:val="left" w:pos="334"/>
              </w:tabs>
              <w:autoSpaceDE w:val="0"/>
              <w:autoSpaceDN w:val="0"/>
              <w:adjustRightInd w:val="0"/>
              <w:snapToGrid w:val="0"/>
              <w:spacing w:line="360" w:lineRule="auto"/>
              <w:jc w:val="left"/>
              <w:rPr>
                <w:rFonts w:ascii="宋体"/>
                <w:szCs w:val="21"/>
              </w:rPr>
            </w:pPr>
            <w:r>
              <w:rPr>
                <w:rFonts w:hint="eastAsia" w:ascii="宋体" w:hAnsi="宋体" w:cs="宋体"/>
                <w:szCs w:val="21"/>
              </w:rPr>
              <w:t>履行合同所有相关服务所需的费用；</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所有的税费；</w:t>
            </w:r>
          </w:p>
          <w:p>
            <w:pPr>
              <w:numPr>
                <w:ilvl w:val="0"/>
                <w:numId w:val="10"/>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投标保证金</w:t>
            </w:r>
          </w:p>
        </w:tc>
        <w:tc>
          <w:tcPr>
            <w:tcW w:w="6592" w:type="dxa"/>
            <w:vAlign w:val="center"/>
          </w:tcPr>
          <w:p>
            <w:pPr>
              <w:adjustRightInd w:val="0"/>
              <w:snapToGrid w:val="0"/>
              <w:spacing w:line="320" w:lineRule="exact"/>
              <w:rPr>
                <w:rFonts w:asciiTheme="minorEastAsia" w:hAnsiTheme="minorEastAsia" w:eastAsiaTheme="minorEastAsia" w:cstheme="minorEastAsia"/>
                <w:b/>
                <w:bCs/>
                <w:color w:val="FF0000"/>
                <w:szCs w:val="20"/>
              </w:rPr>
            </w:pPr>
            <w:r>
              <w:rPr>
                <w:rFonts w:hint="eastAsia" w:asciiTheme="minorEastAsia" w:hAnsiTheme="minorEastAsia" w:eastAsiaTheme="minorEastAsia" w:cstheme="minorEastAsia"/>
                <w:b/>
                <w:bCs/>
                <w:color w:val="FF0000"/>
                <w:szCs w:val="21"/>
              </w:rPr>
              <w:t>1.投标保证金金额：</w:t>
            </w:r>
            <w:r>
              <w:rPr>
                <w:rFonts w:hint="eastAsia" w:asciiTheme="minorEastAsia" w:hAnsiTheme="minorEastAsia" w:eastAsiaTheme="minorEastAsia" w:cstheme="minorEastAsia"/>
                <w:b/>
                <w:bCs/>
                <w:color w:val="FF0000"/>
              </w:rPr>
              <w:t>RMB40000.00元（人民币肆万元整）。</w:t>
            </w:r>
          </w:p>
          <w:p>
            <w:pPr>
              <w:adjustRightInd w:val="0"/>
              <w:snapToGrid w:val="0"/>
              <w:spacing w:line="320" w:lineRule="exact"/>
              <w:rPr>
                <w:rFonts w:asciiTheme="minorEastAsia" w:hAnsiTheme="minorEastAsia" w:eastAsiaTheme="minorEastAsia" w:cstheme="minorEastAsia"/>
                <w:bCs/>
              </w:rPr>
            </w:pPr>
            <w:r>
              <w:rPr>
                <w:rFonts w:hint="eastAsia" w:asciiTheme="minorEastAsia" w:hAnsiTheme="minorEastAsia" w:eastAsiaTheme="minorEastAsia" w:cstheme="minorEastAsia"/>
              </w:rPr>
              <w:t>2.投标保证金作为供应商投标的组成部分，与投标文件一同递交。</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rPr>
              <w:t>3.投标保证金应当以支票、汇票、本票或者金融机构、担保机构出具的保函等非现金形式提交</w:t>
            </w:r>
            <w:r>
              <w:rPr>
                <w:rFonts w:hint="eastAsia" w:asciiTheme="minorEastAsia" w:hAnsiTheme="minorEastAsia" w:eastAsiaTheme="minorEastAsia" w:cstheme="minorEastAsia"/>
                <w:szCs w:val="21"/>
              </w:rPr>
              <w:t>：</w:t>
            </w:r>
          </w:p>
          <w:p>
            <w:pPr>
              <w:adjustRightInd w:val="0"/>
              <w:snapToGrid w:val="0"/>
              <w:spacing w:line="320" w:lineRule="exact"/>
              <w:ind w:firstLine="420" w:firstLineChars="200"/>
              <w:rPr>
                <w:rFonts w:ascii="宋体"/>
                <w:szCs w:val="21"/>
              </w:rPr>
            </w:pPr>
            <w:r>
              <w:rPr>
                <w:rFonts w:hint="eastAsia" w:ascii="宋体" w:hAnsi="宋体"/>
                <w:szCs w:val="21"/>
              </w:rPr>
              <w:t>收款单位名称：广州宝诚招标代理咨询有限公司</w:t>
            </w:r>
          </w:p>
          <w:p>
            <w:pPr>
              <w:snapToGrid w:val="0"/>
              <w:spacing w:line="380" w:lineRule="exact"/>
              <w:ind w:firstLine="420" w:firstLineChars="200"/>
              <w:rPr>
                <w:rFonts w:ascii="宋体"/>
                <w:color w:val="000000"/>
                <w:szCs w:val="21"/>
              </w:rPr>
            </w:pPr>
            <w:r>
              <w:rPr>
                <w:rFonts w:hint="eastAsia" w:ascii="宋体" w:hAnsi="宋体"/>
                <w:color w:val="000000"/>
                <w:szCs w:val="21"/>
              </w:rPr>
              <w:t>开户银行：广发银行广州龙洞支行</w:t>
            </w:r>
          </w:p>
          <w:p>
            <w:pPr>
              <w:snapToGrid w:val="0"/>
              <w:spacing w:line="380" w:lineRule="exact"/>
              <w:ind w:firstLine="420" w:firstLineChars="200"/>
              <w:rPr>
                <w:rFonts w:ascii="宋体"/>
                <w:color w:val="000000"/>
                <w:szCs w:val="21"/>
              </w:rPr>
            </w:pPr>
            <w:r>
              <w:rPr>
                <w:rFonts w:hint="eastAsia" w:ascii="宋体" w:hAnsi="宋体"/>
                <w:color w:val="000000"/>
                <w:szCs w:val="21"/>
              </w:rPr>
              <w:t>投标保证金账号：</w:t>
            </w:r>
            <w:r>
              <w:rPr>
                <w:rFonts w:ascii="宋体" w:hAnsi="宋体"/>
                <w:color w:val="000000"/>
                <w:szCs w:val="21"/>
              </w:rPr>
              <w:t>9550 8802 0090 0000 188</w:t>
            </w:r>
          </w:p>
          <w:p>
            <w:pPr>
              <w:snapToGrid w:val="0"/>
              <w:spacing w:line="380" w:lineRule="exact"/>
              <w:ind w:firstLine="420" w:firstLineChars="200"/>
              <w:rPr>
                <w:rFonts w:ascii="宋体"/>
                <w:color w:val="000000"/>
                <w:szCs w:val="21"/>
              </w:rPr>
            </w:pPr>
            <w:r>
              <w:rPr>
                <w:rFonts w:hint="eastAsia" w:ascii="宋体" w:hAnsi="宋体"/>
                <w:color w:val="000000"/>
                <w:szCs w:val="21"/>
              </w:rPr>
              <w:t>传真号码：</w:t>
            </w:r>
            <w:r>
              <w:rPr>
                <w:rFonts w:ascii="宋体" w:hAnsi="宋体"/>
                <w:color w:val="000000"/>
                <w:szCs w:val="21"/>
              </w:rPr>
              <w:t>020-37887429</w:t>
            </w:r>
          </w:p>
          <w:p>
            <w:pPr>
              <w:adjustRightInd w:val="0"/>
              <w:snapToGrid w:val="0"/>
              <w:spacing w:line="320" w:lineRule="exact"/>
              <w:rPr>
                <w:rFonts w:asci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hint="eastAsia" w:ascii="宋体" w:hAnsi="宋体"/>
                <w:lang w:eastAsia="zh-CN"/>
              </w:rPr>
              <w:t>GZBC19FG01002</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ascii="宋体" w:hAnsi="宋体"/>
                <w:szCs w:val="21"/>
              </w:rPr>
            </w:pPr>
            <w:r>
              <w:fldChar w:fldCharType="begin"/>
            </w:r>
            <w:r>
              <w:instrText xml:space="preserve"> HYPERLINK "mailto:投标人以投标担保函形式缴纳投标保证金的，请于投标截止时间的前一日将《政府采购投标担保函》Email（GZBCZB@163.com）到达我司。" </w:instrText>
            </w:r>
            <w:r>
              <w:fldChar w:fldCharType="separate"/>
            </w:r>
            <w:r>
              <w:rPr>
                <w:rStyle w:val="16"/>
                <w:rFonts w:hint="eastAsia" w:ascii="宋体" w:hAnsi="宋体" w:cs="宋体"/>
                <w:szCs w:val="21"/>
              </w:rPr>
              <w:t>投标人以投标担保函形式缴纳投标保证金的，请于</w:t>
            </w:r>
            <w:r>
              <w:rPr>
                <w:rStyle w:val="16"/>
                <w:rFonts w:hint="eastAsia" w:ascii="宋体" w:hAnsi="宋体"/>
                <w:szCs w:val="21"/>
              </w:rPr>
              <w:t>投标截止时间的前一日将《政府采购投标担保函》</w:t>
            </w:r>
            <w:r>
              <w:rPr>
                <w:rStyle w:val="16"/>
                <w:rFonts w:ascii="宋体" w:hAnsi="宋体"/>
                <w:szCs w:val="21"/>
              </w:rPr>
              <w:t>Email</w:t>
            </w:r>
            <w:r>
              <w:rPr>
                <w:rStyle w:val="16"/>
                <w:rFonts w:hint="eastAsia" w:ascii="宋体" w:hAnsi="宋体"/>
                <w:szCs w:val="21"/>
              </w:rPr>
              <w:t>（</w:t>
            </w:r>
            <w:r>
              <w:rPr>
                <w:rStyle w:val="16"/>
                <w:rFonts w:ascii="宋体" w:hAnsi="宋体"/>
                <w:szCs w:val="21"/>
              </w:rPr>
              <w:t>GZBCZB@163.com</w:t>
            </w:r>
            <w:r>
              <w:rPr>
                <w:rStyle w:val="16"/>
                <w:rFonts w:hint="eastAsia" w:ascii="宋体" w:hAnsi="宋体"/>
                <w:szCs w:val="21"/>
              </w:rPr>
              <w:t>）到达我司。</w:t>
            </w:r>
            <w:r>
              <w:rPr>
                <w:rStyle w:val="16"/>
                <w:rFonts w:hint="eastAsia" w:ascii="宋体" w:hAnsi="宋体"/>
                <w:szCs w:val="21"/>
              </w:rPr>
              <w:fldChar w:fldCharType="end"/>
            </w:r>
          </w:p>
          <w:p>
            <w:pPr>
              <w:ind w:firstLine="422" w:firstLineChars="200"/>
              <w:rPr>
                <w:rFonts w:ascii="宋体"/>
                <w:szCs w:val="21"/>
              </w:rPr>
            </w:pPr>
            <w:r>
              <w:rPr>
                <w:rFonts w:hint="eastAsia"/>
                <w:b/>
                <w:bCs/>
              </w:rPr>
              <w:t>如投标人未按上述规定提交投标保证金，其投标文件将被拒绝。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3.6</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投标有效期</w:t>
            </w:r>
          </w:p>
        </w:tc>
        <w:tc>
          <w:tcPr>
            <w:tcW w:w="6592" w:type="dxa"/>
            <w:vAlign w:val="center"/>
          </w:tcPr>
          <w:p>
            <w:pPr>
              <w:adjustRightInd w:val="0"/>
              <w:snapToGrid w:val="0"/>
              <w:spacing w:line="320" w:lineRule="exact"/>
              <w:rPr>
                <w:rFonts w:ascii="宋体"/>
                <w:szCs w:val="21"/>
              </w:rPr>
            </w:pPr>
            <w:r>
              <w:rPr>
                <w:rFonts w:ascii="宋体" w:hAnsi="宋体"/>
                <w:szCs w:val="21"/>
              </w:rPr>
              <w:t>90</w:t>
            </w:r>
            <w:r>
              <w:rPr>
                <w:rFonts w:hint="eastAsia" w:ascii="宋体" w:hAnsi="宋体"/>
                <w:szCs w:val="21"/>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3.7</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投标文件份数</w:t>
            </w:r>
          </w:p>
        </w:tc>
        <w:tc>
          <w:tcPr>
            <w:tcW w:w="6592" w:type="dxa"/>
            <w:vAlign w:val="center"/>
          </w:tcPr>
          <w:p>
            <w:pPr>
              <w:adjustRightInd w:val="0"/>
              <w:snapToGrid w:val="0"/>
              <w:spacing w:line="320" w:lineRule="exact"/>
              <w:rPr>
                <w:rFonts w:ascii="宋体"/>
                <w:szCs w:val="21"/>
              </w:rPr>
            </w:pPr>
            <w:r>
              <w:rPr>
                <w:rFonts w:hint="eastAsia" w:ascii="宋体" w:hAnsi="宋体"/>
                <w:szCs w:val="21"/>
              </w:rPr>
              <w:t>正本一份，副本四份，电子文件一份（</w:t>
            </w:r>
            <w:r>
              <w:rPr>
                <w:rFonts w:hint="eastAsia" w:ascii="宋体" w:hAnsi="宋体"/>
              </w:rPr>
              <w:t>不可加密）</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5.1</w:t>
            </w:r>
          </w:p>
        </w:tc>
        <w:tc>
          <w:tcPr>
            <w:tcW w:w="2016" w:type="dxa"/>
            <w:vAlign w:val="center"/>
          </w:tcPr>
          <w:p>
            <w:pPr>
              <w:adjustRightInd w:val="0"/>
              <w:snapToGrid w:val="0"/>
              <w:spacing w:line="320" w:lineRule="exact"/>
              <w:jc w:val="center"/>
              <w:rPr>
                <w:rFonts w:asci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cs="宋体"/>
                <w:kern w:val="0"/>
                <w:szCs w:val="21"/>
                <w:lang w:val="zh-CN"/>
              </w:rPr>
            </w:pPr>
            <w:r>
              <w:rPr>
                <w:rFonts w:hint="eastAsia" w:ascii="宋体" w:hAnsi="宋体" w:cs="宋体"/>
                <w:kern w:val="0"/>
                <w:szCs w:val="21"/>
                <w:lang w:val="zh-CN"/>
              </w:rPr>
              <w:t>评标委员会由</w:t>
            </w:r>
            <w:r>
              <w:rPr>
                <w:rFonts w:ascii="宋体" w:hAnsi="宋体" w:cs="宋体"/>
                <w:kern w:val="0"/>
                <w:szCs w:val="21"/>
                <w:lang w:val="zh-CN"/>
              </w:rPr>
              <w:t>5</w:t>
            </w:r>
            <w:r>
              <w:rPr>
                <w:rFonts w:hint="eastAsia" w:ascii="宋体" w:hAnsi="宋体" w:cs="宋体"/>
                <w:kern w:val="0"/>
                <w:szCs w:val="21"/>
                <w:lang w:val="zh-CN"/>
              </w:rPr>
              <w:t>名单数组成，由采购人的代表</w:t>
            </w:r>
            <w:r>
              <w:rPr>
                <w:rFonts w:hint="eastAsia" w:ascii="宋体" w:hAnsi="宋体" w:cs="宋体"/>
                <w:color w:val="FF0000"/>
                <w:kern w:val="0"/>
                <w:szCs w:val="21"/>
                <w:lang w:val="en-US" w:eastAsia="zh-CN"/>
              </w:rPr>
              <w:t>0</w:t>
            </w:r>
            <w:r>
              <w:rPr>
                <w:rFonts w:hint="eastAsia" w:ascii="宋体" w:hAnsi="宋体" w:cs="宋体"/>
                <w:color w:val="FF0000"/>
                <w:kern w:val="0"/>
                <w:szCs w:val="21"/>
                <w:lang w:val="zh-CN"/>
              </w:rPr>
              <w:t>名</w:t>
            </w:r>
            <w:r>
              <w:rPr>
                <w:rFonts w:hint="eastAsia" w:ascii="宋体" w:hAnsi="宋体" w:cs="宋体"/>
                <w:kern w:val="0"/>
                <w:szCs w:val="21"/>
                <w:lang w:val="zh-CN"/>
              </w:rPr>
              <w:t>和从专家库随机抽取的专家组成。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5.2</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5.3</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bCs/>
              </w:rPr>
            </w:pPr>
            <w:r>
              <w:rPr>
                <w:rFonts w:hint="eastAsia" w:ascii="宋体" w:hAnsi="宋体"/>
                <w:bCs/>
              </w:rPr>
              <w:t>推荐综合得分排名第一的投标人为第一中标候选人，排名第二的投标人为第二中标候选人。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6.1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6.2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ascii="宋体"/>
                <w:szCs w:val="21"/>
              </w:rPr>
            </w:pPr>
            <w:r>
              <w:rPr>
                <w:rFonts w:hint="eastAsia" w:ascii="宋体" w:hAnsi="宋体"/>
                <w:szCs w:val="21"/>
              </w:rPr>
              <w:t>详见用户需求书、合同</w:t>
            </w:r>
          </w:p>
        </w:tc>
      </w:tr>
    </w:tbl>
    <w:p>
      <w:pPr>
        <w:rPr>
          <w:rFonts w:ascii="宋体" w:cs="宋体"/>
          <w:bCs/>
          <w:kern w:val="0"/>
          <w:szCs w:val="21"/>
        </w:rPr>
      </w:pPr>
      <w:r>
        <w:rPr>
          <w:rFonts w:ascii="宋体" w:cs="宋体"/>
          <w:bCs/>
          <w:kern w:val="0"/>
          <w:szCs w:val="21"/>
        </w:rPr>
        <w:br w:type="page"/>
      </w:r>
    </w:p>
    <w:p>
      <w:pPr>
        <w:spacing w:line="360" w:lineRule="auto"/>
        <w:jc w:val="center"/>
        <w:outlineLvl w:val="0"/>
        <w:rPr>
          <w:rFonts w:ascii="宋体"/>
          <w:b/>
          <w:bCs/>
          <w:sz w:val="28"/>
        </w:rPr>
      </w:pPr>
      <w:bookmarkStart w:id="5" w:name="_Toc492302247"/>
      <w:bookmarkStart w:id="6" w:name="_Toc433648010"/>
      <w:bookmarkStart w:id="7" w:name="_Toc480529436"/>
      <w:r>
        <w:rPr>
          <w:rFonts w:hint="eastAsia" w:ascii="宋体" w:hAnsi="宋体"/>
          <w:b/>
          <w:bCs/>
          <w:sz w:val="28"/>
          <w:szCs w:val="28"/>
        </w:rPr>
        <w:t>第三章评分体系与标准</w:t>
      </w:r>
      <w:bookmarkEnd w:id="5"/>
      <w:bookmarkEnd w:id="6"/>
      <w:bookmarkEnd w:id="7"/>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本评标办法采用综合评分法。</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szCs w:val="21"/>
        </w:rPr>
        <w:t>评标委员会成员对需要共同认定的事项存在争议的，按照少数服从多数的原则作出结论。</w:t>
      </w:r>
    </w:p>
    <w:p>
      <w:pPr>
        <w:numPr>
          <w:ilvl w:val="0"/>
          <w:numId w:val="11"/>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1"/>
        </w:numPr>
        <w:tabs>
          <w:tab w:val="left" w:pos="630"/>
        </w:tabs>
        <w:autoSpaceDE w:val="0"/>
        <w:autoSpaceDN w:val="0"/>
        <w:adjustRightInd w:val="0"/>
        <w:snapToGrid w:val="0"/>
        <w:spacing w:line="360" w:lineRule="auto"/>
        <w:rPr>
          <w:rFonts w:ascii="宋体" w:cs="宋体"/>
          <w:b/>
          <w:szCs w:val="21"/>
        </w:rPr>
      </w:pPr>
      <w:r>
        <w:rPr>
          <w:rFonts w:hint="eastAsia" w:ascii="宋体" w:hAnsi="宋体" w:cs="SimSun-Identity-H"/>
          <w:b/>
          <w:kern w:val="0"/>
          <w:szCs w:val="21"/>
        </w:rPr>
        <w:t>评分权值</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技术部分</w:t>
            </w:r>
          </w:p>
        </w:tc>
        <w:tc>
          <w:tcPr>
            <w:tcW w:w="33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商务部分</w:t>
            </w:r>
          </w:p>
        </w:tc>
        <w:tc>
          <w:tcPr>
            <w:tcW w:w="34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tcBorders>
              <w:bottom w:val="single" w:color="auto" w:sz="12" w:space="0"/>
            </w:tcBorders>
            <w:vAlign w:val="center"/>
          </w:tcPr>
          <w:p>
            <w:pPr>
              <w:snapToGrid w:val="0"/>
              <w:jc w:val="center"/>
              <w:rPr>
                <w:rFonts w:ascii="宋体"/>
                <w:b/>
                <w:bCs/>
                <w:color w:val="FF0000"/>
              </w:rPr>
            </w:pPr>
            <w:r>
              <w:rPr>
                <w:rFonts w:hint="eastAsia" w:ascii="宋体" w:hAnsi="宋体"/>
                <w:b/>
                <w:bCs/>
                <w:color w:val="FF0000"/>
                <w:lang w:val="en-US" w:eastAsia="zh-CN"/>
              </w:rPr>
              <w:t>40</w:t>
            </w:r>
            <w:r>
              <w:rPr>
                <w:rFonts w:ascii="宋体" w:hAnsi="宋体"/>
                <w:b/>
                <w:bCs/>
                <w:color w:val="FF0000"/>
              </w:rPr>
              <w:t>%</w:t>
            </w:r>
          </w:p>
        </w:tc>
        <w:tc>
          <w:tcPr>
            <w:tcW w:w="3312" w:type="dxa"/>
            <w:tcBorders>
              <w:bottom w:val="single" w:color="auto" w:sz="12" w:space="0"/>
            </w:tcBorders>
            <w:vAlign w:val="center"/>
          </w:tcPr>
          <w:p>
            <w:pPr>
              <w:snapToGrid w:val="0"/>
              <w:jc w:val="center"/>
              <w:rPr>
                <w:rFonts w:ascii="宋体"/>
                <w:b/>
                <w:bCs/>
                <w:color w:val="FF0000"/>
                <w:sz w:val="24"/>
              </w:rPr>
            </w:pPr>
            <w:r>
              <w:rPr>
                <w:rFonts w:hint="eastAsia" w:ascii="宋体" w:hAnsi="宋体"/>
                <w:b/>
                <w:bCs/>
                <w:color w:val="FF0000"/>
                <w:lang w:val="en-US" w:eastAsia="zh-CN"/>
              </w:rPr>
              <w:t>40</w:t>
            </w:r>
            <w:r>
              <w:rPr>
                <w:rFonts w:ascii="宋体" w:hAnsi="宋体"/>
                <w:b/>
                <w:bCs/>
                <w:color w:val="FF0000"/>
              </w:rPr>
              <w:t>%</w:t>
            </w:r>
          </w:p>
        </w:tc>
        <w:tc>
          <w:tcPr>
            <w:tcW w:w="3412" w:type="dxa"/>
            <w:tcBorders>
              <w:bottom w:val="single" w:color="auto" w:sz="12" w:space="0"/>
            </w:tcBorders>
            <w:vAlign w:val="center"/>
          </w:tcPr>
          <w:p>
            <w:pPr>
              <w:snapToGrid w:val="0"/>
              <w:jc w:val="center"/>
              <w:rPr>
                <w:rFonts w:ascii="宋体"/>
                <w:b/>
                <w:bCs/>
                <w:color w:val="FF0000"/>
              </w:rPr>
            </w:pPr>
            <w:r>
              <w:rPr>
                <w:rFonts w:hint="eastAsia" w:ascii="宋体" w:hAnsi="宋体"/>
                <w:b/>
                <w:bCs/>
                <w:color w:val="FF0000"/>
                <w:lang w:val="en-US" w:eastAsia="zh-CN"/>
              </w:rPr>
              <w:t>20</w:t>
            </w:r>
            <w:r>
              <w:rPr>
                <w:rFonts w:ascii="宋体" w:hAnsi="宋体"/>
                <w:b/>
                <w:bCs/>
                <w:color w:val="FF0000"/>
              </w:rPr>
              <w:t>%</w:t>
            </w:r>
          </w:p>
        </w:tc>
      </w:tr>
    </w:tbl>
    <w:p>
      <w:pPr>
        <w:numPr>
          <w:ilvl w:val="0"/>
          <w:numId w:val="11"/>
        </w:numPr>
        <w:snapToGrid w:val="0"/>
        <w:spacing w:line="360" w:lineRule="auto"/>
        <w:rPr>
          <w:rFonts w:asci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1"/>
        </w:numPr>
        <w:snapToGrid w:val="0"/>
        <w:spacing w:line="360" w:lineRule="auto"/>
        <w:rPr>
          <w:rFonts w:asci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b/>
          <w:sz w:val="24"/>
        </w:rPr>
      </w:pPr>
      <w:r>
        <w:rPr>
          <w:rFonts w:hint="eastAsia" w:ascii="宋体" w:hAnsi="宋体"/>
          <w:b/>
          <w:sz w:val="24"/>
        </w:rPr>
        <w:t>资格性审查表</w:t>
      </w:r>
    </w:p>
    <w:tbl>
      <w:tblPr>
        <w:tblStyle w:val="18"/>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op w:val="single" w:color="auto" w:sz="12"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9001"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1</w:t>
            </w:r>
          </w:p>
        </w:tc>
        <w:tc>
          <w:tcPr>
            <w:tcW w:w="9001" w:type="dxa"/>
            <w:vAlign w:val="center"/>
          </w:tcPr>
          <w:p>
            <w:pPr>
              <w:spacing w:line="360" w:lineRule="auto"/>
              <w:rPr>
                <w:rFonts w:asci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2</w:t>
            </w:r>
          </w:p>
        </w:tc>
        <w:tc>
          <w:tcPr>
            <w:tcW w:w="9001" w:type="dxa"/>
            <w:vAlign w:val="center"/>
          </w:tcPr>
          <w:p>
            <w:pPr>
              <w:spacing w:line="360" w:lineRule="auto"/>
              <w:rPr>
                <w:rFonts w:ascii="宋体"/>
                <w:bCs/>
                <w:szCs w:val="21"/>
              </w:rPr>
            </w:pPr>
            <w:r>
              <w:rPr>
                <w:rFonts w:hint="eastAsia" w:ascii="宋体" w:hAnsi="宋体" w:cs="宋体"/>
                <w:szCs w:val="21"/>
              </w:rPr>
              <w:t>投标函、</w:t>
            </w:r>
            <w:r>
              <w:rPr>
                <w:rFonts w:hint="eastAsia" w:ascii="宋体" w:hAnsi="宋体"/>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bottom w:val="single" w:color="auto" w:sz="12" w:space="0"/>
            </w:tcBorders>
            <w:vAlign w:val="center"/>
          </w:tcPr>
          <w:p>
            <w:pPr>
              <w:spacing w:line="360" w:lineRule="auto"/>
              <w:jc w:val="center"/>
              <w:rPr>
                <w:rFonts w:ascii="宋体"/>
                <w:szCs w:val="21"/>
              </w:rPr>
            </w:pPr>
            <w:r>
              <w:rPr>
                <w:rFonts w:ascii="宋体" w:hAnsi="宋体"/>
                <w:szCs w:val="21"/>
              </w:rPr>
              <w:t>3</w:t>
            </w:r>
          </w:p>
        </w:tc>
        <w:tc>
          <w:tcPr>
            <w:tcW w:w="9001" w:type="dxa"/>
            <w:tcBorders>
              <w:bottom w:val="single" w:color="auto" w:sz="12" w:space="0"/>
            </w:tcBorders>
            <w:vAlign w:val="center"/>
          </w:tcPr>
          <w:p>
            <w:pPr>
              <w:spacing w:line="360" w:lineRule="auto"/>
              <w:rPr>
                <w:rFonts w:ascii="宋体"/>
                <w:bCs/>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r>
        <w:rPr>
          <w:rFonts w:hint="eastAsia" w:ascii="宋体" w:hAnsi="宋体"/>
          <w:b/>
          <w:sz w:val="24"/>
        </w:rPr>
        <w:t>符合性审查表</w:t>
      </w:r>
    </w:p>
    <w:tbl>
      <w:tblPr>
        <w:tblStyle w:val="18"/>
        <w:tblW w:w="9640"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2"/>
        <w:gridCol w:w="878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12" w:space="0"/>
              <w:bottom w:val="single" w:color="auto" w:sz="4"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8788"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bottom w:val="single" w:color="auto" w:sz="4" w:space="0"/>
            </w:tcBorders>
            <w:vAlign w:val="center"/>
          </w:tcPr>
          <w:p>
            <w:pPr>
              <w:spacing w:line="360" w:lineRule="auto"/>
              <w:jc w:val="center"/>
              <w:rPr>
                <w:rFonts w:ascii="宋体"/>
                <w:szCs w:val="21"/>
              </w:rPr>
            </w:pPr>
            <w:r>
              <w:rPr>
                <w:rFonts w:ascii="宋体" w:hAnsi="宋体"/>
                <w:szCs w:val="21"/>
              </w:rPr>
              <w:t>1</w:t>
            </w:r>
          </w:p>
        </w:tc>
        <w:tc>
          <w:tcPr>
            <w:tcW w:w="8788" w:type="dxa"/>
            <w:vAlign w:val="center"/>
          </w:tcPr>
          <w:p>
            <w:pPr>
              <w:spacing w:line="360" w:lineRule="auto"/>
              <w:rPr>
                <w:rFonts w:ascii="宋体"/>
                <w:szCs w:val="21"/>
              </w:rPr>
            </w:pPr>
            <w:r>
              <w:rPr>
                <w:rFonts w:hint="eastAsia" w:ascii="宋体" w:hAnsi="宋体"/>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2</w:t>
            </w:r>
          </w:p>
        </w:tc>
        <w:tc>
          <w:tcPr>
            <w:tcW w:w="8788" w:type="dxa"/>
            <w:vAlign w:val="center"/>
          </w:tcPr>
          <w:p>
            <w:pPr>
              <w:spacing w:line="360" w:lineRule="auto"/>
              <w:rPr>
                <w:rFonts w:ascii="宋体" w:cs="宋体"/>
                <w:szCs w:val="21"/>
              </w:rPr>
            </w:pPr>
            <w:r>
              <w:rPr>
                <w:rFonts w:hint="eastAsia" w:ascii="宋体" w:hAnsi="宋体"/>
                <w:szCs w:val="21"/>
              </w:rPr>
              <w:t>投标下浮率报价没有大于或等于100%，也没有为负数或零，且是固定唯一值的；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3</w:t>
            </w:r>
          </w:p>
        </w:tc>
        <w:tc>
          <w:tcPr>
            <w:tcW w:w="8788" w:type="dxa"/>
            <w:vAlign w:val="center"/>
          </w:tcPr>
          <w:p>
            <w:pPr>
              <w:spacing w:line="360" w:lineRule="auto"/>
              <w:rPr>
                <w:rFonts w:ascii="宋体" w:cs="宋体"/>
                <w:szCs w:val="21"/>
              </w:rPr>
            </w:pPr>
            <w:r>
              <w:rPr>
                <w:rFonts w:hint="eastAsia" w:ascii="宋体" w:hAnsi="宋体"/>
                <w:szCs w:val="21"/>
              </w:rPr>
              <w:t>能满足用户需求的主要参数（带“★”号条款）</w:t>
            </w:r>
            <w:r>
              <w:rPr>
                <w:rFonts w:ascii="宋体" w:hAnsi="宋体"/>
                <w:szCs w:val="21"/>
              </w:rPr>
              <w:t>(</w:t>
            </w:r>
            <w:r>
              <w:rPr>
                <w:rFonts w:hint="eastAsia" w:ascii="宋体" w:hAnsi="宋体"/>
                <w:szCs w:val="21"/>
              </w:rPr>
              <w:t>如有</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4</w:t>
            </w:r>
          </w:p>
        </w:tc>
        <w:tc>
          <w:tcPr>
            <w:tcW w:w="8788" w:type="dxa"/>
            <w:vAlign w:val="center"/>
          </w:tcPr>
          <w:p>
            <w:pPr>
              <w:spacing w:line="360" w:lineRule="auto"/>
              <w:rPr>
                <w:rFonts w:ascii="宋体" w:cs="宋体"/>
                <w:szCs w:val="21"/>
              </w:rPr>
            </w:pPr>
            <w:r>
              <w:rPr>
                <w:rFonts w:hint="eastAsia" w:ascii="宋体" w:hAnsi="宋体" w:cs="宋体"/>
                <w:szCs w:val="21"/>
              </w:rPr>
              <w:t>未出现恶意竞争低于成本价的情形</w:t>
            </w:r>
            <w:r>
              <w:rPr>
                <w:rFonts w:hint="eastAsia" w:ascii="宋体" w:hAnsi="宋体" w:cs="宋体"/>
                <w:color w:val="000000"/>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hint="eastAsia" w:ascii="宋体" w:eastAsia="宋体"/>
                <w:szCs w:val="21"/>
                <w:lang w:eastAsia="zh-CN"/>
              </w:rPr>
            </w:pPr>
            <w:r>
              <w:rPr>
                <w:rFonts w:hint="eastAsia" w:ascii="宋体" w:hAnsi="宋体"/>
                <w:szCs w:val="21"/>
                <w:lang w:val="en-US" w:eastAsia="zh-CN"/>
              </w:rPr>
              <w:t>5</w:t>
            </w:r>
          </w:p>
        </w:tc>
        <w:tc>
          <w:tcPr>
            <w:tcW w:w="8788" w:type="dxa"/>
            <w:vAlign w:val="center"/>
          </w:tcPr>
          <w:p>
            <w:pPr>
              <w:spacing w:line="360" w:lineRule="auto"/>
              <w:rPr>
                <w:rFonts w:ascii="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12" w:space="0"/>
            </w:tcBorders>
            <w:vAlign w:val="center"/>
          </w:tcPr>
          <w:p>
            <w:pPr>
              <w:spacing w:line="360" w:lineRule="auto"/>
              <w:jc w:val="center"/>
              <w:rPr>
                <w:rFonts w:hint="eastAsia" w:ascii="宋体" w:hAnsi="宋体"/>
                <w:szCs w:val="21"/>
                <w:lang w:val="en-US" w:eastAsia="zh-CN"/>
              </w:rPr>
            </w:pPr>
            <w:r>
              <w:rPr>
                <w:rFonts w:hint="eastAsia" w:ascii="宋体" w:hAnsi="宋体"/>
                <w:szCs w:val="21"/>
                <w:lang w:val="en-US" w:eastAsia="zh-CN"/>
              </w:rPr>
              <w:t>6</w:t>
            </w:r>
          </w:p>
        </w:tc>
        <w:tc>
          <w:tcPr>
            <w:tcW w:w="8788" w:type="dxa"/>
            <w:tcBorders>
              <w:bottom w:val="single" w:color="auto" w:sz="12" w:space="0"/>
            </w:tcBorders>
            <w:vAlign w:val="center"/>
          </w:tcPr>
          <w:p>
            <w:pPr>
              <w:spacing w:line="360" w:lineRule="auto"/>
              <w:rPr>
                <w:rFonts w:hint="eastAsia" w:ascii="宋体" w:hAnsi="宋体"/>
                <w:szCs w:val="21"/>
              </w:rPr>
            </w:pPr>
            <w:r>
              <w:rPr>
                <w:rFonts w:hint="eastAsia" w:ascii="宋体" w:hAnsi="宋体"/>
                <w:szCs w:val="21"/>
              </w:rPr>
              <w:t>未出现法律、法规、规章规定属于投标无效的其他情形</w:t>
            </w:r>
          </w:p>
        </w:tc>
      </w:tr>
    </w:tbl>
    <w:p>
      <w:pPr>
        <w:spacing w:line="360" w:lineRule="auto"/>
        <w:outlineLvl w:val="0"/>
        <w:rPr>
          <w:rFonts w:ascii="宋体"/>
          <w:b/>
          <w:bCs/>
          <w:sz w:val="28"/>
          <w:szCs w:val="28"/>
        </w:rPr>
      </w:pPr>
    </w:p>
    <w:p>
      <w:pPr>
        <w:spacing w:line="360" w:lineRule="auto"/>
        <w:ind w:left="420"/>
        <w:jc w:val="center"/>
        <w:outlineLvl w:val="0"/>
        <w:rPr>
          <w:rFonts w:hint="eastAsia" w:ascii="宋体" w:hAnsi="宋体"/>
          <w:b/>
          <w:bCs/>
          <w:color w:val="FF0000"/>
          <w:sz w:val="28"/>
          <w:szCs w:val="28"/>
        </w:rPr>
      </w:pPr>
      <w:bookmarkStart w:id="8" w:name="_Toc457387506"/>
      <w:bookmarkStart w:id="9" w:name="_Toc474333647"/>
      <w:bookmarkStart w:id="10" w:name="_Toc435514846"/>
      <w:r>
        <w:rPr>
          <w:rFonts w:hint="eastAsia" w:ascii="宋体" w:hAnsi="宋体"/>
          <w:b/>
          <w:bCs/>
          <w:color w:val="FF0000"/>
          <w:sz w:val="28"/>
          <w:szCs w:val="28"/>
        </w:rPr>
        <w:br w:type="page"/>
      </w:r>
    </w:p>
    <w:p>
      <w:pPr>
        <w:spacing w:line="360" w:lineRule="auto"/>
        <w:ind w:left="420"/>
        <w:jc w:val="center"/>
        <w:outlineLvl w:val="0"/>
        <w:rPr>
          <w:rFonts w:ascii="宋体" w:hAnsi="宋体"/>
          <w:b/>
          <w:bCs/>
          <w:color w:val="FF0000"/>
          <w:sz w:val="28"/>
          <w:szCs w:val="28"/>
        </w:rPr>
      </w:pPr>
      <w:r>
        <w:rPr>
          <w:rFonts w:hint="eastAsia" w:ascii="宋体" w:hAnsi="宋体"/>
          <w:b/>
          <w:bCs/>
          <w:color w:val="FF0000"/>
          <w:sz w:val="28"/>
          <w:szCs w:val="28"/>
        </w:rPr>
        <w:t>商务部分评分表（</w:t>
      </w:r>
      <w:r>
        <w:rPr>
          <w:rFonts w:hint="eastAsia" w:ascii="宋体" w:hAnsi="宋体"/>
          <w:b/>
          <w:bCs/>
          <w:color w:val="FF0000"/>
          <w:sz w:val="28"/>
          <w:szCs w:val="28"/>
          <w:highlight w:val="yellow"/>
          <w:lang w:val="en-US" w:eastAsia="zh-CN"/>
        </w:rPr>
        <w:t>40</w:t>
      </w:r>
      <w:r>
        <w:rPr>
          <w:rFonts w:hint="eastAsia" w:ascii="宋体" w:hAnsi="宋体"/>
          <w:b/>
          <w:bCs/>
          <w:color w:val="FF0000"/>
          <w:sz w:val="28"/>
          <w:szCs w:val="28"/>
        </w:rPr>
        <w:t>分）</w:t>
      </w:r>
    </w:p>
    <w:tbl>
      <w:tblPr>
        <w:tblStyle w:val="18"/>
        <w:tblW w:w="98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
      <w:tblGrid>
        <w:gridCol w:w="1456"/>
        <w:gridCol w:w="1770"/>
        <w:gridCol w:w="5574"/>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312" w:hRule="atLeast"/>
          <w:jc w:val="center"/>
        </w:trPr>
        <w:tc>
          <w:tcPr>
            <w:tcW w:w="1456" w:type="dxa"/>
            <w:vMerge w:val="restart"/>
            <w:vAlign w:val="center"/>
          </w:tcPr>
          <w:p>
            <w:pPr>
              <w:tabs>
                <w:tab w:val="left" w:pos="8460"/>
              </w:tabs>
              <w:spacing w:line="260" w:lineRule="exact"/>
              <w:jc w:val="center"/>
              <w:rPr>
                <w:rFonts w:ascii="宋体"/>
                <w:b/>
                <w:color w:val="000000"/>
                <w:szCs w:val="21"/>
              </w:rPr>
            </w:pPr>
            <w:r>
              <w:rPr>
                <w:rFonts w:hint="eastAsia" w:ascii="宋体" w:hAnsi="宋体"/>
                <w:b/>
                <w:color w:val="000000"/>
                <w:szCs w:val="21"/>
              </w:rPr>
              <w:t>序号</w:t>
            </w:r>
          </w:p>
        </w:tc>
        <w:tc>
          <w:tcPr>
            <w:tcW w:w="7344" w:type="dxa"/>
            <w:gridSpan w:val="2"/>
            <w:vMerge w:val="restart"/>
            <w:vAlign w:val="center"/>
          </w:tcPr>
          <w:p>
            <w:pPr>
              <w:tabs>
                <w:tab w:val="left" w:pos="8460"/>
              </w:tabs>
              <w:spacing w:line="260" w:lineRule="exact"/>
              <w:jc w:val="center"/>
              <w:rPr>
                <w:rFonts w:ascii="宋体"/>
                <w:b/>
                <w:color w:val="000000"/>
                <w:szCs w:val="21"/>
              </w:rPr>
            </w:pPr>
            <w:r>
              <w:rPr>
                <w:rFonts w:hint="eastAsia" w:ascii="宋体" w:hAnsi="宋体"/>
                <w:b/>
                <w:color w:val="000000"/>
                <w:szCs w:val="21"/>
              </w:rPr>
              <w:t>评审项目</w:t>
            </w:r>
          </w:p>
        </w:tc>
        <w:tc>
          <w:tcPr>
            <w:tcW w:w="1048" w:type="dxa"/>
            <w:vMerge w:val="restart"/>
            <w:vAlign w:val="center"/>
          </w:tcPr>
          <w:p>
            <w:pPr>
              <w:tabs>
                <w:tab w:val="left" w:pos="8460"/>
              </w:tabs>
              <w:spacing w:line="260" w:lineRule="exact"/>
              <w:jc w:val="center"/>
              <w:rPr>
                <w:rFonts w:hint="eastAsia" w:ascii="宋体" w:eastAsia="宋体"/>
                <w:b/>
                <w:color w:val="000000"/>
                <w:szCs w:val="21"/>
                <w:lang w:eastAsia="zh-CN"/>
              </w:rPr>
            </w:pPr>
            <w:r>
              <w:rPr>
                <w:rFonts w:hint="eastAsia" w:ascii="宋体" w:hAnsi="宋体"/>
                <w:b/>
                <w:color w:val="000000"/>
                <w:szCs w:val="21"/>
                <w:lang w:eastAsia="zh-CN"/>
              </w:rPr>
              <w:t>本项最高得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312" w:hRule="atLeast"/>
          <w:jc w:val="center"/>
        </w:trPr>
        <w:tc>
          <w:tcPr>
            <w:tcW w:w="1456" w:type="dxa"/>
            <w:vMerge w:val="continue"/>
            <w:vAlign w:val="center"/>
          </w:tcPr>
          <w:p>
            <w:pPr>
              <w:tabs>
                <w:tab w:val="left" w:pos="8460"/>
              </w:tabs>
              <w:spacing w:line="260" w:lineRule="exact"/>
              <w:jc w:val="center"/>
              <w:rPr>
                <w:rFonts w:ascii="宋体"/>
                <w:color w:val="000000"/>
                <w:szCs w:val="21"/>
              </w:rPr>
            </w:pPr>
          </w:p>
        </w:tc>
        <w:tc>
          <w:tcPr>
            <w:tcW w:w="7344" w:type="dxa"/>
            <w:gridSpan w:val="2"/>
            <w:vMerge w:val="continue"/>
            <w:vAlign w:val="center"/>
          </w:tcPr>
          <w:p>
            <w:pPr>
              <w:tabs>
                <w:tab w:val="left" w:pos="8460"/>
              </w:tabs>
              <w:spacing w:line="260" w:lineRule="exact"/>
              <w:jc w:val="center"/>
              <w:rPr>
                <w:rFonts w:ascii="宋体"/>
                <w:color w:val="000000"/>
                <w:szCs w:val="21"/>
              </w:rPr>
            </w:pPr>
          </w:p>
        </w:tc>
        <w:tc>
          <w:tcPr>
            <w:tcW w:w="1048" w:type="dxa"/>
            <w:vMerge w:val="continue"/>
            <w:vAlign w:val="center"/>
          </w:tcPr>
          <w:p>
            <w:pPr>
              <w:tabs>
                <w:tab w:val="left" w:pos="8460"/>
              </w:tabs>
              <w:spacing w:line="260" w:lineRule="exact"/>
              <w:jc w:val="center"/>
              <w:rPr>
                <w:rFonts w:asci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928" w:hRule="atLeast"/>
          <w:jc w:val="center"/>
        </w:trPr>
        <w:tc>
          <w:tcPr>
            <w:tcW w:w="1456" w:type="dxa"/>
            <w:vMerge w:val="restart"/>
            <w:vAlign w:val="center"/>
          </w:tcPr>
          <w:p>
            <w:pPr>
              <w:spacing w:before="100" w:after="100" w:line="260" w:lineRule="exact"/>
              <w:jc w:val="center"/>
              <w:rPr>
                <w:rFonts w:ascii="宋体"/>
                <w:color w:val="000000"/>
                <w:szCs w:val="21"/>
              </w:rPr>
            </w:pPr>
            <w:r>
              <w:rPr>
                <w:rFonts w:hint="eastAsia" w:ascii="宋体"/>
                <w:color w:val="000000"/>
                <w:szCs w:val="21"/>
              </w:rPr>
              <w:t>商</w:t>
            </w:r>
            <w:r>
              <w:rPr>
                <w:rFonts w:ascii="宋体"/>
                <w:color w:val="000000"/>
                <w:szCs w:val="21"/>
              </w:rPr>
              <w:t>务部分</w:t>
            </w:r>
          </w:p>
          <w:p>
            <w:pPr>
              <w:tabs>
                <w:tab w:val="left" w:pos="523"/>
                <w:tab w:val="left" w:pos="8460"/>
              </w:tabs>
              <w:spacing w:line="260" w:lineRule="exact"/>
              <w:ind w:firstLine="210" w:firstLineChars="100"/>
              <w:rPr>
                <w:rFonts w:ascii="宋体"/>
                <w:color w:val="000000"/>
                <w:szCs w:val="21"/>
              </w:rPr>
            </w:pPr>
            <w:r>
              <w:rPr>
                <w:rFonts w:ascii="宋体"/>
                <w:color w:val="auto"/>
                <w:szCs w:val="21"/>
                <w:highlight w:val="yellow"/>
              </w:rPr>
              <w:t>（</w:t>
            </w:r>
            <w:r>
              <w:rPr>
                <w:rFonts w:hint="eastAsia" w:ascii="宋体"/>
                <w:color w:val="auto"/>
                <w:szCs w:val="21"/>
                <w:highlight w:val="yellow"/>
                <w:lang w:val="en-US" w:eastAsia="zh-CN"/>
              </w:rPr>
              <w:t>40</w:t>
            </w:r>
            <w:r>
              <w:rPr>
                <w:rFonts w:hint="eastAsia" w:ascii="宋体"/>
                <w:color w:val="auto"/>
                <w:szCs w:val="21"/>
                <w:highlight w:val="yellow"/>
              </w:rPr>
              <w:t>分</w:t>
            </w:r>
            <w:r>
              <w:rPr>
                <w:rFonts w:ascii="宋体"/>
                <w:color w:val="auto"/>
                <w:szCs w:val="21"/>
                <w:highlight w:val="yellow"/>
              </w:rPr>
              <w:t>）</w:t>
            </w:r>
          </w:p>
        </w:tc>
        <w:tc>
          <w:tcPr>
            <w:tcW w:w="1770" w:type="dxa"/>
            <w:vAlign w:val="center"/>
          </w:tcPr>
          <w:p>
            <w:pPr>
              <w:tabs>
                <w:tab w:val="left" w:pos="8460"/>
              </w:tabs>
              <w:spacing w:line="260" w:lineRule="exact"/>
              <w:ind w:firstLine="105" w:firstLineChars="50"/>
              <w:jc w:val="center"/>
              <w:rPr>
                <w:rFonts w:ascii="宋体" w:hAnsi="宋体"/>
                <w:color w:val="000000"/>
                <w:szCs w:val="21"/>
              </w:rPr>
            </w:pPr>
            <w:r>
              <w:rPr>
                <w:rFonts w:hint="eastAsia" w:ascii="宋体" w:hAnsi="宋体"/>
                <w:color w:val="000000"/>
                <w:szCs w:val="21"/>
                <w:lang w:eastAsia="zh-CN"/>
              </w:rPr>
              <w:t>项目</w:t>
            </w:r>
            <w:r>
              <w:rPr>
                <w:rFonts w:hint="eastAsia" w:ascii="宋体" w:hAnsi="宋体"/>
                <w:color w:val="000000"/>
                <w:szCs w:val="21"/>
              </w:rPr>
              <w:t>业绩</w:t>
            </w:r>
          </w:p>
          <w:p>
            <w:pPr>
              <w:tabs>
                <w:tab w:val="left" w:pos="8460"/>
              </w:tabs>
              <w:spacing w:line="260" w:lineRule="exact"/>
              <w:ind w:firstLine="105" w:firstLineChars="50"/>
              <w:jc w:val="center"/>
              <w:rPr>
                <w:rFonts w:ascii="宋体"/>
                <w:color w:val="000000"/>
                <w:szCs w:val="21"/>
              </w:rPr>
            </w:pPr>
          </w:p>
        </w:tc>
        <w:tc>
          <w:tcPr>
            <w:tcW w:w="5574" w:type="dxa"/>
            <w:vAlign w:val="center"/>
          </w:tcPr>
          <w:p>
            <w:pPr>
              <w:spacing w:before="100" w:after="100" w:line="260" w:lineRule="exact"/>
              <w:rPr>
                <w:rFonts w:ascii="宋体" w:hAnsi="宋体" w:eastAsia="宋体"/>
                <w:color w:val="000000"/>
                <w:szCs w:val="21"/>
              </w:rPr>
            </w:pPr>
            <w:r>
              <w:rPr>
                <w:rFonts w:hint="eastAsia" w:ascii="宋体" w:hAnsi="宋体"/>
                <w:color w:val="000000"/>
                <w:szCs w:val="21"/>
              </w:rPr>
              <w:t>根据</w:t>
            </w:r>
            <w:r>
              <w:rPr>
                <w:rFonts w:ascii="宋体" w:hAnsi="宋体" w:eastAsia="宋体"/>
                <w:color w:val="000000"/>
                <w:szCs w:val="21"/>
              </w:rPr>
              <w:t>投标人201</w:t>
            </w:r>
            <w:r>
              <w:rPr>
                <w:rFonts w:hint="eastAsia" w:ascii="宋体" w:hAnsi="宋体" w:eastAsia="宋体"/>
                <w:color w:val="000000"/>
                <w:szCs w:val="21"/>
                <w:lang w:val="en-US" w:eastAsia="zh-CN"/>
              </w:rPr>
              <w:t>6</w:t>
            </w:r>
            <w:r>
              <w:rPr>
                <w:rFonts w:hint="eastAsia" w:ascii="宋体" w:hAnsi="宋体" w:eastAsia="宋体"/>
                <w:color w:val="000000"/>
                <w:szCs w:val="21"/>
              </w:rPr>
              <w:t>年1月1日起</w:t>
            </w:r>
            <w:r>
              <w:rPr>
                <w:rFonts w:ascii="宋体" w:hAnsi="宋体" w:eastAsia="宋体"/>
                <w:color w:val="000000"/>
                <w:szCs w:val="21"/>
              </w:rPr>
              <w:t>至投标</w:t>
            </w:r>
            <w:r>
              <w:rPr>
                <w:rFonts w:hint="eastAsia" w:ascii="宋体" w:hAnsi="宋体" w:eastAsia="宋体"/>
                <w:color w:val="000000"/>
                <w:szCs w:val="21"/>
              </w:rPr>
              <w:t>截</w:t>
            </w:r>
            <w:r>
              <w:rPr>
                <w:rFonts w:ascii="宋体" w:hAnsi="宋体" w:eastAsia="宋体"/>
                <w:color w:val="000000"/>
                <w:szCs w:val="21"/>
              </w:rPr>
              <w:t>止时间为</w:t>
            </w:r>
            <w:r>
              <w:rPr>
                <w:rFonts w:hint="eastAsia" w:ascii="宋体" w:hAnsi="宋体" w:eastAsia="宋体"/>
                <w:color w:val="000000"/>
                <w:szCs w:val="21"/>
              </w:rPr>
              <w:t>止承</w:t>
            </w:r>
            <w:r>
              <w:rPr>
                <w:rFonts w:ascii="宋体" w:hAnsi="宋体" w:eastAsia="宋体"/>
                <w:color w:val="000000"/>
                <w:szCs w:val="21"/>
              </w:rPr>
              <w:t>接的同类业绩情况进行评分</w:t>
            </w:r>
            <w:r>
              <w:rPr>
                <w:rFonts w:hint="eastAsia" w:ascii="宋体" w:hAnsi="宋体" w:eastAsia="宋体"/>
                <w:color w:val="000000"/>
                <w:szCs w:val="21"/>
              </w:rPr>
              <w:t>。金</w:t>
            </w:r>
            <w:r>
              <w:rPr>
                <w:rFonts w:ascii="宋体" w:hAnsi="宋体" w:eastAsia="宋体"/>
                <w:color w:val="000000"/>
                <w:szCs w:val="21"/>
              </w:rPr>
              <w:t>额</w:t>
            </w:r>
            <w:r>
              <w:rPr>
                <w:rFonts w:hint="eastAsia" w:ascii="宋体" w:hAnsi="宋体" w:eastAsia="宋体"/>
                <w:color w:val="000000"/>
                <w:szCs w:val="21"/>
                <w:lang w:val="en-US" w:eastAsia="zh-CN"/>
              </w:rPr>
              <w:t>80</w:t>
            </w:r>
            <w:r>
              <w:rPr>
                <w:rFonts w:hint="eastAsia" w:ascii="宋体" w:hAnsi="宋体" w:eastAsia="宋体"/>
                <w:color w:val="000000"/>
                <w:szCs w:val="21"/>
              </w:rPr>
              <w:t>万元</w:t>
            </w:r>
            <w:r>
              <w:rPr>
                <w:rFonts w:ascii="宋体" w:hAnsi="宋体" w:eastAsia="宋体"/>
                <w:color w:val="000000"/>
                <w:szCs w:val="21"/>
              </w:rPr>
              <w:t>以上</w:t>
            </w:r>
            <w:r>
              <w:rPr>
                <w:rFonts w:hint="eastAsia" w:ascii="宋体" w:hAnsi="宋体" w:eastAsia="宋体"/>
                <w:color w:val="000000"/>
                <w:szCs w:val="21"/>
                <w:lang w:eastAsia="zh-CN"/>
              </w:rPr>
              <w:t>（合同内容为活动策划、场地布置、环境整饰、宣传类）</w:t>
            </w:r>
            <w:r>
              <w:rPr>
                <w:rFonts w:hint="eastAsia" w:ascii="宋体" w:hAnsi="宋体" w:eastAsia="宋体"/>
                <w:color w:val="000000"/>
                <w:szCs w:val="21"/>
              </w:rPr>
              <w:t>每提</w:t>
            </w:r>
            <w:r>
              <w:rPr>
                <w:rFonts w:ascii="宋体" w:hAnsi="宋体" w:eastAsia="宋体"/>
                <w:color w:val="000000"/>
                <w:szCs w:val="21"/>
              </w:rPr>
              <w:t>供一项业绩的，得</w:t>
            </w:r>
            <w:r>
              <w:rPr>
                <w:rFonts w:hint="eastAsia" w:ascii="宋体" w:hAnsi="宋体" w:eastAsia="宋体"/>
                <w:color w:val="000000"/>
                <w:szCs w:val="21"/>
              </w:rPr>
              <w:t>2分；</w:t>
            </w:r>
          </w:p>
          <w:p>
            <w:pPr>
              <w:spacing w:before="100" w:after="100" w:line="260" w:lineRule="exact"/>
              <w:rPr>
                <w:rFonts w:ascii="宋体" w:hAnsi="宋体" w:eastAsia="宋体"/>
                <w:color w:val="000000"/>
                <w:szCs w:val="21"/>
              </w:rPr>
            </w:pPr>
            <w:r>
              <w:rPr>
                <w:rFonts w:hint="eastAsia" w:ascii="宋体" w:hAnsi="宋体" w:eastAsia="宋体"/>
                <w:color w:val="000000"/>
                <w:szCs w:val="21"/>
              </w:rPr>
              <w:t>本</w:t>
            </w:r>
            <w:r>
              <w:rPr>
                <w:rFonts w:ascii="宋体" w:hAnsi="宋体" w:eastAsia="宋体"/>
                <w:color w:val="000000"/>
                <w:szCs w:val="21"/>
              </w:rPr>
              <w:t>项最高得</w:t>
            </w:r>
            <w:r>
              <w:rPr>
                <w:rFonts w:hint="eastAsia" w:ascii="宋体" w:hAnsi="宋体"/>
                <w:color w:val="000000"/>
                <w:szCs w:val="21"/>
                <w:highlight w:val="yellow"/>
                <w:lang w:val="en-US" w:eastAsia="zh-CN"/>
              </w:rPr>
              <w:t>10</w:t>
            </w:r>
            <w:r>
              <w:rPr>
                <w:rFonts w:hint="eastAsia" w:ascii="宋体" w:hAnsi="宋体" w:eastAsia="宋体"/>
                <w:color w:val="000000"/>
                <w:szCs w:val="21"/>
              </w:rPr>
              <w:t>分</w:t>
            </w:r>
            <w:r>
              <w:rPr>
                <w:rFonts w:ascii="宋体" w:hAnsi="宋体" w:eastAsia="宋体"/>
                <w:color w:val="000000"/>
                <w:szCs w:val="21"/>
              </w:rPr>
              <w:t>。</w:t>
            </w:r>
          </w:p>
          <w:p>
            <w:pPr>
              <w:spacing w:before="100" w:after="100" w:line="260" w:lineRule="exact"/>
              <w:rPr>
                <w:rFonts w:ascii="宋体" w:hAnsi="宋体"/>
                <w:color w:val="000000"/>
                <w:szCs w:val="21"/>
              </w:rPr>
            </w:pPr>
            <w:r>
              <w:rPr>
                <w:rFonts w:hint="eastAsia" w:ascii="宋体" w:hAnsi="宋体"/>
                <w:color w:val="000000"/>
                <w:szCs w:val="21"/>
              </w:rPr>
              <w:t>需</w:t>
            </w:r>
            <w:r>
              <w:rPr>
                <w:rFonts w:ascii="宋体" w:hAnsi="宋体"/>
                <w:color w:val="000000"/>
                <w:szCs w:val="21"/>
              </w:rPr>
              <w:t>提</w:t>
            </w:r>
            <w:r>
              <w:rPr>
                <w:rFonts w:hint="eastAsia" w:ascii="宋体" w:hAnsi="宋体"/>
                <w:color w:val="000000"/>
                <w:szCs w:val="21"/>
              </w:rPr>
              <w:t>供</w:t>
            </w:r>
            <w:r>
              <w:rPr>
                <w:rFonts w:ascii="宋体" w:hAnsi="宋体"/>
                <w:color w:val="000000"/>
                <w:szCs w:val="21"/>
              </w:rPr>
              <w:t>合同</w:t>
            </w:r>
            <w:r>
              <w:rPr>
                <w:rFonts w:hint="eastAsia" w:ascii="宋体" w:hAnsi="宋体"/>
                <w:color w:val="000000"/>
                <w:szCs w:val="21"/>
              </w:rPr>
              <w:t>、验</w:t>
            </w:r>
            <w:r>
              <w:rPr>
                <w:rFonts w:ascii="宋体" w:hAnsi="宋体"/>
                <w:color w:val="000000"/>
                <w:szCs w:val="21"/>
              </w:rPr>
              <w:t>收合格复印件</w:t>
            </w:r>
            <w:r>
              <w:rPr>
                <w:rFonts w:hint="eastAsia" w:ascii="宋体" w:hAnsi="宋体"/>
                <w:color w:val="000000"/>
                <w:szCs w:val="21"/>
              </w:rPr>
              <w:t>和中标通知书，并</w:t>
            </w:r>
            <w:r>
              <w:rPr>
                <w:rFonts w:ascii="宋体" w:hAnsi="宋体"/>
                <w:color w:val="000000"/>
                <w:szCs w:val="21"/>
              </w:rPr>
              <w:t>加盖公章作为评审依据</w:t>
            </w:r>
            <w:r>
              <w:rPr>
                <w:rFonts w:hint="eastAsia" w:ascii="宋体" w:hAnsi="宋体"/>
                <w:color w:val="000000"/>
                <w:szCs w:val="21"/>
              </w:rPr>
              <w:t>。</w:t>
            </w:r>
          </w:p>
          <w:p>
            <w:pPr>
              <w:spacing w:before="100" w:after="100" w:line="260" w:lineRule="exact"/>
              <w:rPr>
                <w:rFonts w:ascii="宋体" w:hAnsi="宋体"/>
                <w:color w:val="000000"/>
                <w:szCs w:val="21"/>
              </w:rPr>
            </w:pPr>
            <w:r>
              <w:rPr>
                <w:rFonts w:hint="eastAsia" w:ascii="宋体" w:hAnsi="宋体"/>
                <w:color w:val="000000"/>
                <w:szCs w:val="21"/>
              </w:rPr>
              <w:t>业绩</w:t>
            </w:r>
            <w:r>
              <w:rPr>
                <w:rFonts w:ascii="宋体" w:hAnsi="宋体"/>
                <w:color w:val="000000"/>
                <w:szCs w:val="21"/>
              </w:rPr>
              <w:t>时间以合同签</w:t>
            </w:r>
            <w:r>
              <w:rPr>
                <w:rFonts w:hint="eastAsia" w:ascii="宋体" w:hAnsi="宋体"/>
                <w:color w:val="000000"/>
                <w:szCs w:val="21"/>
              </w:rPr>
              <w:t>订</w:t>
            </w:r>
            <w:r>
              <w:rPr>
                <w:rFonts w:ascii="宋体" w:hAnsi="宋体"/>
                <w:color w:val="000000"/>
                <w:szCs w:val="21"/>
              </w:rPr>
              <w:t>日</w:t>
            </w:r>
            <w:r>
              <w:rPr>
                <w:rFonts w:hint="eastAsia" w:ascii="宋体" w:hAnsi="宋体"/>
                <w:color w:val="000000"/>
                <w:szCs w:val="21"/>
              </w:rPr>
              <w:t>期</w:t>
            </w:r>
            <w:r>
              <w:rPr>
                <w:rFonts w:ascii="宋体" w:hAnsi="宋体"/>
                <w:color w:val="000000"/>
                <w:szCs w:val="21"/>
              </w:rPr>
              <w:t>为准。</w:t>
            </w:r>
          </w:p>
        </w:tc>
        <w:tc>
          <w:tcPr>
            <w:tcW w:w="1048" w:type="dxa"/>
            <w:vAlign w:val="center"/>
          </w:tcPr>
          <w:p>
            <w:pPr>
              <w:tabs>
                <w:tab w:val="left" w:pos="8460"/>
              </w:tabs>
              <w:spacing w:line="260" w:lineRule="exact"/>
              <w:jc w:val="center"/>
              <w:rPr>
                <w:rFonts w:hint="eastAsia" w:ascii="宋体" w:eastAsia="宋体"/>
                <w:color w:val="000000"/>
                <w:szCs w:val="21"/>
                <w:lang w:eastAsia="zh-CN"/>
              </w:rPr>
            </w:pPr>
            <w:r>
              <w:rPr>
                <w:rFonts w:hint="eastAsia" w:ascii="宋体" w:hAnsi="宋体"/>
                <w:color w:val="000000"/>
                <w:szCs w:val="21"/>
                <w:highlight w:val="yellow"/>
                <w:lang w:val="en-US" w:eastAsia="zh-CN"/>
              </w:rPr>
              <w:t>10</w:t>
            </w:r>
            <w:r>
              <w:rPr>
                <w:rFonts w:hint="eastAsia" w:ascii="宋体" w:hAnsi="宋体"/>
                <w:color w:val="000000"/>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390" w:hRule="atLeast"/>
          <w:jc w:val="center"/>
        </w:trPr>
        <w:tc>
          <w:tcPr>
            <w:tcW w:w="1456" w:type="dxa"/>
            <w:vMerge w:val="continue"/>
            <w:vAlign w:val="center"/>
          </w:tcPr>
          <w:p>
            <w:pPr>
              <w:spacing w:before="100" w:after="100" w:line="260" w:lineRule="exact"/>
              <w:jc w:val="center"/>
              <w:rPr>
                <w:rFonts w:ascii="宋体"/>
                <w:color w:val="000000"/>
                <w:szCs w:val="21"/>
              </w:rPr>
            </w:pPr>
          </w:p>
        </w:tc>
        <w:tc>
          <w:tcPr>
            <w:tcW w:w="1770" w:type="dxa"/>
            <w:vAlign w:val="center"/>
          </w:tcPr>
          <w:p>
            <w:pPr>
              <w:tabs>
                <w:tab w:val="left" w:pos="8460"/>
              </w:tabs>
              <w:spacing w:line="260" w:lineRule="exact"/>
              <w:jc w:val="center"/>
              <w:rPr>
                <w:rFonts w:hint="eastAsia" w:ascii="宋体" w:hAnsi="宋体"/>
                <w:szCs w:val="21"/>
              </w:rPr>
            </w:pPr>
            <w:r>
              <w:rPr>
                <w:rFonts w:hint="eastAsia" w:ascii="宋体" w:hAnsi="宋体"/>
                <w:szCs w:val="21"/>
              </w:rPr>
              <w:t>拟投本项目人员</w:t>
            </w:r>
          </w:p>
        </w:tc>
        <w:tc>
          <w:tcPr>
            <w:tcW w:w="5574" w:type="dxa"/>
            <w:vAlign w:val="center"/>
          </w:tcPr>
          <w:p>
            <w:pPr>
              <w:spacing w:before="100" w:after="100" w:line="260" w:lineRule="exact"/>
              <w:rPr>
                <w:rFonts w:hint="eastAsia" w:ascii="宋体" w:hAnsi="宋体"/>
                <w:szCs w:val="21"/>
                <w:lang w:eastAsia="zh-CN"/>
              </w:rPr>
            </w:pPr>
            <w:r>
              <w:rPr>
                <w:rFonts w:hint="eastAsia" w:ascii="宋体" w:hAnsi="宋体"/>
                <w:szCs w:val="21"/>
              </w:rPr>
              <w:t>按人</w:t>
            </w:r>
            <w:r>
              <w:rPr>
                <w:rFonts w:ascii="宋体" w:hAnsi="宋体"/>
                <w:szCs w:val="21"/>
              </w:rPr>
              <w:t>员</w:t>
            </w:r>
            <w:r>
              <w:rPr>
                <w:rFonts w:hint="eastAsia" w:ascii="宋体" w:hAnsi="宋体"/>
                <w:szCs w:val="21"/>
              </w:rPr>
              <w:t>配置数量横向对比</w:t>
            </w:r>
            <w:r>
              <w:rPr>
                <w:rFonts w:hint="eastAsia" w:ascii="宋体" w:hAnsi="宋体"/>
                <w:szCs w:val="21"/>
                <w:lang w:eastAsia="zh-CN"/>
              </w:rPr>
              <w:t>：</w:t>
            </w:r>
          </w:p>
          <w:p>
            <w:pPr>
              <w:spacing w:before="100" w:after="100" w:line="260" w:lineRule="exact"/>
              <w:rPr>
                <w:rFonts w:hint="eastAsia" w:ascii="宋体" w:hAnsi="宋体"/>
                <w:szCs w:val="21"/>
                <w:lang w:val="en-US" w:eastAsia="zh-CN"/>
              </w:rPr>
            </w:pPr>
            <w:r>
              <w:rPr>
                <w:rFonts w:hint="eastAsia" w:ascii="宋体" w:hAnsi="宋体"/>
                <w:szCs w:val="21"/>
                <w:lang w:eastAsia="zh-CN"/>
              </w:rPr>
              <w:t>优：</w:t>
            </w:r>
            <w:r>
              <w:rPr>
                <w:rFonts w:hint="eastAsia" w:ascii="宋体" w:hAnsi="宋体"/>
                <w:szCs w:val="21"/>
                <w:lang w:val="en-US" w:eastAsia="zh-CN"/>
              </w:rPr>
              <w:t>10分；良：7分；中：4分；差：1分。</w:t>
            </w:r>
          </w:p>
          <w:p>
            <w:pPr>
              <w:spacing w:before="100" w:after="100" w:line="260" w:lineRule="exact"/>
              <w:rPr>
                <w:rFonts w:ascii="宋体"/>
                <w:szCs w:val="21"/>
              </w:rPr>
            </w:pPr>
            <w:r>
              <w:rPr>
                <w:rFonts w:ascii="宋体" w:hAnsi="宋体"/>
                <w:szCs w:val="21"/>
              </w:rPr>
              <w:t>（需</w:t>
            </w:r>
            <w:r>
              <w:rPr>
                <w:rFonts w:hint="eastAsia" w:ascii="宋体" w:hAnsi="宋体"/>
                <w:szCs w:val="21"/>
              </w:rPr>
              <w:t>提供</w:t>
            </w:r>
            <w:r>
              <w:rPr>
                <w:rFonts w:ascii="宋体" w:hAnsi="宋体"/>
                <w:szCs w:val="21"/>
              </w:rPr>
              <w:t>相关人员</w:t>
            </w:r>
            <w:r>
              <w:rPr>
                <w:rFonts w:hint="eastAsia" w:ascii="宋体" w:hAnsi="宋体"/>
                <w:szCs w:val="21"/>
              </w:rPr>
              <w:t>近三个月</w:t>
            </w:r>
            <w:r>
              <w:rPr>
                <w:rFonts w:ascii="宋体" w:hAnsi="宋体"/>
                <w:szCs w:val="21"/>
              </w:rPr>
              <w:t>社保参保证明复印</w:t>
            </w:r>
            <w:r>
              <w:rPr>
                <w:rFonts w:hint="eastAsia" w:ascii="宋体" w:hAnsi="宋体"/>
                <w:szCs w:val="21"/>
              </w:rPr>
              <w:t>件</w:t>
            </w:r>
            <w:r>
              <w:rPr>
                <w:rFonts w:ascii="宋体" w:hAnsi="宋体"/>
                <w:szCs w:val="21"/>
              </w:rPr>
              <w:t>加盖公章作为评</w:t>
            </w:r>
            <w:r>
              <w:rPr>
                <w:rFonts w:hint="eastAsia" w:ascii="宋体" w:hAnsi="宋体"/>
                <w:szCs w:val="21"/>
              </w:rPr>
              <w:t>审</w:t>
            </w:r>
            <w:r>
              <w:rPr>
                <w:rFonts w:ascii="宋体" w:hAnsi="宋体"/>
                <w:szCs w:val="21"/>
              </w:rPr>
              <w:t>依据）</w:t>
            </w:r>
          </w:p>
        </w:tc>
        <w:tc>
          <w:tcPr>
            <w:tcW w:w="1048" w:type="dxa"/>
            <w:vAlign w:val="center"/>
          </w:tcPr>
          <w:p>
            <w:pPr>
              <w:tabs>
                <w:tab w:val="left" w:pos="8460"/>
              </w:tabs>
              <w:spacing w:line="260" w:lineRule="exact"/>
              <w:jc w:val="center"/>
              <w:rPr>
                <w:rFonts w:hint="eastAsia" w:ascii="宋体" w:hAnsi="宋体" w:eastAsia="宋体"/>
                <w:color w:val="FF0000"/>
                <w:szCs w:val="21"/>
                <w:lang w:val="en-US" w:eastAsia="zh-CN"/>
              </w:rPr>
            </w:pPr>
            <w:r>
              <w:rPr>
                <w:rFonts w:hint="eastAsia" w:ascii="宋体" w:hAnsi="宋体"/>
                <w:color w:val="FF0000"/>
                <w:szCs w:val="21"/>
                <w:lang w:val="en-US" w:eastAsia="zh-CN"/>
              </w:rPr>
              <w:t>10</w:t>
            </w:r>
            <w:r>
              <w:rPr>
                <w:rFonts w:hint="eastAsia" w:ascii="宋体" w:hAnsi="宋体"/>
                <w:color w:val="000000"/>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1451" w:hRule="atLeast"/>
          <w:jc w:val="center"/>
        </w:trPr>
        <w:tc>
          <w:tcPr>
            <w:tcW w:w="1456" w:type="dxa"/>
            <w:vMerge w:val="continue"/>
            <w:vAlign w:val="center"/>
          </w:tcPr>
          <w:p>
            <w:pPr>
              <w:spacing w:before="100" w:after="100" w:line="260" w:lineRule="exact"/>
              <w:jc w:val="center"/>
              <w:rPr>
                <w:rFonts w:ascii="宋体"/>
                <w:color w:val="000000"/>
                <w:szCs w:val="21"/>
              </w:rPr>
            </w:pPr>
          </w:p>
        </w:tc>
        <w:tc>
          <w:tcPr>
            <w:tcW w:w="1770" w:type="dxa"/>
            <w:vAlign w:val="center"/>
          </w:tcPr>
          <w:p>
            <w:pPr>
              <w:tabs>
                <w:tab w:val="left" w:pos="8460"/>
              </w:tabs>
              <w:spacing w:line="260" w:lineRule="exact"/>
              <w:jc w:val="center"/>
              <w:rPr>
                <w:rFonts w:ascii="宋体" w:hAnsi="宋体"/>
                <w:szCs w:val="21"/>
              </w:rPr>
            </w:pPr>
            <w:r>
              <w:rPr>
                <w:rFonts w:hint="eastAsia" w:ascii="宋体" w:hAnsi="宋体"/>
                <w:szCs w:val="21"/>
              </w:rPr>
              <w:t>企业</w:t>
            </w:r>
            <w:r>
              <w:rPr>
                <w:rFonts w:ascii="宋体" w:hAnsi="宋体"/>
                <w:szCs w:val="21"/>
              </w:rPr>
              <w:t>信誉</w:t>
            </w:r>
          </w:p>
          <w:p>
            <w:pPr>
              <w:tabs>
                <w:tab w:val="left" w:pos="8460"/>
              </w:tabs>
              <w:spacing w:line="260" w:lineRule="exact"/>
              <w:rPr>
                <w:rFonts w:ascii="宋体" w:hAnsi="宋体"/>
                <w:szCs w:val="21"/>
              </w:rPr>
            </w:pPr>
          </w:p>
        </w:tc>
        <w:tc>
          <w:tcPr>
            <w:tcW w:w="5574" w:type="dxa"/>
            <w:vAlign w:val="center"/>
          </w:tcPr>
          <w:p>
            <w:pPr>
              <w:spacing w:before="100" w:after="100" w:line="260" w:lineRule="exact"/>
              <w:rPr>
                <w:rFonts w:hint="eastAsia" w:ascii="宋体" w:hAnsi="宋体"/>
                <w:szCs w:val="21"/>
                <w:lang w:val="en-US" w:eastAsia="zh-CN"/>
              </w:rPr>
            </w:pPr>
            <w:r>
              <w:rPr>
                <w:rFonts w:hint="eastAsia" w:ascii="宋体" w:hAnsi="宋体"/>
                <w:szCs w:val="21"/>
                <w:lang w:val="en-US" w:eastAsia="zh-CN"/>
              </w:rPr>
              <w:t>1.</w:t>
            </w:r>
            <w:r>
              <w:rPr>
                <w:rFonts w:ascii="宋体" w:hAnsi="宋体"/>
                <w:szCs w:val="21"/>
              </w:rPr>
              <w:t>获</w:t>
            </w:r>
            <w:r>
              <w:rPr>
                <w:rFonts w:hint="eastAsia" w:ascii="宋体" w:hAnsi="宋体"/>
                <w:szCs w:val="21"/>
                <w:lang w:eastAsia="zh-CN"/>
              </w:rPr>
              <w:t>得</w:t>
            </w:r>
            <w:r>
              <w:rPr>
                <w:rFonts w:hint="eastAsia" w:ascii="宋体" w:hAnsi="宋体"/>
                <w:szCs w:val="21"/>
              </w:rPr>
              <w:t>中</w:t>
            </w:r>
            <w:r>
              <w:rPr>
                <w:rFonts w:ascii="宋体" w:hAnsi="宋体"/>
                <w:szCs w:val="21"/>
              </w:rPr>
              <w:t>国企业信用AAA</w:t>
            </w:r>
            <w:r>
              <w:rPr>
                <w:rFonts w:hint="eastAsia" w:ascii="宋体" w:hAnsi="宋体"/>
                <w:szCs w:val="21"/>
              </w:rPr>
              <w:t>级</w:t>
            </w:r>
            <w:r>
              <w:rPr>
                <w:rFonts w:hint="eastAsia" w:ascii="宋体" w:hAnsi="宋体" w:eastAsia="宋体"/>
                <w:szCs w:val="21"/>
                <w:lang w:eastAsia="zh-CN"/>
              </w:rPr>
              <w:t>的企业</w:t>
            </w:r>
            <w:r>
              <w:rPr>
                <w:rFonts w:hint="eastAsia" w:ascii="宋体" w:hAnsi="宋体"/>
                <w:szCs w:val="21"/>
                <w:lang w:eastAsia="zh-CN"/>
              </w:rPr>
              <w:t>得</w:t>
            </w:r>
            <w:r>
              <w:rPr>
                <w:rFonts w:hint="eastAsia" w:ascii="宋体" w:hAnsi="宋体"/>
                <w:szCs w:val="21"/>
                <w:lang w:val="en-US" w:eastAsia="zh-CN"/>
              </w:rPr>
              <w:t>8分；</w:t>
            </w:r>
          </w:p>
          <w:p>
            <w:pPr>
              <w:spacing w:before="100" w:after="100" w:line="260" w:lineRule="exact"/>
              <w:rPr>
                <w:rFonts w:hint="eastAsia" w:ascii="宋体" w:hAnsi="宋体"/>
                <w:szCs w:val="21"/>
                <w:lang w:val="en-US" w:eastAsia="zh-CN"/>
              </w:rPr>
            </w:pPr>
            <w:r>
              <w:rPr>
                <w:rFonts w:hint="eastAsia" w:ascii="宋体" w:hAnsi="宋体"/>
                <w:szCs w:val="21"/>
                <w:lang w:val="en-US" w:eastAsia="zh-CN"/>
              </w:rPr>
              <w:t>2.</w:t>
            </w:r>
            <w:r>
              <w:rPr>
                <w:rFonts w:ascii="宋体" w:hAnsi="宋体"/>
                <w:szCs w:val="21"/>
              </w:rPr>
              <w:t>获</w:t>
            </w:r>
            <w:r>
              <w:rPr>
                <w:rFonts w:hint="eastAsia" w:ascii="宋体" w:hAnsi="宋体"/>
                <w:szCs w:val="21"/>
                <w:lang w:eastAsia="zh-CN"/>
              </w:rPr>
              <w:t>得</w:t>
            </w:r>
            <w:r>
              <w:rPr>
                <w:rFonts w:hint="eastAsia" w:ascii="宋体" w:hAnsi="宋体"/>
                <w:szCs w:val="21"/>
              </w:rPr>
              <w:t>中</w:t>
            </w:r>
            <w:r>
              <w:rPr>
                <w:rFonts w:ascii="宋体" w:hAnsi="宋体"/>
                <w:szCs w:val="21"/>
              </w:rPr>
              <w:t>国企业信用AA</w:t>
            </w:r>
            <w:r>
              <w:rPr>
                <w:rFonts w:hint="eastAsia" w:ascii="宋体" w:hAnsi="宋体"/>
                <w:szCs w:val="21"/>
              </w:rPr>
              <w:t>级</w:t>
            </w:r>
            <w:r>
              <w:rPr>
                <w:rFonts w:hint="eastAsia" w:ascii="宋体" w:hAnsi="宋体" w:eastAsia="宋体"/>
                <w:szCs w:val="21"/>
                <w:lang w:eastAsia="zh-CN"/>
              </w:rPr>
              <w:t>的企业</w:t>
            </w:r>
            <w:r>
              <w:rPr>
                <w:rFonts w:hint="eastAsia" w:ascii="宋体" w:hAnsi="宋体"/>
                <w:szCs w:val="21"/>
                <w:lang w:eastAsia="zh-CN"/>
              </w:rPr>
              <w:t>得</w:t>
            </w:r>
            <w:r>
              <w:rPr>
                <w:rFonts w:hint="eastAsia" w:ascii="宋体" w:hAnsi="宋体"/>
                <w:szCs w:val="21"/>
                <w:lang w:val="en-US" w:eastAsia="zh-CN"/>
              </w:rPr>
              <w:t>4分；</w:t>
            </w:r>
          </w:p>
          <w:p>
            <w:pPr>
              <w:spacing w:before="100" w:after="100" w:line="260" w:lineRule="exact"/>
              <w:rPr>
                <w:rFonts w:hint="eastAsia" w:ascii="宋体" w:hAnsi="宋体" w:eastAsia="宋体"/>
                <w:szCs w:val="21"/>
                <w:lang w:eastAsia="zh-CN"/>
              </w:rPr>
            </w:pPr>
            <w:r>
              <w:rPr>
                <w:rFonts w:hint="eastAsia" w:ascii="宋体" w:hAnsi="宋体"/>
                <w:szCs w:val="21"/>
                <w:lang w:val="en-US" w:eastAsia="zh-CN"/>
              </w:rPr>
              <w:t>3.</w:t>
            </w:r>
            <w:r>
              <w:rPr>
                <w:rFonts w:ascii="宋体" w:hAnsi="宋体"/>
                <w:szCs w:val="21"/>
              </w:rPr>
              <w:t>获</w:t>
            </w:r>
            <w:r>
              <w:rPr>
                <w:rFonts w:hint="eastAsia" w:ascii="宋体" w:hAnsi="宋体"/>
                <w:szCs w:val="21"/>
                <w:lang w:eastAsia="zh-CN"/>
              </w:rPr>
              <w:t>得</w:t>
            </w:r>
            <w:r>
              <w:rPr>
                <w:rFonts w:hint="eastAsia" w:ascii="宋体" w:hAnsi="宋体"/>
                <w:szCs w:val="21"/>
              </w:rPr>
              <w:t>中</w:t>
            </w:r>
            <w:r>
              <w:rPr>
                <w:rFonts w:ascii="宋体" w:hAnsi="宋体"/>
                <w:szCs w:val="21"/>
              </w:rPr>
              <w:t>国企业信用A</w:t>
            </w:r>
            <w:r>
              <w:rPr>
                <w:rFonts w:hint="eastAsia" w:ascii="宋体" w:hAnsi="宋体"/>
                <w:szCs w:val="21"/>
              </w:rPr>
              <w:t>级</w:t>
            </w:r>
            <w:r>
              <w:rPr>
                <w:rFonts w:hint="eastAsia" w:ascii="宋体" w:hAnsi="宋体" w:eastAsia="宋体"/>
                <w:szCs w:val="21"/>
                <w:lang w:eastAsia="zh-CN"/>
              </w:rPr>
              <w:t>的企业</w:t>
            </w:r>
            <w:r>
              <w:rPr>
                <w:rFonts w:hint="eastAsia" w:ascii="宋体" w:hAnsi="宋体"/>
                <w:szCs w:val="21"/>
                <w:lang w:eastAsia="zh-CN"/>
              </w:rPr>
              <w:t>得</w:t>
            </w:r>
            <w:r>
              <w:rPr>
                <w:rFonts w:hint="eastAsia" w:ascii="宋体" w:hAnsi="宋体"/>
                <w:szCs w:val="21"/>
                <w:lang w:val="en-US" w:eastAsia="zh-CN"/>
              </w:rPr>
              <w:t>2分；</w:t>
            </w:r>
          </w:p>
          <w:p>
            <w:pPr>
              <w:spacing w:before="100" w:after="100" w:line="260" w:lineRule="exact"/>
              <w:rPr>
                <w:rFonts w:ascii="宋体" w:hAnsi="宋体"/>
                <w:szCs w:val="21"/>
              </w:rPr>
            </w:pPr>
            <w:r>
              <w:rPr>
                <w:rFonts w:hint="eastAsia" w:ascii="宋体" w:hAnsi="宋体"/>
                <w:szCs w:val="21"/>
                <w:lang w:eastAsia="zh-CN"/>
              </w:rPr>
              <w:t>无不得分。（本项得分不累计最高得</w:t>
            </w:r>
            <w:r>
              <w:rPr>
                <w:rFonts w:hint="eastAsia" w:ascii="宋体" w:hAnsi="宋体"/>
                <w:szCs w:val="21"/>
                <w:lang w:val="en-US" w:eastAsia="zh-CN"/>
              </w:rPr>
              <w:t>8分</w:t>
            </w:r>
            <w:r>
              <w:rPr>
                <w:rFonts w:hint="eastAsia" w:ascii="宋体" w:hAnsi="宋体"/>
                <w:szCs w:val="21"/>
                <w:lang w:eastAsia="zh-CN"/>
              </w:rPr>
              <w:t>）</w:t>
            </w:r>
          </w:p>
        </w:tc>
        <w:tc>
          <w:tcPr>
            <w:tcW w:w="1048" w:type="dxa"/>
            <w:vAlign w:val="center"/>
          </w:tcPr>
          <w:p>
            <w:pPr>
              <w:tabs>
                <w:tab w:val="left" w:pos="8460"/>
              </w:tabs>
              <w:spacing w:line="260" w:lineRule="exact"/>
              <w:jc w:val="center"/>
              <w:rPr>
                <w:rFonts w:hint="eastAsia" w:ascii="宋体" w:hAnsi="宋体" w:eastAsia="宋体"/>
                <w:color w:val="FF0000"/>
                <w:szCs w:val="21"/>
                <w:lang w:eastAsia="zh-CN"/>
              </w:rPr>
            </w:pPr>
            <w:r>
              <w:rPr>
                <w:rFonts w:hint="eastAsia" w:ascii="宋体" w:hAnsi="宋体"/>
                <w:color w:val="FF0000"/>
                <w:szCs w:val="21"/>
                <w:highlight w:val="yellow"/>
                <w:lang w:val="en-US" w:eastAsia="zh-CN"/>
              </w:rPr>
              <w:t>8</w:t>
            </w:r>
            <w:r>
              <w:rPr>
                <w:rFonts w:hint="eastAsia" w:ascii="宋体" w:hAnsi="宋体"/>
                <w:color w:val="000000"/>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1630" w:hRule="atLeast"/>
          <w:jc w:val="center"/>
        </w:trPr>
        <w:tc>
          <w:tcPr>
            <w:tcW w:w="1456" w:type="dxa"/>
            <w:vMerge w:val="continue"/>
            <w:vAlign w:val="center"/>
          </w:tcPr>
          <w:p>
            <w:pPr>
              <w:spacing w:before="100" w:after="100" w:line="260" w:lineRule="exact"/>
              <w:jc w:val="center"/>
              <w:rPr>
                <w:rFonts w:ascii="宋体"/>
                <w:color w:val="000000"/>
                <w:szCs w:val="21"/>
              </w:rPr>
            </w:pPr>
          </w:p>
        </w:tc>
        <w:tc>
          <w:tcPr>
            <w:tcW w:w="1770" w:type="dxa"/>
            <w:vAlign w:val="center"/>
          </w:tcPr>
          <w:p>
            <w:pPr>
              <w:tabs>
                <w:tab w:val="left" w:pos="8460"/>
              </w:tabs>
              <w:spacing w:line="260" w:lineRule="exact"/>
              <w:ind w:firstLine="420" w:firstLineChars="200"/>
              <w:rPr>
                <w:rFonts w:hint="eastAsia" w:ascii="宋体" w:hAnsi="宋体" w:eastAsia="宋体"/>
                <w:szCs w:val="21"/>
                <w:lang w:eastAsia="zh-CN"/>
              </w:rPr>
            </w:pPr>
            <w:r>
              <w:rPr>
                <w:rFonts w:hint="eastAsia" w:ascii="宋体" w:hAnsi="宋体" w:eastAsia="宋体"/>
                <w:szCs w:val="21"/>
                <w:lang w:eastAsia="zh-CN"/>
              </w:rPr>
              <w:t>企业荣誉</w:t>
            </w:r>
          </w:p>
        </w:tc>
        <w:tc>
          <w:tcPr>
            <w:tcW w:w="5574" w:type="dxa"/>
            <w:vAlign w:val="center"/>
          </w:tcPr>
          <w:p>
            <w:pPr>
              <w:spacing w:before="100" w:after="100" w:line="360" w:lineRule="auto"/>
              <w:rPr>
                <w:rFonts w:hint="eastAsia" w:ascii="宋体" w:hAnsi="宋体" w:eastAsia="宋体"/>
                <w:szCs w:val="21"/>
                <w:lang w:eastAsia="zh-CN"/>
              </w:rPr>
            </w:pPr>
            <w:bookmarkStart w:id="123" w:name="_GoBack"/>
            <w:r>
              <w:rPr>
                <w:rFonts w:ascii="宋体" w:hAnsi="宋体" w:eastAsia="宋体"/>
                <w:color w:val="auto"/>
                <w:szCs w:val="21"/>
              </w:rPr>
              <w:t>201</w:t>
            </w:r>
            <w:r>
              <w:rPr>
                <w:rFonts w:hint="eastAsia" w:ascii="宋体" w:hAnsi="宋体" w:eastAsia="宋体"/>
                <w:color w:val="auto"/>
                <w:szCs w:val="21"/>
                <w:lang w:val="en-US" w:eastAsia="zh-CN"/>
              </w:rPr>
              <w:t>6</w:t>
            </w:r>
            <w:r>
              <w:rPr>
                <w:rFonts w:hint="eastAsia" w:ascii="宋体" w:hAnsi="宋体" w:eastAsia="宋体"/>
                <w:color w:val="auto"/>
                <w:szCs w:val="21"/>
                <w:lang w:eastAsia="zh-CN"/>
              </w:rPr>
              <w:t>年1月1日起至投标截止时间为止，具有政府部门颁发的荣誉证书或投标人与高校合作或获得高校荣誉证书的每得一个得</w:t>
            </w:r>
            <w:r>
              <w:rPr>
                <w:rFonts w:hint="eastAsia" w:ascii="宋体" w:hAnsi="宋体" w:eastAsia="宋体"/>
                <w:color w:val="auto"/>
                <w:szCs w:val="21"/>
                <w:lang w:val="en-US" w:eastAsia="zh-CN"/>
              </w:rPr>
              <w:t>2</w:t>
            </w:r>
            <w:r>
              <w:rPr>
                <w:rFonts w:hint="eastAsia" w:ascii="宋体" w:hAnsi="宋体" w:eastAsia="宋体"/>
                <w:color w:val="auto"/>
                <w:szCs w:val="21"/>
                <w:lang w:eastAsia="zh-CN"/>
              </w:rPr>
              <w:t>分，最高分</w:t>
            </w:r>
            <w:r>
              <w:rPr>
                <w:rFonts w:hint="eastAsia" w:ascii="宋体" w:hAnsi="宋体" w:eastAsia="宋体"/>
                <w:color w:val="auto"/>
                <w:szCs w:val="21"/>
                <w:highlight w:val="yellow"/>
                <w:lang w:val="en-US" w:eastAsia="zh-CN"/>
              </w:rPr>
              <w:t>1</w:t>
            </w:r>
            <w:r>
              <w:rPr>
                <w:rFonts w:hint="eastAsia" w:ascii="宋体" w:hAnsi="宋体"/>
                <w:color w:val="auto"/>
                <w:szCs w:val="21"/>
                <w:highlight w:val="yellow"/>
                <w:lang w:val="en-US" w:eastAsia="zh-CN"/>
              </w:rPr>
              <w:t>2</w:t>
            </w:r>
            <w:r>
              <w:rPr>
                <w:rFonts w:hint="eastAsia" w:ascii="宋体" w:hAnsi="宋体" w:eastAsia="宋体"/>
                <w:color w:val="auto"/>
                <w:szCs w:val="21"/>
                <w:lang w:eastAsia="zh-CN"/>
              </w:rPr>
              <w:t>分（需提供相关荣誉证书或高校合作相关证明文件）</w:t>
            </w:r>
            <w:bookmarkEnd w:id="123"/>
          </w:p>
        </w:tc>
        <w:tc>
          <w:tcPr>
            <w:tcW w:w="1048" w:type="dxa"/>
            <w:vAlign w:val="center"/>
          </w:tcPr>
          <w:p>
            <w:pPr>
              <w:tabs>
                <w:tab w:val="left" w:pos="8460"/>
              </w:tabs>
              <w:spacing w:line="260" w:lineRule="exact"/>
              <w:jc w:val="center"/>
              <w:rPr>
                <w:rFonts w:hint="eastAsia" w:ascii="宋体" w:hAnsi="宋体" w:eastAsia="宋体"/>
                <w:color w:val="FF0000"/>
                <w:szCs w:val="21"/>
                <w:lang w:val="en-US" w:eastAsia="zh-CN"/>
              </w:rPr>
            </w:pPr>
            <w:r>
              <w:rPr>
                <w:rFonts w:hint="eastAsia" w:ascii="宋体" w:hAnsi="宋体"/>
                <w:color w:val="FF0000"/>
                <w:szCs w:val="21"/>
                <w:highlight w:val="yellow"/>
                <w:lang w:val="en-US" w:eastAsia="zh-CN"/>
              </w:rPr>
              <w:t>12</w:t>
            </w:r>
            <w:r>
              <w:rPr>
                <w:rFonts w:hint="eastAsia" w:ascii="宋体" w:hAnsi="宋体"/>
                <w:color w:val="000000"/>
                <w:szCs w:val="21"/>
                <w:lang w:eastAsia="zh-CN"/>
              </w:rPr>
              <w:t>分</w:t>
            </w:r>
          </w:p>
        </w:tc>
      </w:tr>
    </w:tbl>
    <w:p>
      <w:pPr>
        <w:spacing w:line="360" w:lineRule="auto"/>
        <w:ind w:left="420"/>
        <w:jc w:val="center"/>
        <w:outlineLvl w:val="0"/>
        <w:rPr>
          <w:rFonts w:ascii="宋体" w:hAnsi="宋体"/>
          <w:b/>
          <w:bCs/>
          <w:sz w:val="28"/>
          <w:szCs w:val="28"/>
        </w:rPr>
      </w:pPr>
      <w:r>
        <w:rPr>
          <w:rFonts w:hint="eastAsia" w:ascii="宋体" w:hAnsi="宋体"/>
          <w:b/>
          <w:sz w:val="24"/>
        </w:rPr>
        <w:br w:type="page"/>
      </w:r>
      <w:r>
        <w:rPr>
          <w:rFonts w:hint="eastAsia" w:ascii="宋体" w:hAnsi="宋体"/>
          <w:b/>
          <w:bCs/>
          <w:sz w:val="28"/>
          <w:szCs w:val="28"/>
        </w:rPr>
        <w:t>技术部分评分</w:t>
      </w:r>
      <w:r>
        <w:rPr>
          <w:rFonts w:hint="eastAsia" w:ascii="宋体" w:hAnsi="宋体" w:eastAsia="宋体"/>
          <w:b/>
          <w:bCs/>
          <w:sz w:val="28"/>
          <w:szCs w:val="28"/>
        </w:rPr>
        <w:t>表（</w:t>
      </w:r>
      <w:r>
        <w:rPr>
          <w:rFonts w:hint="eastAsia" w:ascii="宋体" w:hAnsi="宋体"/>
          <w:b/>
          <w:bCs/>
          <w:sz w:val="28"/>
          <w:szCs w:val="28"/>
          <w:highlight w:val="yellow"/>
          <w:lang w:val="en-US" w:eastAsia="zh-CN"/>
        </w:rPr>
        <w:t>4</w:t>
      </w:r>
      <w:r>
        <w:rPr>
          <w:rFonts w:hint="eastAsia" w:ascii="宋体" w:hAnsi="宋体" w:eastAsia="宋体"/>
          <w:b/>
          <w:bCs/>
          <w:sz w:val="28"/>
          <w:szCs w:val="28"/>
          <w:highlight w:val="yellow"/>
        </w:rPr>
        <w:t>0</w:t>
      </w:r>
      <w:r>
        <w:rPr>
          <w:rFonts w:hint="eastAsia" w:ascii="宋体" w:hAnsi="宋体" w:eastAsia="宋体"/>
          <w:b/>
          <w:bCs/>
          <w:sz w:val="28"/>
          <w:szCs w:val="28"/>
        </w:rPr>
        <w:t>分）</w:t>
      </w:r>
    </w:p>
    <w:tbl>
      <w:tblPr>
        <w:tblStyle w:val="18"/>
        <w:tblW w:w="98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
      <w:tblGrid>
        <w:gridCol w:w="1456"/>
        <w:gridCol w:w="1892"/>
        <w:gridCol w:w="5452"/>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312" w:hRule="atLeast"/>
          <w:jc w:val="center"/>
        </w:trPr>
        <w:tc>
          <w:tcPr>
            <w:tcW w:w="1456" w:type="dxa"/>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rPr>
              <w:t>序号</w:t>
            </w:r>
          </w:p>
        </w:tc>
        <w:tc>
          <w:tcPr>
            <w:tcW w:w="7344" w:type="dxa"/>
            <w:gridSpan w:val="2"/>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rPr>
              <w:t>评审项目</w:t>
            </w:r>
          </w:p>
        </w:tc>
        <w:tc>
          <w:tcPr>
            <w:tcW w:w="1048" w:type="dxa"/>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lang w:eastAsia="zh-CN"/>
              </w:rPr>
              <w:t>本项最高得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482"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7344" w:type="dxa"/>
            <w:gridSpan w:val="2"/>
            <w:vMerge w:val="continue"/>
            <w:vAlign w:val="center"/>
          </w:tcPr>
          <w:p>
            <w:pPr>
              <w:spacing w:before="100" w:after="100" w:line="260" w:lineRule="exact"/>
              <w:rPr>
                <w:rFonts w:hint="eastAsia" w:ascii="宋体" w:hAnsi="宋体" w:eastAsia="宋体"/>
                <w:szCs w:val="21"/>
              </w:rPr>
            </w:pPr>
          </w:p>
        </w:tc>
        <w:tc>
          <w:tcPr>
            <w:tcW w:w="1048" w:type="dxa"/>
            <w:vMerge w:val="continue"/>
            <w:vAlign w:val="center"/>
          </w:tcPr>
          <w:p>
            <w:pPr>
              <w:spacing w:before="100" w:after="100" w:line="260" w:lineRule="exact"/>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0" w:hRule="atLeast"/>
          <w:jc w:val="center"/>
        </w:trPr>
        <w:tc>
          <w:tcPr>
            <w:tcW w:w="1456" w:type="dxa"/>
            <w:vMerge w:val="restart"/>
            <w:vAlign w:val="center"/>
          </w:tcPr>
          <w:p>
            <w:pPr>
              <w:spacing w:before="100" w:after="100" w:line="260" w:lineRule="exact"/>
              <w:rPr>
                <w:rFonts w:hint="eastAsia" w:ascii="宋体" w:hAnsi="宋体" w:eastAsia="宋体"/>
                <w:szCs w:val="21"/>
              </w:rPr>
            </w:pPr>
            <w:r>
              <w:rPr>
                <w:rFonts w:hint="eastAsia" w:ascii="宋体" w:hAnsi="宋体" w:eastAsia="宋体"/>
                <w:szCs w:val="21"/>
                <w:lang w:val="en-US" w:eastAsia="zh-CN"/>
              </w:rPr>
              <w:t>技术</w:t>
            </w:r>
            <w:r>
              <w:rPr>
                <w:rFonts w:hint="eastAsia" w:ascii="宋体" w:hAnsi="宋体" w:eastAsia="宋体"/>
                <w:szCs w:val="21"/>
              </w:rPr>
              <w:t>部分</w:t>
            </w:r>
          </w:p>
          <w:p>
            <w:pPr>
              <w:spacing w:before="100" w:after="100" w:line="260" w:lineRule="exact"/>
              <w:rPr>
                <w:rFonts w:hint="eastAsia" w:ascii="宋体" w:hAnsi="宋体" w:eastAsia="宋体"/>
                <w:szCs w:val="21"/>
              </w:rPr>
            </w:pPr>
            <w:r>
              <w:rPr>
                <w:rFonts w:hint="eastAsia" w:ascii="宋体" w:hAnsi="宋体" w:eastAsia="宋体"/>
                <w:szCs w:val="21"/>
              </w:rPr>
              <w:t>（</w:t>
            </w:r>
            <w:r>
              <w:rPr>
                <w:rFonts w:hint="eastAsia" w:ascii="宋体" w:hAnsi="宋体"/>
                <w:szCs w:val="21"/>
                <w:highlight w:val="yellow"/>
                <w:lang w:val="en-US" w:eastAsia="zh-CN"/>
              </w:rPr>
              <w:t>4</w:t>
            </w:r>
            <w:r>
              <w:rPr>
                <w:rFonts w:hint="eastAsia" w:ascii="宋体" w:hAnsi="宋体" w:eastAsia="宋体"/>
                <w:szCs w:val="21"/>
                <w:highlight w:val="yellow"/>
              </w:rPr>
              <w:t>0</w:t>
            </w:r>
            <w:r>
              <w:rPr>
                <w:rFonts w:hint="eastAsia" w:ascii="宋体" w:hAnsi="宋体" w:eastAsia="宋体"/>
                <w:szCs w:val="21"/>
              </w:rPr>
              <w:t>分）</w:t>
            </w: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lang w:val="en-GB"/>
              </w:rPr>
              <w:t>对本项目背景及需求理解和分析</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对各供应商针对本项目的背景和需求的理解和分析进行评价：</w:t>
            </w:r>
          </w:p>
          <w:p>
            <w:pPr>
              <w:spacing w:before="100" w:after="100" w:line="260" w:lineRule="exact"/>
              <w:rPr>
                <w:rFonts w:hint="eastAsia" w:ascii="宋体" w:hAnsi="宋体" w:eastAsia="宋体"/>
                <w:szCs w:val="21"/>
              </w:rPr>
            </w:pPr>
            <w:r>
              <w:rPr>
                <w:rFonts w:hint="eastAsia" w:ascii="宋体" w:hAnsi="宋体" w:eastAsia="宋体"/>
                <w:szCs w:val="21"/>
              </w:rPr>
              <w:t>优：对本项目的背景和需求理解透彻，分析到位，得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良：对本项目的背景和需求理解较透彻，分析较到位，得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一般：对本项目的背景和需求理解有偏差，分析不到位，得</w:t>
            </w:r>
            <w:r>
              <w:rPr>
                <w:rFonts w:hint="eastAsia" w:ascii="宋体" w:hAnsi="宋体" w:eastAsia="宋体"/>
                <w:szCs w:val="21"/>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0"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总体服务方案</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对各供应商提供的服务</w:t>
            </w:r>
            <w:r>
              <w:rPr>
                <w:rFonts w:hint="eastAsia" w:ascii="宋体" w:hAnsi="宋体" w:eastAsia="宋体"/>
                <w:szCs w:val="21"/>
                <w:lang w:eastAsia="zh-CN"/>
              </w:rPr>
              <w:t>过的</w:t>
            </w:r>
            <w:r>
              <w:rPr>
                <w:rFonts w:hint="eastAsia" w:ascii="宋体" w:hAnsi="宋体" w:eastAsia="宋体"/>
                <w:szCs w:val="21"/>
              </w:rPr>
              <w:t>方案（包括活动物料设计、制作、分发、送达、安装等内容）进行评价：</w:t>
            </w:r>
          </w:p>
          <w:p>
            <w:pPr>
              <w:spacing w:before="100" w:after="100" w:line="260" w:lineRule="exact"/>
              <w:rPr>
                <w:rFonts w:hint="eastAsia" w:ascii="宋体" w:hAnsi="宋体" w:eastAsia="宋体"/>
                <w:szCs w:val="21"/>
              </w:rPr>
            </w:pPr>
            <w:r>
              <w:rPr>
                <w:rFonts w:hint="eastAsia" w:ascii="宋体" w:hAnsi="宋体" w:eastAsia="宋体"/>
                <w:szCs w:val="21"/>
              </w:rPr>
              <w:t>优：总体服务方案内容详细、可行，满足采购需求，得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良：总体服务方案内容较为详细、可行，较能满足采购需求，得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一般：总体服务方案内容简单，部分内容满足采购需求，得</w:t>
            </w:r>
            <w:r>
              <w:rPr>
                <w:rFonts w:hint="eastAsia" w:ascii="宋体" w:hAnsi="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1839"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特色化服务</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对各供应商提供的特色化服务进行评价：</w:t>
            </w:r>
          </w:p>
          <w:p>
            <w:pPr>
              <w:spacing w:before="100" w:after="100" w:line="260" w:lineRule="exact"/>
              <w:rPr>
                <w:rFonts w:hint="eastAsia" w:ascii="宋体" w:hAnsi="宋体" w:eastAsia="宋体"/>
                <w:szCs w:val="21"/>
              </w:rPr>
            </w:pPr>
            <w:r>
              <w:rPr>
                <w:rFonts w:hint="eastAsia" w:ascii="宋体" w:hAnsi="宋体" w:eastAsia="宋体"/>
                <w:szCs w:val="21"/>
              </w:rPr>
              <w:t>优：特色化服务内容丰富、详细，可操作性强的，得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良：特色化服务内容较丰富、详细，可操作性较强的，得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一般：有特色化服务，但内容粗糙，可操作性差，得</w:t>
            </w:r>
            <w:r>
              <w:rPr>
                <w:rFonts w:hint="eastAsia" w:ascii="宋体" w:hAnsi="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794" w:hRule="atLeast"/>
          <w:jc w:val="center"/>
        </w:trPr>
        <w:tc>
          <w:tcPr>
            <w:tcW w:w="1456" w:type="dxa"/>
            <w:vMerge w:val="continue"/>
            <w:vAlign w:val="center"/>
          </w:tcPr>
          <w:p>
            <w:pPr>
              <w:spacing w:before="100" w:after="100" w:line="260" w:lineRule="exact"/>
              <w:rPr>
                <w:rFonts w:hint="eastAsia" w:ascii="宋体" w:hAnsi="宋体" w:eastAsia="宋体"/>
                <w:szCs w:val="21"/>
              </w:rPr>
            </w:pPr>
          </w:p>
        </w:tc>
        <w:tc>
          <w:tcPr>
            <w:tcW w:w="1892" w:type="dxa"/>
            <w:vAlign w:val="center"/>
          </w:tcPr>
          <w:p>
            <w:pPr>
              <w:spacing w:before="100" w:after="100" w:line="260" w:lineRule="exact"/>
              <w:rPr>
                <w:rFonts w:hint="eastAsia" w:ascii="宋体" w:hAnsi="宋体" w:eastAsia="宋体"/>
                <w:szCs w:val="21"/>
              </w:rPr>
            </w:pPr>
          </w:p>
          <w:p>
            <w:pPr>
              <w:spacing w:before="100" w:after="100" w:line="260" w:lineRule="exact"/>
              <w:rPr>
                <w:rFonts w:hint="eastAsia" w:ascii="宋体" w:hAnsi="宋体" w:eastAsia="宋体"/>
                <w:szCs w:val="21"/>
              </w:rPr>
            </w:pPr>
            <w:r>
              <w:rPr>
                <w:rFonts w:hint="eastAsia" w:ascii="宋体" w:hAnsi="宋体" w:eastAsia="宋体"/>
                <w:szCs w:val="21"/>
                <w:lang w:val="en-GB"/>
              </w:rPr>
              <w:t>质量保证措施</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根据各供应商提供的质量保证措施进行评价：</w:t>
            </w:r>
          </w:p>
          <w:p>
            <w:pPr>
              <w:spacing w:before="100" w:after="100" w:line="260" w:lineRule="exact"/>
              <w:rPr>
                <w:rFonts w:hint="eastAsia" w:ascii="宋体" w:hAnsi="宋体" w:eastAsia="宋体"/>
                <w:szCs w:val="21"/>
              </w:rPr>
            </w:pPr>
            <w:r>
              <w:rPr>
                <w:rFonts w:hint="eastAsia" w:ascii="宋体" w:hAnsi="宋体" w:eastAsia="宋体"/>
                <w:szCs w:val="21"/>
              </w:rPr>
              <w:t>优：质量保证措施详细、可行，得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良：质量保证措施较为详细、可行，得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一般：质量保证措施简单，不可行，得</w:t>
            </w:r>
            <w:r>
              <w:rPr>
                <w:rFonts w:hint="eastAsia" w:ascii="宋体" w:hAnsi="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1" w:type="dxa"/>
            <w:bottom w:w="57" w:type="dxa"/>
            <w:right w:w="51" w:type="dxa"/>
          </w:tblCellMar>
        </w:tblPrEx>
        <w:trPr>
          <w:cantSplit/>
          <w:trHeight w:val="2076" w:hRule="atLeast"/>
          <w:jc w:val="center"/>
        </w:trPr>
        <w:tc>
          <w:tcPr>
            <w:tcW w:w="1456" w:type="dxa"/>
            <w:vMerge w:val="continue"/>
            <w:vAlign w:val="center"/>
          </w:tcPr>
          <w:p>
            <w:pPr>
              <w:spacing w:before="100" w:after="100" w:line="260" w:lineRule="exact"/>
              <w:jc w:val="center"/>
              <w:rPr>
                <w:rFonts w:ascii="宋体"/>
                <w:color w:val="FF0000"/>
                <w:szCs w:val="21"/>
              </w:rPr>
            </w:pPr>
          </w:p>
        </w:tc>
        <w:tc>
          <w:tcPr>
            <w:tcW w:w="1892" w:type="dxa"/>
            <w:vAlign w:val="center"/>
          </w:tcPr>
          <w:p>
            <w:pPr>
              <w:spacing w:before="100" w:after="100" w:line="260" w:lineRule="exact"/>
              <w:rPr>
                <w:rFonts w:hint="eastAsia" w:ascii="宋体" w:hAnsi="宋体" w:eastAsia="宋体"/>
                <w:szCs w:val="21"/>
              </w:rPr>
            </w:pPr>
            <w:r>
              <w:rPr>
                <w:rFonts w:hint="eastAsia" w:ascii="宋体" w:hAnsi="宋体" w:eastAsia="宋体"/>
                <w:szCs w:val="21"/>
                <w:lang w:val="en-GB"/>
              </w:rPr>
              <w:t>后续跟踪服务</w:t>
            </w:r>
          </w:p>
        </w:tc>
        <w:tc>
          <w:tcPr>
            <w:tcW w:w="5452" w:type="dxa"/>
            <w:vAlign w:val="center"/>
          </w:tcPr>
          <w:p>
            <w:pPr>
              <w:spacing w:before="100" w:after="100" w:line="260" w:lineRule="exact"/>
              <w:rPr>
                <w:rFonts w:hint="eastAsia" w:ascii="宋体" w:hAnsi="宋体" w:eastAsia="宋体"/>
                <w:szCs w:val="21"/>
              </w:rPr>
            </w:pPr>
            <w:r>
              <w:rPr>
                <w:rFonts w:hint="eastAsia" w:ascii="宋体" w:hAnsi="宋体" w:eastAsia="宋体"/>
                <w:szCs w:val="21"/>
              </w:rPr>
              <w:t>根据各供应商提供的</w:t>
            </w:r>
            <w:r>
              <w:rPr>
                <w:rFonts w:hint="eastAsia" w:ascii="宋体" w:hAnsi="宋体" w:eastAsia="宋体"/>
                <w:szCs w:val="21"/>
                <w:lang w:val="en-GB"/>
              </w:rPr>
              <w:t>后续跟踪服务方案</w:t>
            </w:r>
            <w:r>
              <w:rPr>
                <w:rFonts w:hint="eastAsia" w:ascii="宋体" w:hAnsi="宋体" w:eastAsia="宋体"/>
                <w:szCs w:val="21"/>
              </w:rPr>
              <w:t>进行评价：</w:t>
            </w:r>
          </w:p>
          <w:p>
            <w:pPr>
              <w:spacing w:before="100" w:after="100" w:line="260" w:lineRule="exact"/>
              <w:rPr>
                <w:rFonts w:hint="eastAsia" w:ascii="宋体" w:hAnsi="宋体" w:eastAsia="宋体"/>
                <w:szCs w:val="21"/>
              </w:rPr>
            </w:pPr>
            <w:r>
              <w:rPr>
                <w:rFonts w:hint="eastAsia" w:ascii="宋体" w:hAnsi="宋体" w:eastAsia="宋体"/>
                <w:szCs w:val="21"/>
              </w:rPr>
              <w:t>优：</w:t>
            </w:r>
            <w:r>
              <w:rPr>
                <w:rFonts w:hint="eastAsia" w:ascii="宋体" w:hAnsi="宋体" w:eastAsia="宋体"/>
                <w:szCs w:val="21"/>
                <w:lang w:val="en-GB"/>
              </w:rPr>
              <w:t>后续跟踪服务方案</w:t>
            </w:r>
            <w:r>
              <w:rPr>
                <w:rFonts w:hint="eastAsia" w:ascii="宋体" w:hAnsi="宋体" w:eastAsia="宋体"/>
                <w:szCs w:val="21"/>
              </w:rPr>
              <w:t>详细、可行，得</w:t>
            </w:r>
            <w:r>
              <w:rPr>
                <w:rFonts w:hint="eastAsia" w:ascii="宋体" w:hAnsi="宋体"/>
                <w:szCs w:val="21"/>
                <w:highlight w:val="yellow"/>
                <w:lang w:val="en-US" w:eastAsia="zh-CN"/>
              </w:rPr>
              <w:t>8</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良：</w:t>
            </w:r>
            <w:r>
              <w:rPr>
                <w:rFonts w:hint="eastAsia" w:ascii="宋体" w:hAnsi="宋体" w:eastAsia="宋体"/>
                <w:szCs w:val="21"/>
                <w:lang w:val="en-GB"/>
              </w:rPr>
              <w:t>后续跟踪服务方案</w:t>
            </w:r>
            <w:r>
              <w:rPr>
                <w:rFonts w:hint="eastAsia" w:ascii="宋体" w:hAnsi="宋体" w:eastAsia="宋体"/>
                <w:szCs w:val="21"/>
              </w:rPr>
              <w:t>较为详细、可行，得</w:t>
            </w:r>
            <w:r>
              <w:rPr>
                <w:rFonts w:hint="eastAsia" w:ascii="宋体" w:hAnsi="宋体"/>
                <w:szCs w:val="21"/>
                <w:highlight w:val="yellow"/>
                <w:lang w:val="en-US" w:eastAsia="zh-CN"/>
              </w:rPr>
              <w:t>5</w:t>
            </w:r>
            <w:r>
              <w:rPr>
                <w:rFonts w:hint="eastAsia" w:ascii="宋体" w:hAnsi="宋体" w:eastAsia="宋体"/>
                <w:szCs w:val="21"/>
              </w:rPr>
              <w:t>分；</w:t>
            </w:r>
          </w:p>
          <w:p>
            <w:pPr>
              <w:spacing w:before="100" w:after="100" w:line="260" w:lineRule="exact"/>
              <w:rPr>
                <w:rFonts w:hint="eastAsia" w:ascii="宋体" w:hAnsi="宋体" w:eastAsia="宋体"/>
                <w:szCs w:val="21"/>
              </w:rPr>
            </w:pPr>
            <w:r>
              <w:rPr>
                <w:rFonts w:hint="eastAsia" w:ascii="宋体" w:hAnsi="宋体" w:eastAsia="宋体"/>
                <w:szCs w:val="21"/>
              </w:rPr>
              <w:t>一般：</w:t>
            </w:r>
            <w:r>
              <w:rPr>
                <w:rFonts w:hint="eastAsia" w:ascii="宋体" w:hAnsi="宋体" w:eastAsia="宋体"/>
                <w:szCs w:val="21"/>
                <w:lang w:val="en-GB"/>
              </w:rPr>
              <w:t>后续跟踪服务方案</w:t>
            </w:r>
            <w:r>
              <w:rPr>
                <w:rFonts w:hint="eastAsia" w:ascii="宋体" w:hAnsi="宋体" w:eastAsia="宋体"/>
                <w:szCs w:val="21"/>
              </w:rPr>
              <w:t>简单，不可行，得</w:t>
            </w:r>
            <w:r>
              <w:rPr>
                <w:rFonts w:hint="eastAsia" w:ascii="宋体" w:hAnsi="宋体" w:eastAsia="宋体"/>
                <w:szCs w:val="21"/>
                <w:highlight w:val="yellow"/>
                <w:lang w:val="en-US" w:eastAsia="zh-CN"/>
              </w:rPr>
              <w:t>2</w:t>
            </w:r>
            <w:r>
              <w:rPr>
                <w:rFonts w:hint="eastAsia" w:ascii="宋体" w:hAnsi="宋体" w:eastAsia="宋体"/>
                <w:szCs w:val="21"/>
              </w:rPr>
              <w:t>分；</w:t>
            </w:r>
          </w:p>
        </w:tc>
        <w:tc>
          <w:tcPr>
            <w:tcW w:w="1048" w:type="dxa"/>
            <w:vAlign w:val="center"/>
          </w:tcPr>
          <w:p>
            <w:pPr>
              <w:spacing w:before="100" w:after="100" w:line="260" w:lineRule="exact"/>
              <w:rPr>
                <w:rFonts w:hint="eastAsia" w:ascii="宋体" w:hAnsi="宋体" w:eastAsia="宋体"/>
                <w:szCs w:val="21"/>
                <w:lang w:val="en-US" w:eastAsia="zh-CN"/>
              </w:rPr>
            </w:pPr>
            <w:r>
              <w:rPr>
                <w:rFonts w:hint="eastAsia" w:ascii="宋体" w:hAnsi="宋体"/>
                <w:szCs w:val="21"/>
                <w:highlight w:val="yellow"/>
                <w:lang w:val="en-US" w:eastAsia="zh-CN"/>
              </w:rPr>
              <w:t>8</w:t>
            </w:r>
            <w:r>
              <w:rPr>
                <w:rFonts w:hint="eastAsia" w:ascii="宋体" w:hAnsi="宋体" w:eastAsia="宋体"/>
                <w:szCs w:val="21"/>
                <w:lang w:val="en-US" w:eastAsia="zh-CN"/>
              </w:rPr>
              <w:t>分</w:t>
            </w:r>
          </w:p>
        </w:tc>
      </w:tr>
    </w:tbl>
    <w:p>
      <w:pPr>
        <w:spacing w:line="360" w:lineRule="auto"/>
        <w:jc w:val="center"/>
        <w:outlineLvl w:val="0"/>
        <w:rPr>
          <w:rFonts w:hint="eastAsia" w:ascii="仿宋_GB2312" w:eastAsia="仿宋_GB2312"/>
          <w:b/>
          <w:bCs/>
          <w:sz w:val="28"/>
          <w:szCs w:val="28"/>
        </w:rPr>
      </w:pPr>
      <w:r>
        <w:rPr>
          <w:rFonts w:hint="eastAsia" w:ascii="仿宋_GB2312" w:eastAsia="仿宋_GB2312"/>
          <w:b/>
          <w:bCs/>
          <w:sz w:val="28"/>
          <w:szCs w:val="28"/>
        </w:rPr>
        <w:br w:type="page"/>
      </w:r>
      <w:bookmarkEnd w:id="8"/>
      <w:bookmarkEnd w:id="9"/>
      <w:bookmarkEnd w:id="10"/>
    </w:p>
    <w:p>
      <w:pPr>
        <w:spacing w:line="360" w:lineRule="auto"/>
        <w:ind w:firstLine="562" w:firstLineChars="200"/>
        <w:jc w:val="center"/>
        <w:rPr>
          <w:rFonts w:ascii="宋体" w:hAnsi="宋体"/>
          <w:b/>
          <w:bCs/>
          <w:sz w:val="28"/>
          <w:szCs w:val="28"/>
        </w:rPr>
      </w:pPr>
      <w:r>
        <w:rPr>
          <w:rFonts w:hint="eastAsia" w:ascii="宋体" w:hAnsi="宋体"/>
          <w:b/>
          <w:bCs/>
          <w:sz w:val="28"/>
          <w:szCs w:val="28"/>
        </w:rPr>
        <w:t>价格评分表</w:t>
      </w:r>
      <w:r>
        <w:rPr>
          <w:rFonts w:ascii="宋体" w:hAnsi="宋体"/>
          <w:b/>
          <w:bCs/>
          <w:sz w:val="28"/>
          <w:szCs w:val="28"/>
        </w:rPr>
        <w:t>(</w:t>
      </w:r>
      <w:r>
        <w:rPr>
          <w:rFonts w:hint="eastAsia" w:ascii="宋体" w:hAnsi="宋体"/>
          <w:b/>
          <w:bCs/>
          <w:sz w:val="28"/>
          <w:szCs w:val="28"/>
          <w:highlight w:val="yellow"/>
          <w:lang w:val="en-US" w:eastAsia="zh-CN"/>
        </w:rPr>
        <w:t>20</w:t>
      </w:r>
      <w:r>
        <w:rPr>
          <w:rFonts w:hint="eastAsia" w:ascii="宋体" w:hAnsi="宋体"/>
          <w:b/>
          <w:bCs/>
          <w:sz w:val="28"/>
          <w:szCs w:val="28"/>
        </w:rPr>
        <w:t>分</w:t>
      </w:r>
      <w:r>
        <w:rPr>
          <w:rFonts w:ascii="宋体" w:hAnsi="宋体"/>
          <w:b/>
          <w:bCs/>
          <w:sz w:val="28"/>
          <w:szCs w:val="28"/>
        </w:rPr>
        <w:t>)</w:t>
      </w:r>
    </w:p>
    <w:p>
      <w:pPr>
        <w:numPr>
          <w:ilvl w:val="0"/>
          <w:numId w:val="12"/>
        </w:numPr>
        <w:adjustRightInd w:val="0"/>
        <w:snapToGrid w:val="0"/>
        <w:spacing w:line="360" w:lineRule="auto"/>
        <w:rPr>
          <w:rFonts w:ascii="宋体"/>
          <w:bCs/>
        </w:rPr>
      </w:pPr>
      <w:r>
        <w:rPr>
          <w:rFonts w:hint="eastAsia" w:ascii="宋体" w:hAnsi="宋体"/>
          <w:bCs/>
        </w:rPr>
        <w:t>价格核准：</w:t>
      </w:r>
    </w:p>
    <w:p>
      <w:pPr>
        <w:numPr>
          <w:ilvl w:val="1"/>
          <w:numId w:val="12"/>
        </w:numPr>
        <w:adjustRightInd w:val="0"/>
        <w:snapToGrid w:val="0"/>
        <w:spacing w:line="360" w:lineRule="auto"/>
        <w:rPr>
          <w:rFonts w:ascii="宋体"/>
        </w:rPr>
      </w:pPr>
      <w:r>
        <w:rPr>
          <w:rFonts w:hint="eastAsia" w:ascii="宋体" w:hAnsi="宋体"/>
          <w:bCs/>
        </w:rPr>
        <w:t>评标委员会详细分析、核准价格表，检查其是否存在计算上或累加上的算术错误，修正错误的原则如下：</w:t>
      </w:r>
    </w:p>
    <w:p>
      <w:pPr>
        <w:numPr>
          <w:ilvl w:val="0"/>
          <w:numId w:val="1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w:t>
      </w:r>
    </w:p>
    <w:p>
      <w:pPr>
        <w:numPr>
          <w:ilvl w:val="0"/>
          <w:numId w:val="1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投标文件中的大写金额和小写金额不一致的，以大写金额为准；</w:t>
      </w:r>
    </w:p>
    <w:p>
      <w:pPr>
        <w:numPr>
          <w:ilvl w:val="0"/>
          <w:numId w:val="1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总价金额与按单价汇总金额不一致的，以单价金额计算结果为准；</w:t>
      </w:r>
    </w:p>
    <w:p>
      <w:pPr>
        <w:numPr>
          <w:ilvl w:val="0"/>
          <w:numId w:val="1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单价金额小数点有明显错位的，应以总价为准，并修改单价；</w:t>
      </w:r>
    </w:p>
    <w:p>
      <w:pPr>
        <w:numPr>
          <w:ilvl w:val="0"/>
          <w:numId w:val="13"/>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对不同文字文本投标文件的解释发生异议的，以中文文本为准。</w:t>
      </w:r>
    </w:p>
    <w:p>
      <w:pPr>
        <w:autoSpaceDE w:val="0"/>
        <w:autoSpaceDN w:val="0"/>
        <w:adjustRightInd w:val="0"/>
        <w:snapToGrid w:val="0"/>
        <w:spacing w:line="360" w:lineRule="auto"/>
        <w:ind w:left="420"/>
        <w:rPr>
          <w:rFonts w:ascii="宋体" w:cs="宋体"/>
          <w:szCs w:val="21"/>
        </w:rPr>
      </w:pPr>
      <w:r>
        <w:rPr>
          <w:rFonts w:hint="eastAsia" w:ascii="宋体" w:hAnsi="宋体" w:cs="宋体"/>
          <w:szCs w:val="21"/>
        </w:rPr>
        <w:t>同时出现两种以上不一致的，按照前款规定的顺序修正。</w:t>
      </w:r>
    </w:p>
    <w:p>
      <w:pPr>
        <w:numPr>
          <w:ilvl w:val="1"/>
          <w:numId w:val="12"/>
        </w:numPr>
        <w:adjustRightInd w:val="0"/>
        <w:snapToGrid w:val="0"/>
        <w:spacing w:line="360" w:lineRule="auto"/>
        <w:rPr>
          <w:rFonts w:ascii="宋体"/>
          <w:bCs/>
        </w:rPr>
      </w:pPr>
      <w:r>
        <w:rPr>
          <w:rFonts w:hint="eastAsia" w:ascii="宋体" w:hAnsi="宋体"/>
          <w:bCs/>
        </w:rPr>
        <w:t>评标委员会将按照上述修正错误的方法调整投标文件中的投标报价，调整后的价格对投标人具有约束力。如果投标人不接受对其错误的更正，其投标将被确定为投标无效。</w:t>
      </w:r>
    </w:p>
    <w:p>
      <w:pPr>
        <w:numPr>
          <w:ilvl w:val="1"/>
          <w:numId w:val="12"/>
        </w:numPr>
        <w:adjustRightInd w:val="0"/>
        <w:snapToGrid w:val="0"/>
        <w:spacing w:line="360" w:lineRule="auto"/>
        <w:rPr>
          <w:rFonts w:ascii="宋体"/>
          <w:bCs/>
        </w:rPr>
      </w:pPr>
      <w:r>
        <w:rPr>
          <w:rFonts w:hint="eastAsia" w:ascii="宋体" w:hAnsi="宋体"/>
          <w:bCs/>
        </w:rPr>
        <w:t>投标人不得以低于成本的报价竞标。如果评标委员会发现投标人的报价明显低于其他投标报价，使得其投标报价可能低于其个别成本的，将要求该投标人作书面说明并提供相关证明材料。投标人不能合理说明或不能提供相关证明材料的，评标委员会将认定该投标人以低于成本报价竞标，其投标作投标无效处理。</w:t>
      </w:r>
    </w:p>
    <w:p>
      <w:pPr>
        <w:numPr>
          <w:ilvl w:val="1"/>
          <w:numId w:val="12"/>
        </w:numPr>
        <w:adjustRightInd w:val="0"/>
        <w:snapToGrid w:val="0"/>
        <w:spacing w:line="360" w:lineRule="auto"/>
        <w:rPr>
          <w:rFonts w:ascii="宋体"/>
          <w:bCs/>
        </w:rPr>
      </w:pPr>
      <w:r>
        <w:rPr>
          <w:rFonts w:hint="eastAsia" w:ascii="宋体" w:hAnsi="宋体"/>
          <w:bCs/>
        </w:rPr>
        <w:t>按下列第</w:t>
      </w:r>
      <w:r>
        <w:rPr>
          <w:rFonts w:ascii="宋体" w:hAnsi="宋体"/>
          <w:bCs/>
        </w:rPr>
        <w:t>3</w:t>
      </w:r>
      <w:r>
        <w:rPr>
          <w:rFonts w:hint="eastAsia" w:ascii="宋体" w:hAnsi="宋体"/>
          <w:bCs/>
        </w:rPr>
        <w:t>点</w:t>
      </w:r>
      <w:r>
        <w:rPr>
          <w:rFonts w:hint="eastAsia" w:ascii="宋体" w:hAnsi="宋体"/>
        </w:rPr>
        <w:t>小型和微型企业产品价格进行价格扣除。</w:t>
      </w:r>
    </w:p>
    <w:p>
      <w:pPr>
        <w:numPr>
          <w:ilvl w:val="0"/>
          <w:numId w:val="12"/>
        </w:numPr>
        <w:adjustRightInd w:val="0"/>
        <w:snapToGrid w:val="0"/>
        <w:spacing w:line="360" w:lineRule="auto"/>
        <w:rPr>
          <w:rFonts w:ascii="宋体"/>
          <w:bCs/>
        </w:rPr>
      </w:pPr>
      <w:r>
        <w:rPr>
          <w:rFonts w:hint="eastAsia" w:ascii="宋体" w:hAnsi="宋体"/>
          <w:bCs/>
        </w:rPr>
        <w:t>综合评分法中的价格分统一采用低价优先法计算，即满足招标文件要求（通过资格性、符合性审查）且投标价格最低的有效投标报价（指价格核准后的价格，下同）为评标基准价，其价格分为满分。其他投标人的价格分统一按照下列公式计算：</w:t>
      </w:r>
    </w:p>
    <w:p>
      <w:pPr>
        <w:adjustRightInd w:val="0"/>
        <w:snapToGrid w:val="0"/>
        <w:spacing w:line="360" w:lineRule="auto"/>
        <w:ind w:firstLine="413" w:firstLineChars="196"/>
        <w:rPr>
          <w:rFonts w:ascii="宋体" w:hAnsi="宋体"/>
          <w:b/>
          <w:bCs/>
        </w:rPr>
      </w:pPr>
      <w:r>
        <w:rPr>
          <w:rFonts w:hint="eastAsia" w:ascii="宋体" w:hAnsi="宋体"/>
          <w:b/>
          <w:bCs/>
        </w:rPr>
        <w:t>投标报价得分</w:t>
      </w:r>
      <w:r>
        <w:rPr>
          <w:rFonts w:ascii="宋体" w:hAnsi="宋体"/>
          <w:b/>
          <w:bCs/>
        </w:rPr>
        <w:t>=(</w:t>
      </w:r>
      <w:r>
        <w:rPr>
          <w:rFonts w:hint="eastAsia" w:ascii="宋体" w:hAnsi="宋体"/>
          <w:b/>
          <w:bCs/>
        </w:rPr>
        <w:t>评标基准价</w:t>
      </w:r>
      <w:r>
        <w:rPr>
          <w:rFonts w:ascii="宋体" w:hAnsi="宋体"/>
          <w:b/>
          <w:bCs/>
        </w:rPr>
        <w:t>/</w:t>
      </w:r>
      <w:r>
        <w:rPr>
          <w:rFonts w:hint="eastAsia" w:ascii="宋体" w:hAnsi="宋体"/>
          <w:b/>
          <w:bCs/>
        </w:rPr>
        <w:t>投标报价</w:t>
      </w:r>
      <w:r>
        <w:rPr>
          <w:rFonts w:ascii="宋体" w:hAnsi="宋体"/>
          <w:b/>
          <w:bCs/>
        </w:rPr>
        <w:t>)</w:t>
      </w:r>
      <w:r>
        <w:rPr>
          <w:rFonts w:hint="eastAsia" w:ascii="宋体" w:hAnsi="宋体"/>
          <w:b/>
          <w:bCs/>
        </w:rPr>
        <w:t>×价格权值×</w:t>
      </w:r>
      <w:r>
        <w:rPr>
          <w:rFonts w:ascii="宋体" w:hAnsi="宋体"/>
          <w:b/>
          <w:bCs/>
        </w:rPr>
        <w:t>100</w:t>
      </w:r>
    </w:p>
    <w:p>
      <w:pPr>
        <w:adjustRightInd w:val="0"/>
        <w:snapToGrid w:val="0"/>
        <w:spacing w:line="360" w:lineRule="auto"/>
        <w:ind w:firstLine="413" w:firstLineChars="196"/>
      </w:pPr>
      <w:r>
        <w:rPr>
          <w:rFonts w:hint="eastAsia" w:ascii="宋体" w:hAnsi="宋体"/>
          <w:b/>
          <w:bCs/>
          <w:color w:val="FF0000"/>
          <w:u w:val="double"/>
        </w:rPr>
        <w:t>投标报价以“1-投标下浮率”进行价格评分的计算。</w:t>
      </w:r>
    </w:p>
    <w:p>
      <w:pPr>
        <w:numPr>
          <w:ilvl w:val="0"/>
          <w:numId w:val="12"/>
        </w:numPr>
        <w:adjustRightInd w:val="0"/>
        <w:snapToGrid w:val="0"/>
        <w:spacing w:line="360" w:lineRule="auto"/>
        <w:rPr>
          <w:rFonts w:ascii="宋体"/>
        </w:rPr>
      </w:pPr>
      <w:r>
        <w:rPr>
          <w:rFonts w:hint="eastAsia" w:ascii="宋体" w:hAnsi="宋体"/>
        </w:rPr>
        <w:t>小型和微型企业产品价格扣除</w:t>
      </w:r>
    </w:p>
    <w:p>
      <w:pPr>
        <w:numPr>
          <w:ilvl w:val="1"/>
          <w:numId w:val="12"/>
        </w:numPr>
        <w:adjustRightInd w:val="0"/>
        <w:snapToGrid w:val="0"/>
        <w:spacing w:line="360" w:lineRule="auto"/>
        <w:rPr>
          <w:rFonts w:ascii="宋体"/>
          <w:bCs/>
        </w:rPr>
      </w:pPr>
      <w:r>
        <w:rPr>
          <w:rFonts w:hint="eastAsia" w:ascii="宋体" w:hAnsi="宋体"/>
          <w:bCs/>
        </w:rPr>
        <w:t>根据财政部、工业和信息化部印发的《政府采购促进中小企业发展暂行办法》（财库</w:t>
      </w:r>
      <w:r>
        <w:rPr>
          <w:rFonts w:ascii="宋体" w:hAnsi="宋体"/>
          <w:bCs/>
        </w:rPr>
        <w:t>[2011]181</w:t>
      </w:r>
      <w:r>
        <w:rPr>
          <w:rFonts w:hint="eastAsia" w:ascii="宋体" w:hAnsi="宋体"/>
          <w:bCs/>
        </w:rPr>
        <w:t>号）的规定，对小型和微型企业产品的价格给予</w:t>
      </w:r>
      <w:r>
        <w:rPr>
          <w:rFonts w:ascii="宋体" w:hAnsi="宋体"/>
          <w:bCs/>
        </w:rPr>
        <w:t>6%</w:t>
      </w:r>
      <w:r>
        <w:rPr>
          <w:rFonts w:hint="eastAsia" w:ascii="宋体" w:hAnsi="宋体"/>
          <w:bCs/>
        </w:rPr>
        <w:t>的扣除，用扣除后的价格参与评审；</w:t>
      </w:r>
    </w:p>
    <w:p>
      <w:pPr>
        <w:numPr>
          <w:ilvl w:val="1"/>
          <w:numId w:val="12"/>
        </w:numPr>
        <w:adjustRightInd w:val="0"/>
        <w:snapToGrid w:val="0"/>
        <w:spacing w:line="360" w:lineRule="auto"/>
        <w:rPr>
          <w:rFonts w:ascii="宋体"/>
          <w:bCs/>
        </w:rPr>
      </w:pPr>
      <w:r>
        <w:rPr>
          <w:rFonts w:hint="eastAsia" w:ascii="宋体" w:hAnsi="宋体"/>
          <w:bCs/>
        </w:rPr>
        <w:t>《政府采购促进中小企业发展暂行办法》所称中小企业（含中型、小型、微型企业，下同）应当同时符合以下条件：</w:t>
      </w:r>
    </w:p>
    <w:p>
      <w:pPr>
        <w:numPr>
          <w:ilvl w:val="2"/>
          <w:numId w:val="12"/>
        </w:numPr>
        <w:adjustRightInd w:val="0"/>
        <w:snapToGrid w:val="0"/>
        <w:spacing w:line="360" w:lineRule="auto"/>
        <w:rPr>
          <w:rFonts w:ascii="宋体"/>
          <w:bCs/>
        </w:rPr>
      </w:pPr>
      <w:r>
        <w:rPr>
          <w:rFonts w:hint="eastAsia" w:ascii="宋体" w:hAnsi="宋体"/>
          <w:bCs/>
        </w:rPr>
        <w:t>符合中小企业划分标准；</w:t>
      </w:r>
    </w:p>
    <w:p>
      <w:pPr>
        <w:numPr>
          <w:ilvl w:val="2"/>
          <w:numId w:val="12"/>
        </w:numPr>
        <w:adjustRightInd w:val="0"/>
        <w:snapToGrid w:val="0"/>
        <w:spacing w:line="360" w:lineRule="auto"/>
        <w:rPr>
          <w:rFonts w:ascii="宋体"/>
          <w:bCs/>
        </w:rPr>
      </w:pPr>
      <w:r>
        <w:rPr>
          <w:rFonts w:hint="eastAsia" w:ascii="宋体" w:hAnsi="宋体"/>
          <w:bCs/>
        </w:rPr>
        <w:t>提供本企业制造的货物、承担的工程或者服务，或者提供其他中小企业制造的货物。本项所称货物不包括使用大型企业注册商标的货物。</w:t>
      </w:r>
    </w:p>
    <w:p>
      <w:pPr>
        <w:rPr>
          <w:rFonts w:ascii="宋体"/>
          <w:bCs/>
        </w:rPr>
      </w:pPr>
      <w:r>
        <w:rPr>
          <w:rFonts w:hint="eastAsia" w:ascii="宋体" w:hAnsi="宋体"/>
          <w:bCs/>
        </w:rPr>
        <w:t>中小企业划分标准以《工业和信息化部、国家统计局、国家发展和改革委员会、财政部关于印发中小企业划型标准规定的通知》（工信部联企业</w:t>
      </w:r>
      <w:r>
        <w:rPr>
          <w:rFonts w:ascii="宋体" w:hAnsi="宋体"/>
          <w:bCs/>
        </w:rPr>
        <w:t>[2011]300</w:t>
      </w:r>
      <w:r>
        <w:rPr>
          <w:rFonts w:hint="eastAsia" w:ascii="宋体" w:hAnsi="宋体"/>
          <w:bCs/>
        </w:rPr>
        <w:t>号）规定的划分标准为准。小型、微型企业提供中型企业制造的货物的，视同为中型企业。</w:t>
      </w:r>
    </w:p>
    <w:p>
      <w:pPr>
        <w:numPr>
          <w:ilvl w:val="1"/>
          <w:numId w:val="12"/>
        </w:numPr>
        <w:adjustRightInd w:val="0"/>
        <w:snapToGrid w:val="0"/>
        <w:spacing w:line="360" w:lineRule="auto"/>
        <w:rPr>
          <w:rFonts w:ascii="宋体"/>
          <w:bCs/>
        </w:rPr>
      </w:pPr>
      <w:r>
        <w:rPr>
          <w:rFonts w:hint="eastAsia" w:ascii="宋体" w:hAnsi="宋体"/>
          <w:bCs/>
        </w:rPr>
        <w:t>参加政府采购活动的中小企业应当提供《中小企业声明函》（格式见第六章投标文件格式）</w:t>
      </w:r>
    </w:p>
    <w:p>
      <w:pPr>
        <w:numPr>
          <w:ilvl w:val="1"/>
          <w:numId w:val="12"/>
        </w:numPr>
        <w:adjustRightInd w:val="0"/>
        <w:snapToGrid w:val="0"/>
        <w:spacing w:line="360" w:lineRule="auto"/>
        <w:rPr>
          <w:rFonts w:ascii="宋体"/>
        </w:rPr>
      </w:pPr>
      <w:r>
        <w:rPr>
          <w:rFonts w:hint="eastAsia" w:ascii="宋体" w:hAnsi="宋体"/>
        </w:rPr>
        <w:t>监狱企业视同小型、微型企业，享受评审中价格扣除。</w:t>
      </w:r>
    </w:p>
    <w:p>
      <w:pPr>
        <w:numPr>
          <w:ilvl w:val="2"/>
          <w:numId w:val="12"/>
        </w:numPr>
        <w:adjustRightInd w:val="0"/>
        <w:snapToGrid w:val="0"/>
        <w:spacing w:line="360" w:lineRule="auto"/>
        <w:rPr>
          <w:rFonts w:asci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2"/>
        </w:numPr>
        <w:adjustRightInd w:val="0"/>
        <w:snapToGrid w:val="0"/>
        <w:spacing w:line="360" w:lineRule="auto"/>
        <w:rPr>
          <w:rFonts w:asci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2"/>
        </w:numPr>
        <w:adjustRightInd w:val="0"/>
        <w:snapToGrid w:val="0"/>
        <w:spacing w:line="360" w:lineRule="auto"/>
        <w:ind w:left="425"/>
        <w:rPr>
          <w:rFonts w:ascii="宋体"/>
        </w:rPr>
      </w:pPr>
      <w:r>
        <w:rPr>
          <w:rFonts w:hint="eastAsia" w:ascii="宋体" w:hAnsi="宋体"/>
        </w:rPr>
        <w:t>投标人同时为小型、微型企业和监狱企业的，评审中只享受一次价格扣除。不重复进行价格扣除。</w:t>
      </w:r>
    </w:p>
    <w:p>
      <w:pPr>
        <w:rPr>
          <w:rFonts w:ascii="宋体" w:cs="宋体"/>
          <w:b/>
          <w:bCs/>
          <w:color w:val="FF0000"/>
          <w:szCs w:val="21"/>
        </w:rPr>
      </w:pPr>
      <w:r>
        <w:rPr>
          <w:rFonts w:hint="eastAsia" w:ascii="宋体" w:hAnsi="宋体" w:cs="宋体"/>
          <w:b/>
          <w:bCs/>
          <w:color w:val="FF0000"/>
          <w:szCs w:val="21"/>
        </w:rPr>
        <w:t>备注：</w:t>
      </w:r>
      <w:r>
        <w:rPr>
          <w:rFonts w:hint="eastAsia" w:ascii="宋体" w:hAnsi="宋体" w:cs="宋体"/>
          <w:b/>
          <w:bCs/>
          <w:color w:val="FF0000"/>
          <w:szCs w:val="21"/>
          <w:lang w:eastAsia="zh-CN"/>
        </w:rPr>
        <w:t>投标下浮率大于</w:t>
      </w:r>
      <w:r>
        <w:rPr>
          <w:rFonts w:hint="eastAsia" w:ascii="宋体" w:hAnsi="宋体" w:cs="宋体"/>
          <w:b/>
          <w:bCs/>
          <w:color w:val="FF0000"/>
          <w:szCs w:val="21"/>
          <w:lang w:val="en-US" w:eastAsia="zh-CN"/>
        </w:rPr>
        <w:t>20%</w:t>
      </w:r>
      <w:r>
        <w:rPr>
          <w:rFonts w:hint="eastAsia" w:ascii="宋体" w:hAnsi="宋体" w:cs="宋体"/>
          <w:b/>
          <w:bCs/>
          <w:color w:val="FF0000"/>
          <w:szCs w:val="21"/>
        </w:rPr>
        <w:t>，投标人必须提供单独的报价说明并提交相关证明文件，并由其投标人授权代表签字，经评标委员会评定，若认定该投标报价为低于成本价恶意竞争，属于无效投标报价。</w:t>
      </w:r>
    </w:p>
    <w:p>
      <w:pPr>
        <w:rPr>
          <w:rFonts w:ascii="宋体" w:cs="宋体"/>
          <w:b/>
          <w:bCs/>
          <w:color w:val="FF0000"/>
          <w:szCs w:val="21"/>
        </w:rPr>
      </w:pPr>
      <w:r>
        <w:rPr>
          <w:rFonts w:ascii="宋体" w:cs="宋体"/>
          <w:b/>
          <w:bCs/>
          <w:color w:val="FF0000"/>
          <w:szCs w:val="21"/>
        </w:rPr>
        <w:br w:type="page"/>
      </w:r>
    </w:p>
    <w:p>
      <w:pPr>
        <w:spacing w:beforeLines="50" w:afterLines="50" w:line="360" w:lineRule="auto"/>
        <w:ind w:firstLine="562" w:firstLineChars="200"/>
        <w:jc w:val="center"/>
        <w:outlineLvl w:val="0"/>
        <w:rPr>
          <w:rFonts w:ascii="宋体"/>
          <w:szCs w:val="21"/>
        </w:rPr>
      </w:pPr>
      <w:r>
        <w:rPr>
          <w:rFonts w:hint="eastAsia" w:ascii="宋体" w:hAnsi="宋体"/>
          <w:b/>
          <w:bCs/>
          <w:sz w:val="28"/>
          <w:szCs w:val="28"/>
        </w:rPr>
        <w:t>第四章用户需求书</w:t>
      </w:r>
    </w:p>
    <w:p>
      <w:pPr>
        <w:snapToGrid w:val="0"/>
        <w:spacing w:line="360" w:lineRule="auto"/>
        <w:ind w:firstLine="422" w:firstLineChars="200"/>
        <w:rPr>
          <w:rFonts w:hint="eastAsia" w:ascii="宋体"/>
          <w:b/>
          <w:bCs/>
          <w:szCs w:val="21"/>
        </w:rPr>
      </w:pPr>
      <w:r>
        <w:rPr>
          <w:rFonts w:hint="eastAsia" w:ascii="宋体" w:hAnsi="宋体"/>
          <w:b/>
          <w:bCs/>
          <w:szCs w:val="21"/>
        </w:rPr>
        <w:t>说明：</w:t>
      </w:r>
      <w:r>
        <w:rPr>
          <w:rFonts w:hint="eastAsia" w:ascii="宋体"/>
          <w:b/>
          <w:bCs/>
          <w:szCs w:val="21"/>
        </w:rPr>
        <w:t xml:space="preserve">投标人须对本项目为单位的服务进行整体响应，任何只对其中一部分内容进行的响应都被视为无效响应。 </w:t>
      </w:r>
    </w:p>
    <w:p>
      <w:pPr>
        <w:snapToGrid w:val="0"/>
        <w:spacing w:line="360" w:lineRule="auto"/>
        <w:ind w:firstLine="422" w:firstLineChars="200"/>
        <w:rPr>
          <w:rFonts w:ascii="宋体" w:hAnsi="宋体"/>
          <w:b/>
          <w:bCs/>
          <w:szCs w:val="21"/>
        </w:rPr>
      </w:pPr>
      <w:r>
        <w:rPr>
          <w:rFonts w:hint="eastAsia" w:ascii="宋体"/>
          <w:b/>
          <w:bCs/>
          <w:szCs w:val="21"/>
        </w:rPr>
        <w:t>项目简述：本着公开、公平、公正的原则，现就</w:t>
      </w:r>
      <w:r>
        <w:rPr>
          <w:rFonts w:hint="eastAsia" w:ascii="宋体" w:hAnsi="宋体"/>
          <w:b/>
          <w:sz w:val="21"/>
          <w:szCs w:val="21"/>
          <w:lang w:eastAsia="zh-CN"/>
        </w:rPr>
        <w:t>广州市番禺区人民政府小谷围街道办事处所有科室及单位宣传文化用品采购项目</w:t>
      </w:r>
      <w:r>
        <w:rPr>
          <w:rFonts w:hint="eastAsia" w:ascii="宋体"/>
          <w:b/>
          <w:bCs/>
          <w:sz w:val="21"/>
          <w:szCs w:val="21"/>
        </w:rPr>
        <w:t>，以公开招</w:t>
      </w:r>
      <w:r>
        <w:rPr>
          <w:rFonts w:hint="eastAsia" w:ascii="宋体"/>
          <w:b/>
          <w:bCs/>
          <w:szCs w:val="21"/>
        </w:rPr>
        <w:t>标的方式，确定</w:t>
      </w:r>
      <w:r>
        <w:rPr>
          <w:rFonts w:hint="eastAsia" w:ascii="宋体"/>
          <w:b/>
          <w:bCs/>
          <w:szCs w:val="21"/>
          <w:lang w:val="en-US" w:eastAsia="zh-CN"/>
        </w:rPr>
        <w:t>2</w:t>
      </w:r>
      <w:r>
        <w:rPr>
          <w:rFonts w:hint="eastAsia" w:ascii="宋体"/>
          <w:b/>
          <w:bCs/>
          <w:szCs w:val="21"/>
        </w:rPr>
        <w:t>家中标供应商资格，为采购人提供</w:t>
      </w:r>
      <w:r>
        <w:rPr>
          <w:rFonts w:hint="eastAsia" w:ascii="宋体"/>
          <w:b/>
          <w:bCs/>
          <w:szCs w:val="21"/>
          <w:lang w:eastAsia="zh-CN"/>
        </w:rPr>
        <w:t>合格产品和</w:t>
      </w:r>
      <w:r>
        <w:rPr>
          <w:rFonts w:hint="eastAsia" w:ascii="宋体"/>
          <w:b/>
          <w:bCs/>
          <w:szCs w:val="21"/>
        </w:rPr>
        <w:t>综合服务工作，具体数量以实际发生情况为准，</w:t>
      </w:r>
      <w:r>
        <w:rPr>
          <w:rFonts w:hint="eastAsia" w:ascii="宋体" w:hAnsi="宋体"/>
          <w:b/>
          <w:szCs w:val="21"/>
        </w:rPr>
        <w:t>服务资格的取得并不意味服务的售出，采购人无法预计也无法保证各中标人获得服务项目的数量。在服务期内因法律法规、政府政策等不可抗力原因，导致该采购事项无法进行的，采购人不承担违约或其他责任。</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46"/>
        <w:gridCol w:w="3315"/>
        <w:gridCol w:w="3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3646"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3315" w:type="dxa"/>
            <w:vAlign w:val="center"/>
          </w:tcPr>
          <w:p>
            <w:pPr>
              <w:snapToGrid w:val="0"/>
              <w:spacing w:line="276" w:lineRule="auto"/>
              <w:jc w:val="center"/>
              <w:rPr>
                <w:rFonts w:ascii="宋体" w:hAnsi="宋体"/>
                <w:b/>
                <w:szCs w:val="21"/>
              </w:rPr>
            </w:pPr>
            <w:r>
              <w:rPr>
                <w:rFonts w:hint="eastAsia" w:ascii="宋体" w:hAnsi="宋体"/>
                <w:b/>
                <w:szCs w:val="21"/>
              </w:rPr>
              <w:t>服务期限</w:t>
            </w:r>
          </w:p>
        </w:tc>
        <w:tc>
          <w:tcPr>
            <w:tcW w:w="3001" w:type="dxa"/>
            <w:vAlign w:val="center"/>
          </w:tcPr>
          <w:p>
            <w:pPr>
              <w:snapToGrid w:val="0"/>
              <w:spacing w:line="276" w:lineRule="auto"/>
              <w:jc w:val="center"/>
              <w:rPr>
                <w:rFonts w:ascii="宋体" w:hAnsi="宋体"/>
                <w:b/>
                <w:bCs/>
                <w:szCs w:val="21"/>
              </w:rPr>
            </w:pPr>
            <w:r>
              <w:rPr>
                <w:rFonts w:hint="eastAsia" w:ascii="宋体" w:hAnsi="宋体"/>
                <w:b/>
                <w:bCs/>
                <w:szCs w:val="21"/>
              </w:rPr>
              <w:t>采购预算（元）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3" w:hRule="atLeast"/>
          <w:jc w:val="center"/>
        </w:trPr>
        <w:tc>
          <w:tcPr>
            <w:tcW w:w="3646" w:type="dxa"/>
            <w:vAlign w:val="center"/>
          </w:tcPr>
          <w:p>
            <w:pPr>
              <w:adjustRightInd w:val="0"/>
              <w:snapToGrid w:val="0"/>
              <w:rPr>
                <w:rFonts w:ascii="宋体" w:hAnsi="宋体"/>
                <w:bCs/>
                <w:szCs w:val="20"/>
              </w:rPr>
            </w:pPr>
            <w:r>
              <w:rPr>
                <w:rFonts w:hint="eastAsia" w:ascii="宋体" w:hAnsi="宋体"/>
                <w:bCs/>
                <w:szCs w:val="20"/>
                <w:lang w:eastAsia="zh-CN"/>
              </w:rPr>
              <w:t>2019年广州市番禺区人民政府小谷围街道办事处所有科室及单位宣传文化用品采购项目</w:t>
            </w:r>
          </w:p>
        </w:tc>
        <w:tc>
          <w:tcPr>
            <w:tcW w:w="3315" w:type="dxa"/>
            <w:vAlign w:val="center"/>
          </w:tcPr>
          <w:p>
            <w:pPr>
              <w:adjustRightInd w:val="0"/>
              <w:snapToGrid w:val="0"/>
              <w:rPr>
                <w:rFonts w:hint="eastAsia" w:ascii="宋体" w:hAnsi="宋体"/>
                <w:bCs/>
                <w:szCs w:val="20"/>
                <w:lang w:eastAsia="zh-CN"/>
              </w:rPr>
            </w:pPr>
            <w:r>
              <w:rPr>
                <w:rFonts w:hint="eastAsia" w:ascii="宋体" w:hAnsi="宋体"/>
                <w:bCs/>
                <w:szCs w:val="20"/>
                <w:lang w:eastAsia="zh-CN"/>
              </w:rPr>
              <w:t>合同签订起至2019年12月31日或总费用达到200万元时，合同终止。</w:t>
            </w:r>
          </w:p>
          <w:p>
            <w:pPr>
              <w:adjustRightInd w:val="0"/>
              <w:snapToGrid w:val="0"/>
              <w:jc w:val="center"/>
              <w:rPr>
                <w:rFonts w:ascii="宋体" w:hAnsi="宋体"/>
                <w:bCs/>
                <w:szCs w:val="20"/>
              </w:rPr>
            </w:pPr>
          </w:p>
        </w:tc>
        <w:tc>
          <w:tcPr>
            <w:tcW w:w="3001" w:type="dxa"/>
            <w:vAlign w:val="center"/>
          </w:tcPr>
          <w:p>
            <w:pPr>
              <w:adjustRightInd w:val="0"/>
              <w:snapToGrid w:val="0"/>
              <w:jc w:val="center"/>
              <w:rPr>
                <w:rFonts w:hint="eastAsia" w:ascii="宋体" w:hAnsi="宋体" w:eastAsia="宋体"/>
                <w:bCs/>
                <w:szCs w:val="20"/>
                <w:lang w:eastAsia="zh-CN"/>
              </w:rPr>
            </w:pPr>
            <w:r>
              <w:rPr>
                <w:rFonts w:hint="eastAsia" w:ascii="宋体" w:hAnsi="宋体"/>
                <w:bCs/>
                <w:szCs w:val="20"/>
              </w:rPr>
              <w:t>人民币</w:t>
            </w:r>
            <w:r>
              <w:rPr>
                <w:rFonts w:hint="eastAsia" w:ascii="宋体" w:hAnsi="宋体"/>
                <w:bCs/>
                <w:szCs w:val="20"/>
                <w:highlight w:val="red"/>
                <w:lang w:val="en-US" w:eastAsia="zh-CN"/>
              </w:rPr>
              <w:t>2000000</w:t>
            </w:r>
            <w:r>
              <w:rPr>
                <w:rFonts w:hint="eastAsia" w:ascii="宋体" w:hAnsi="宋体"/>
                <w:bCs/>
                <w:szCs w:val="20"/>
              </w:rPr>
              <w:t>元</w:t>
            </w:r>
            <w:r>
              <w:rPr>
                <w:rFonts w:hint="eastAsia" w:ascii="宋体" w:hAnsi="宋体"/>
                <w:bCs/>
                <w:szCs w:val="20"/>
                <w:lang w:eastAsia="zh-CN"/>
              </w:rPr>
              <w:t>（按实结算，单项服务费用不得超过100万元，总额不得超过200万元；单项服务费用超过100万元的项目需另外进行招标）</w:t>
            </w:r>
          </w:p>
        </w:tc>
      </w:tr>
    </w:tbl>
    <w:p>
      <w:pPr>
        <w:spacing w:line="360" w:lineRule="auto"/>
        <w:rPr>
          <w:rFonts w:hint="eastAsia"/>
          <w:b/>
          <w:bCs/>
          <w:sz w:val="24"/>
          <w:szCs w:val="24"/>
          <w:lang w:eastAsia="zh-CN"/>
        </w:rPr>
      </w:pPr>
      <w:bookmarkStart w:id="11" w:name="_Toc438718599"/>
    </w:p>
    <w:p>
      <w:pPr>
        <w:spacing w:line="360" w:lineRule="auto"/>
        <w:rPr>
          <w:rFonts w:hint="eastAsia"/>
          <w:sz w:val="24"/>
          <w:szCs w:val="24"/>
          <w:lang w:eastAsia="zh-CN"/>
        </w:rPr>
      </w:pPr>
      <w:r>
        <w:rPr>
          <w:rFonts w:hint="eastAsia"/>
          <w:b/>
          <w:bCs/>
          <w:sz w:val="24"/>
          <w:szCs w:val="24"/>
          <w:lang w:eastAsia="zh-CN"/>
        </w:rPr>
        <w:t>一、项目背景</w:t>
      </w:r>
    </w:p>
    <w:p>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rPr>
        <w:t>广州大学城是华南地区高级人才培养、科学研究和交流的中心，辖区有1</w:t>
      </w:r>
      <w:r>
        <w:rPr>
          <w:rFonts w:hint="eastAsia" w:ascii="宋体" w:hAnsi="宋体" w:cs="宋体"/>
          <w:sz w:val="21"/>
          <w:szCs w:val="21"/>
          <w:lang w:val="en-US" w:eastAsia="zh-CN"/>
        </w:rPr>
        <w:t>0</w:t>
      </w:r>
      <w:r>
        <w:rPr>
          <w:rFonts w:hint="eastAsia" w:ascii="宋体" w:hAnsi="宋体" w:eastAsia="宋体" w:cs="宋体"/>
          <w:sz w:val="21"/>
          <w:szCs w:val="21"/>
        </w:rPr>
        <w:t>所产学研一体化发展的国家一流大学校园，为广东持续改革开放、加速经济发展提供了人才资源和智力支撑。近几年，</w:t>
      </w:r>
      <w:r>
        <w:rPr>
          <w:rFonts w:hint="eastAsia" w:ascii="宋体" w:hAnsi="宋体" w:cs="宋体"/>
          <w:sz w:val="21"/>
          <w:szCs w:val="21"/>
          <w:lang w:eastAsia="zh-CN"/>
        </w:rPr>
        <w:t>广州市番禺区人民政府小谷围街道办事处</w:t>
      </w:r>
      <w:r>
        <w:rPr>
          <w:rFonts w:hint="eastAsia" w:ascii="宋体" w:hAnsi="宋体" w:eastAsia="宋体" w:cs="宋体"/>
          <w:sz w:val="21"/>
          <w:szCs w:val="21"/>
        </w:rPr>
        <w:t>围绕建设国内一流“人文之城、创新之城、生态之城、未来之城”的目标，持续改善环境、提升活力，推动大学城高校优质教育资源实现共享，服务地方经济、社会和文化发展。</w:t>
      </w:r>
    </w:p>
    <w:p>
      <w:pPr>
        <w:spacing w:line="360" w:lineRule="auto"/>
        <w:rPr>
          <w:rFonts w:hint="eastAsia" w:ascii="宋体" w:hAnsi="宋体" w:eastAsia="宋体" w:cs="宋体"/>
          <w:sz w:val="24"/>
          <w:szCs w:val="24"/>
        </w:rPr>
      </w:pPr>
    </w:p>
    <w:p>
      <w:pPr>
        <w:spacing w:line="360" w:lineRule="auto"/>
        <w:rPr>
          <w:rFonts w:hint="eastAsia"/>
          <w:b/>
          <w:bCs/>
          <w:sz w:val="24"/>
          <w:szCs w:val="24"/>
          <w:lang w:eastAsia="zh-CN"/>
        </w:rPr>
      </w:pPr>
      <w:r>
        <w:rPr>
          <w:rFonts w:hint="eastAsia"/>
          <w:b/>
          <w:bCs/>
          <w:sz w:val="24"/>
          <w:szCs w:val="24"/>
          <w:lang w:eastAsia="zh-CN"/>
        </w:rPr>
        <w:t>二、项目内容</w:t>
      </w: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1. 宣传品的制作及印刷</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（1） 宣传单张、书籍的设计、印制及成品送货验收；</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（2） 宣传广告海报、X架的设计、制作、张贴（布置）；</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（3） 宣传品（如杯子、扇子、雨伞等）的设计、制作及成品送货验收；</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（4） 宣传板、牌、栏以及相框、灯旗、灯笼、牌匾的设计、制作、安装及维护；</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（5） 宣传片、微电影（视频、音频）、宣传册制作；</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（6） 其他与宣传相关的服务；</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（7） 按采购人要求提供的其他服务内容。</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2. 会议场地布置服务</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（1） 会议横幅的制作与悬挂,背景板的制作、搭建；</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（2） 会议材料的封面设计，内页校对，材料印刷、装订及成品送货验收；</w:t>
      </w:r>
    </w:p>
    <w:p>
      <w:pPr>
        <w:spacing w:after="0" w:line="240" w:lineRule="auto"/>
        <w:rPr>
          <w:rFonts w:hint="eastAsia" w:ascii="宋体" w:hAnsi="宋体" w:eastAsia="宋体" w:cs="宋体"/>
          <w:color w:val="auto"/>
          <w:sz w:val="21"/>
          <w:szCs w:val="21"/>
        </w:rPr>
      </w:pPr>
    </w:p>
    <w:p>
      <w:pPr>
        <w:spacing w:after="0" w:line="240" w:lineRule="auto"/>
        <w:ind w:left="100"/>
        <w:rPr>
          <w:rFonts w:hint="eastAsia" w:ascii="宋体" w:hAnsi="宋体" w:eastAsia="宋体" w:cs="宋体"/>
          <w:color w:val="auto"/>
          <w:sz w:val="21"/>
          <w:szCs w:val="21"/>
        </w:rPr>
      </w:pPr>
      <w:r>
        <w:rPr>
          <w:rFonts w:hint="eastAsia" w:ascii="宋体" w:hAnsi="宋体" w:eastAsia="宋体" w:cs="宋体"/>
          <w:color w:val="auto"/>
          <w:sz w:val="21"/>
          <w:szCs w:val="21"/>
        </w:rPr>
        <w:t>（3） 会议桌椅的租赁、运输；</w:t>
      </w:r>
    </w:p>
    <w:p>
      <w:pPr>
        <w:pStyle w:val="2"/>
        <w:rPr>
          <w:rFonts w:hint="eastAsia"/>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（4） 其他与会议现场布置的服务内容；</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（5） 按采购人要求提供的其他服务内容。</w:t>
      </w:r>
    </w:p>
    <w:p>
      <w:pPr>
        <w:spacing w:after="0" w:line="240" w:lineRule="auto"/>
        <w:rPr>
          <w:rFonts w:hint="eastAsia" w:ascii="宋体" w:hAnsi="宋体" w:eastAsia="宋体" w:cs="宋体"/>
          <w:color w:val="auto"/>
          <w:sz w:val="21"/>
          <w:szCs w:val="21"/>
        </w:rPr>
      </w:pPr>
    </w:p>
    <w:p>
      <w:pPr>
        <w:numPr>
          <w:ilvl w:val="0"/>
          <w:numId w:val="14"/>
        </w:numPr>
        <w:tabs>
          <w:tab w:val="left" w:pos="422"/>
        </w:tabs>
        <w:spacing w:after="0" w:line="240" w:lineRule="auto"/>
        <w:ind w:left="422" w:hanging="422"/>
        <w:rPr>
          <w:rFonts w:hint="eastAsia" w:ascii="宋体" w:hAnsi="宋体" w:eastAsia="宋体" w:cs="宋体"/>
          <w:color w:val="auto"/>
          <w:sz w:val="21"/>
          <w:szCs w:val="21"/>
        </w:rPr>
      </w:pPr>
      <w:r>
        <w:rPr>
          <w:rFonts w:hint="eastAsia" w:ascii="宋体" w:hAnsi="宋体" w:eastAsia="宋体" w:cs="宋体"/>
          <w:color w:val="auto"/>
          <w:sz w:val="21"/>
          <w:szCs w:val="21"/>
        </w:rPr>
        <w:t>文化宣传活动组织服务</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（1） 含活动布场效果图的制作；</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（2） 背景板、签名板、横幅的设计、制作、运输与安装；</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（3） 音响租赁、运输与布置以及舞台搭建；</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（4） 桌椅、帐篷的租赁、运输与安装；</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（5） 奖牌、奖杯的设计、制作；</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（6） 投票箱等其他活动道具的设计、制作；</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（7） 活动现场秩序的维护；</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（8） 铁马、围墙的搭建；</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（9） 节目的创作、编排及演出；</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（10） 演出嘉宾等人员邀请；</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（11） 酒店预订；</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（12） 其他与活动举行的服务内容。</w:t>
      </w:r>
    </w:p>
    <w:p>
      <w:pPr>
        <w:spacing w:after="0" w:line="240" w:lineRule="auto"/>
        <w:rPr>
          <w:rFonts w:hint="eastAsia" w:ascii="宋体" w:hAnsi="宋体" w:eastAsia="宋体" w:cs="宋体"/>
          <w:color w:val="auto"/>
          <w:sz w:val="21"/>
          <w:szCs w:val="21"/>
        </w:rPr>
      </w:pPr>
    </w:p>
    <w:p>
      <w:pPr>
        <w:spacing w:after="0" w:line="240" w:lineRule="auto"/>
        <w:ind w:left="2"/>
        <w:rPr>
          <w:rFonts w:hint="eastAsia" w:ascii="宋体" w:hAnsi="宋体" w:eastAsia="宋体" w:cs="宋体"/>
          <w:color w:val="auto"/>
          <w:sz w:val="21"/>
          <w:szCs w:val="21"/>
        </w:rPr>
      </w:pPr>
      <w:r>
        <w:rPr>
          <w:rFonts w:hint="eastAsia" w:ascii="宋体" w:hAnsi="宋体" w:eastAsia="宋体" w:cs="宋体"/>
          <w:color w:val="auto"/>
          <w:sz w:val="21"/>
          <w:szCs w:val="21"/>
        </w:rPr>
        <w:t>（13） 按采购人要求提供的其他服务内容。</w:t>
      </w:r>
    </w:p>
    <w:p>
      <w:pPr>
        <w:spacing w:after="0" w:line="240" w:lineRule="auto"/>
        <w:rPr>
          <w:rFonts w:hint="eastAsia" w:ascii="宋体" w:hAnsi="宋体" w:eastAsia="宋体" w:cs="宋体"/>
          <w:color w:val="auto"/>
          <w:sz w:val="21"/>
          <w:szCs w:val="21"/>
        </w:rPr>
      </w:pPr>
    </w:p>
    <w:p>
      <w:pPr>
        <w:numPr>
          <w:ilvl w:val="0"/>
          <w:numId w:val="14"/>
        </w:numPr>
        <w:tabs>
          <w:tab w:val="left" w:pos="422"/>
        </w:tabs>
        <w:spacing w:after="0" w:line="240" w:lineRule="auto"/>
        <w:ind w:left="422" w:hanging="422"/>
        <w:rPr>
          <w:rFonts w:hint="eastAsia" w:ascii="宋体" w:hAnsi="宋体" w:eastAsia="宋体" w:cs="宋体"/>
          <w:color w:val="auto"/>
          <w:sz w:val="21"/>
          <w:szCs w:val="21"/>
        </w:rPr>
      </w:pPr>
      <w:r>
        <w:rPr>
          <w:rFonts w:hint="eastAsia" w:ascii="宋体" w:hAnsi="宋体" w:eastAsia="宋体" w:cs="宋体"/>
          <w:color w:val="auto"/>
          <w:sz w:val="21"/>
          <w:szCs w:val="21"/>
        </w:rPr>
        <w:t>其他与广告宣传服务相关的工作。</w:t>
      </w:r>
    </w:p>
    <w:p>
      <w:pPr>
        <w:spacing w:line="360" w:lineRule="auto"/>
        <w:rPr>
          <w:rFonts w:hint="eastAsia"/>
          <w:b/>
          <w:bCs/>
          <w:sz w:val="24"/>
          <w:szCs w:val="24"/>
          <w:lang w:eastAsia="zh-CN"/>
        </w:rPr>
      </w:pPr>
    </w:p>
    <w:p>
      <w:pPr>
        <w:spacing w:line="360" w:lineRule="auto"/>
        <w:rPr>
          <w:rFonts w:hint="eastAsia"/>
          <w:b/>
          <w:bCs/>
          <w:sz w:val="24"/>
          <w:szCs w:val="24"/>
          <w:lang w:eastAsia="zh-CN"/>
        </w:rPr>
      </w:pPr>
      <w:r>
        <w:rPr>
          <w:rFonts w:hint="eastAsia"/>
          <w:b/>
          <w:bCs/>
          <w:sz w:val="24"/>
          <w:szCs w:val="24"/>
          <w:lang w:eastAsia="zh-CN"/>
        </w:rPr>
        <w:t>三、项目清单及单价（以下费用已包含设计、制作、安装、运输等所有费用）</w:t>
      </w:r>
    </w:p>
    <w:tbl>
      <w:tblPr>
        <w:tblStyle w:val="18"/>
        <w:tblpPr w:leftFromText="180" w:rightFromText="180" w:vertAnchor="text" w:horzAnchor="page" w:tblpX="924" w:tblpY="584"/>
        <w:tblOverlap w:val="never"/>
        <w:tblW w:w="9756" w:type="dxa"/>
        <w:tblInd w:w="-10" w:type="dxa"/>
        <w:tblLayout w:type="fixed"/>
        <w:tblCellMar>
          <w:top w:w="0" w:type="dxa"/>
          <w:left w:w="0" w:type="dxa"/>
          <w:bottom w:w="0" w:type="dxa"/>
          <w:right w:w="0" w:type="dxa"/>
        </w:tblCellMar>
      </w:tblPr>
      <w:tblGrid>
        <w:gridCol w:w="11"/>
        <w:gridCol w:w="309"/>
        <w:gridCol w:w="10"/>
        <w:gridCol w:w="372"/>
        <w:gridCol w:w="9"/>
        <w:gridCol w:w="1461"/>
        <w:gridCol w:w="6"/>
        <w:gridCol w:w="4"/>
        <w:gridCol w:w="196"/>
        <w:gridCol w:w="1512"/>
        <w:gridCol w:w="747"/>
        <w:gridCol w:w="2038"/>
        <w:gridCol w:w="21"/>
        <w:gridCol w:w="219"/>
        <w:gridCol w:w="345"/>
        <w:gridCol w:w="68"/>
        <w:gridCol w:w="96"/>
        <w:gridCol w:w="67"/>
        <w:gridCol w:w="717"/>
        <w:gridCol w:w="64"/>
        <w:gridCol w:w="628"/>
        <w:gridCol w:w="1"/>
        <w:gridCol w:w="61"/>
        <w:gridCol w:w="47"/>
        <w:gridCol w:w="398"/>
        <w:gridCol w:w="21"/>
        <w:gridCol w:w="328"/>
      </w:tblGrid>
      <w:tr>
        <w:tblPrEx>
          <w:tblLayout w:type="fixed"/>
          <w:tblCellMar>
            <w:top w:w="0" w:type="dxa"/>
            <w:left w:w="0" w:type="dxa"/>
            <w:bottom w:w="0" w:type="dxa"/>
            <w:right w:w="0" w:type="dxa"/>
          </w:tblCellMar>
        </w:tblPrEx>
        <w:trPr>
          <w:trHeight w:val="312"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序号</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项目名称</w:t>
            </w:r>
          </w:p>
        </w:tc>
        <w:tc>
          <w:tcPr>
            <w:tcW w:w="4518" w:type="dxa"/>
            <w:gridSpan w:val="6"/>
            <w:tcBorders>
              <w:right w:val="single" w:color="auto" w:sz="8" w:space="0"/>
            </w:tcBorders>
            <w:vAlign w:val="bottom"/>
          </w:tcPr>
          <w:p>
            <w:pPr>
              <w:spacing w:after="0"/>
              <w:ind w:left="2060"/>
              <w:rPr>
                <w:color w:val="auto"/>
                <w:sz w:val="20"/>
                <w:szCs w:val="20"/>
              </w:rPr>
            </w:pPr>
            <w:r>
              <w:rPr>
                <w:rFonts w:ascii="宋体" w:hAnsi="宋体" w:eastAsia="宋体" w:cs="宋体"/>
                <w:b/>
                <w:bCs/>
                <w:color w:val="auto"/>
                <w:sz w:val="20"/>
                <w:szCs w:val="20"/>
              </w:rPr>
              <w:t>项目内容</w:t>
            </w:r>
          </w:p>
        </w:tc>
        <w:tc>
          <w:tcPr>
            <w:tcW w:w="728" w:type="dxa"/>
            <w:gridSpan w:val="4"/>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单位</w:t>
            </w:r>
          </w:p>
        </w:tc>
        <w:tc>
          <w:tcPr>
            <w:tcW w:w="784" w:type="dxa"/>
            <w:gridSpan w:val="2"/>
            <w:tcBorders>
              <w:right w:val="single" w:color="auto" w:sz="8" w:space="0"/>
            </w:tcBorders>
            <w:vAlign w:val="bottom"/>
          </w:tcPr>
          <w:p>
            <w:pPr>
              <w:spacing w:after="0" w:line="239" w:lineRule="exact"/>
              <w:jc w:val="center"/>
              <w:rPr>
                <w:color w:val="auto"/>
                <w:sz w:val="20"/>
                <w:szCs w:val="20"/>
              </w:rPr>
            </w:pPr>
            <w:r>
              <w:rPr>
                <w:rFonts w:ascii="宋体" w:hAnsi="宋体" w:eastAsia="宋体" w:cs="宋体"/>
                <w:b/>
                <w:bCs/>
                <w:color w:val="auto"/>
                <w:sz w:val="21"/>
                <w:szCs w:val="21"/>
              </w:rPr>
              <w:t>（元）</w:t>
            </w:r>
          </w:p>
        </w:tc>
        <w:tc>
          <w:tcPr>
            <w:tcW w:w="1220" w:type="dxa"/>
            <w:gridSpan w:val="7"/>
            <w:tcBorders>
              <w:right w:val="single" w:color="auto" w:sz="8" w:space="0"/>
            </w:tcBorders>
            <w:vAlign w:val="bottom"/>
          </w:tcPr>
          <w:p>
            <w:pPr>
              <w:spacing w:after="0"/>
              <w:ind w:left="460"/>
              <w:rPr>
                <w:color w:val="auto"/>
                <w:sz w:val="20"/>
                <w:szCs w:val="20"/>
              </w:rPr>
            </w:pPr>
            <w:r>
              <w:rPr>
                <w:rFonts w:ascii="宋体" w:hAnsi="宋体" w:eastAsia="宋体" w:cs="宋体"/>
                <w:b/>
                <w:bCs/>
                <w:color w:val="auto"/>
                <w:sz w:val="20"/>
                <w:szCs w:val="20"/>
              </w:rPr>
              <w:t>备注</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2" w:hRule="atLeast"/>
        </w:trPr>
        <w:tc>
          <w:tcPr>
            <w:tcW w:w="702" w:type="dxa"/>
            <w:gridSpan w:val="4"/>
            <w:vMerge w:val="continue"/>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728" w:type="dxa"/>
            <w:gridSpan w:val="4"/>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①用 4#镀锌方管焊支撑框架，底封铺 9 厘夹板+5 厘外</w:t>
            </w:r>
          </w:p>
        </w:tc>
        <w:tc>
          <w:tcPr>
            <w:tcW w:w="728" w:type="dxa"/>
            <w:gridSpan w:val="4"/>
            <w:vMerge w:val="restart"/>
            <w:tcBorders>
              <w:right w:val="single" w:color="auto" w:sz="8" w:space="0"/>
            </w:tcBorders>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380</w:t>
            </w:r>
          </w:p>
        </w:tc>
        <w:tc>
          <w:tcPr>
            <w:tcW w:w="1220" w:type="dxa"/>
            <w:gridSpan w:val="7"/>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tcBorders>
              <w:left w:val="single" w:color="auto" w:sz="8" w:space="0"/>
              <w:right w:val="single" w:color="auto" w:sz="8" w:space="0"/>
            </w:tcBorders>
            <w:vAlign w:val="bottom"/>
          </w:tcPr>
          <w:p>
            <w:pPr>
              <w:spacing w:after="0"/>
              <w:rPr>
                <w:color w:val="auto"/>
                <w:sz w:val="14"/>
                <w:szCs w:val="14"/>
              </w:rPr>
            </w:pPr>
          </w:p>
        </w:tc>
        <w:tc>
          <w:tcPr>
            <w:tcW w:w="1476" w:type="dxa"/>
            <w:gridSpan w:val="3"/>
            <w:tcBorders>
              <w:right w:val="single" w:color="auto" w:sz="8" w:space="0"/>
            </w:tcBorders>
            <w:vAlign w:val="bottom"/>
          </w:tcPr>
          <w:p>
            <w:pPr>
              <w:spacing w:after="0"/>
              <w:rPr>
                <w:color w:val="auto"/>
                <w:sz w:val="14"/>
                <w:szCs w:val="14"/>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墙铝塑板或镀锌板</w:t>
            </w:r>
          </w:p>
        </w:tc>
        <w:tc>
          <w:tcPr>
            <w:tcW w:w="728" w:type="dxa"/>
            <w:gridSpan w:val="4"/>
            <w:vMerge w:val="continue"/>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1220" w:type="dxa"/>
            <w:gridSpan w:val="7"/>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702" w:type="dxa"/>
            <w:gridSpan w:val="4"/>
            <w:tcBorders>
              <w:left w:val="single" w:color="auto" w:sz="8" w:space="0"/>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4518" w:type="dxa"/>
            <w:gridSpan w:val="6"/>
            <w:vMerge w:val="continue"/>
            <w:tcBorders>
              <w:right w:val="single" w:color="auto" w:sz="8" w:space="0"/>
            </w:tcBorders>
            <w:vAlign w:val="bottom"/>
          </w:tcPr>
          <w:p>
            <w:pPr>
              <w:spacing w:after="0"/>
              <w:rPr>
                <w:color w:val="auto"/>
                <w:sz w:val="12"/>
                <w:szCs w:val="12"/>
              </w:rPr>
            </w:pPr>
          </w:p>
        </w:tc>
        <w:tc>
          <w:tcPr>
            <w:tcW w:w="728" w:type="dxa"/>
            <w:gridSpan w:val="4"/>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1220" w:type="dxa"/>
            <w:gridSpan w:val="7"/>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PrEx>
        <w:trPr>
          <w:trHeight w:val="55"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728" w:type="dxa"/>
            <w:gridSpan w:val="4"/>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6"/>
                <w:sz w:val="20"/>
                <w:szCs w:val="20"/>
              </w:rPr>
              <w:t>②四周采用 304 不锈钢造型包边：面板要求尺寸为 10</w:t>
            </w:r>
            <w:r>
              <w:rPr>
                <w:rFonts w:ascii="宋体" w:hAnsi="宋体" w:eastAsia="宋体" w:cs="宋体"/>
                <w:color w:val="auto"/>
                <w:w w:val="96"/>
                <w:sz w:val="19"/>
                <w:szCs w:val="19"/>
              </w:rPr>
              <w:t>cm</w:t>
            </w:r>
          </w:p>
        </w:tc>
        <w:tc>
          <w:tcPr>
            <w:tcW w:w="728" w:type="dxa"/>
            <w:gridSpan w:val="4"/>
            <w:vMerge w:val="restart"/>
            <w:tcBorders>
              <w:right w:val="single" w:color="auto" w:sz="8" w:space="0"/>
            </w:tcBorders>
            <w:vAlign w:val="bottom"/>
          </w:tcPr>
          <w:p>
            <w:pPr>
              <w:spacing w:after="0" w:line="216" w:lineRule="exact"/>
              <w:ind w:left="340"/>
              <w:rPr>
                <w:color w:val="auto"/>
                <w:sz w:val="20"/>
                <w:szCs w:val="20"/>
              </w:rPr>
            </w:pPr>
            <w:r>
              <w:rPr>
                <w:rFonts w:ascii="宋体" w:hAnsi="宋体" w:eastAsia="宋体" w:cs="宋体"/>
                <w:color w:val="auto"/>
                <w:sz w:val="19"/>
                <w:szCs w:val="19"/>
              </w:rPr>
              <w:t>m</w:t>
            </w: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165</w:t>
            </w:r>
          </w:p>
        </w:tc>
        <w:tc>
          <w:tcPr>
            <w:tcW w:w="1220" w:type="dxa"/>
            <w:gridSpan w:val="7"/>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tcBorders>
              <w:left w:val="single" w:color="auto" w:sz="8" w:space="0"/>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宽，12</w:t>
            </w:r>
            <w:r>
              <w:rPr>
                <w:rFonts w:ascii="宋体" w:hAnsi="宋体" w:eastAsia="宋体" w:cs="宋体"/>
                <w:color w:val="auto"/>
                <w:sz w:val="19"/>
                <w:szCs w:val="19"/>
              </w:rPr>
              <w:t>cm</w:t>
            </w:r>
            <w:r>
              <w:rPr>
                <w:rFonts w:ascii="宋体" w:hAnsi="宋体" w:eastAsia="宋体" w:cs="宋体"/>
                <w:color w:val="auto"/>
                <w:sz w:val="20"/>
                <w:szCs w:val="20"/>
              </w:rPr>
              <w:t xml:space="preserve"> 厚</w:t>
            </w:r>
          </w:p>
        </w:tc>
        <w:tc>
          <w:tcPr>
            <w:tcW w:w="728" w:type="dxa"/>
            <w:gridSpan w:val="4"/>
            <w:vMerge w:val="continue"/>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1220" w:type="dxa"/>
            <w:gridSpan w:val="7"/>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tcBorders>
              <w:left w:val="single" w:color="auto" w:sz="8" w:space="0"/>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728" w:type="dxa"/>
            <w:gridSpan w:val="4"/>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728" w:type="dxa"/>
            <w:gridSpan w:val="4"/>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③张贴户外背胶画面</w:t>
            </w:r>
          </w:p>
        </w:tc>
        <w:tc>
          <w:tcPr>
            <w:tcW w:w="728" w:type="dxa"/>
            <w:gridSpan w:val="4"/>
            <w:tcBorders>
              <w:right w:val="single" w:color="auto" w:sz="8" w:space="0"/>
            </w:tcBorders>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70</w:t>
            </w:r>
          </w:p>
        </w:tc>
        <w:tc>
          <w:tcPr>
            <w:tcW w:w="1220" w:type="dxa"/>
            <w:gridSpan w:val="7"/>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40" w:hRule="atLeast"/>
        </w:trPr>
        <w:tc>
          <w:tcPr>
            <w:tcW w:w="702" w:type="dxa"/>
            <w:gridSpan w:val="4"/>
            <w:tcBorders>
              <w:left w:val="single" w:color="auto" w:sz="8" w:space="0"/>
              <w:right w:val="single" w:color="auto" w:sz="8" w:space="0"/>
            </w:tcBorders>
            <w:vAlign w:val="bottom"/>
          </w:tcPr>
          <w:p>
            <w:pPr>
              <w:spacing w:after="0"/>
              <w:rPr>
                <w:color w:val="auto"/>
                <w:sz w:val="3"/>
                <w:szCs w:val="3"/>
              </w:rPr>
            </w:pPr>
          </w:p>
        </w:tc>
        <w:tc>
          <w:tcPr>
            <w:tcW w:w="1476" w:type="dxa"/>
            <w:gridSpan w:val="3"/>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728" w:type="dxa"/>
            <w:gridSpan w:val="4"/>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落地式不锈钢宣</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④宣传栏雨篷采用 304 方通+阳光板焊接</w:t>
            </w:r>
          </w:p>
        </w:tc>
        <w:tc>
          <w:tcPr>
            <w:tcW w:w="728" w:type="dxa"/>
            <w:gridSpan w:val="4"/>
            <w:tcBorders>
              <w:bottom w:val="single" w:color="auto" w:sz="8" w:space="0"/>
              <w:right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310</w:t>
            </w:r>
          </w:p>
        </w:tc>
        <w:tc>
          <w:tcPr>
            <w:tcW w:w="1220" w:type="dxa"/>
            <w:gridSpan w:val="7"/>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0" w:hRule="atLeast"/>
        </w:trPr>
        <w:tc>
          <w:tcPr>
            <w:tcW w:w="702" w:type="dxa"/>
            <w:gridSpan w:val="4"/>
            <w:vMerge w:val="continue"/>
            <w:tcBorders>
              <w:left w:val="single" w:color="auto" w:sz="8" w:space="0"/>
              <w:right w:val="single" w:color="auto" w:sz="8" w:space="0"/>
            </w:tcBorders>
            <w:vAlign w:val="bottom"/>
          </w:tcPr>
          <w:p>
            <w:pPr>
              <w:spacing w:after="0"/>
              <w:rPr>
                <w:color w:val="auto"/>
                <w:sz w:val="6"/>
                <w:szCs w:val="6"/>
              </w:rPr>
            </w:pPr>
          </w:p>
        </w:tc>
        <w:tc>
          <w:tcPr>
            <w:tcW w:w="1476" w:type="dxa"/>
            <w:gridSpan w:val="3"/>
            <w:vMerge w:val="restart"/>
            <w:tcBorders>
              <w:right w:val="single" w:color="auto" w:sz="8" w:space="0"/>
            </w:tcBorders>
            <w:vAlign w:val="bottom"/>
          </w:tcPr>
          <w:p>
            <w:pPr>
              <w:spacing w:after="0" w:line="218" w:lineRule="exact"/>
              <w:jc w:val="center"/>
              <w:rPr>
                <w:color w:val="auto"/>
                <w:sz w:val="20"/>
                <w:szCs w:val="20"/>
              </w:rPr>
            </w:pPr>
            <w:r>
              <w:rPr>
                <w:rFonts w:ascii="宋体" w:hAnsi="宋体" w:eastAsia="宋体" w:cs="宋体"/>
                <w:color w:val="auto"/>
                <w:w w:val="99"/>
                <w:sz w:val="20"/>
                <w:szCs w:val="20"/>
              </w:rPr>
              <w:t>传栏</w:t>
            </w:r>
          </w:p>
        </w:tc>
        <w:tc>
          <w:tcPr>
            <w:tcW w:w="4518" w:type="dxa"/>
            <w:gridSpan w:val="6"/>
            <w:vMerge w:val="restart"/>
            <w:tcBorders>
              <w:right w:val="single" w:color="auto" w:sz="8" w:space="0"/>
            </w:tcBorders>
            <w:vAlign w:val="bottom"/>
          </w:tcPr>
          <w:p>
            <w:pPr>
              <w:spacing w:after="0" w:line="218" w:lineRule="exact"/>
              <w:ind w:left="100"/>
              <w:rPr>
                <w:color w:val="auto"/>
                <w:sz w:val="20"/>
                <w:szCs w:val="20"/>
              </w:rPr>
            </w:pPr>
            <w:r>
              <w:rPr>
                <w:rFonts w:ascii="宋体" w:hAnsi="宋体" w:eastAsia="宋体" w:cs="宋体"/>
                <w:color w:val="auto"/>
                <w:sz w:val="20"/>
                <w:szCs w:val="20"/>
              </w:rPr>
              <w:t>⑤宣传栏脚架：采用Ф120 3</w:t>
            </w:r>
            <w:r>
              <w:rPr>
                <w:rFonts w:ascii="宋体" w:hAnsi="宋体" w:eastAsia="宋体" w:cs="宋体"/>
                <w:color w:val="auto"/>
                <w:sz w:val="19"/>
                <w:szCs w:val="19"/>
              </w:rPr>
              <w:t>m</w:t>
            </w:r>
            <w:r>
              <w:rPr>
                <w:rFonts w:ascii="宋体" w:hAnsi="宋体" w:eastAsia="宋体" w:cs="宋体"/>
                <w:color w:val="auto"/>
                <w:sz w:val="20"/>
                <w:szCs w:val="20"/>
              </w:rPr>
              <w:t xml:space="preserve"> 长不锈钢圆管焊接 宣传</w:t>
            </w:r>
          </w:p>
        </w:tc>
        <w:tc>
          <w:tcPr>
            <w:tcW w:w="728" w:type="dxa"/>
            <w:gridSpan w:val="4"/>
            <w:tcBorders>
              <w:right w:val="single" w:color="auto" w:sz="8" w:space="0"/>
            </w:tcBorders>
            <w:vAlign w:val="bottom"/>
          </w:tcPr>
          <w:p>
            <w:pPr>
              <w:spacing w:after="0"/>
              <w:rPr>
                <w:color w:val="auto"/>
                <w:sz w:val="6"/>
                <w:szCs w:val="6"/>
              </w:rPr>
            </w:pPr>
          </w:p>
        </w:tc>
        <w:tc>
          <w:tcPr>
            <w:tcW w:w="784" w:type="dxa"/>
            <w:gridSpan w:val="2"/>
            <w:tcBorders>
              <w:right w:val="single" w:color="auto" w:sz="8" w:space="0"/>
            </w:tcBorders>
            <w:vAlign w:val="bottom"/>
          </w:tcPr>
          <w:p>
            <w:pPr>
              <w:spacing w:after="0"/>
              <w:rPr>
                <w:color w:val="auto"/>
                <w:sz w:val="6"/>
                <w:szCs w:val="6"/>
              </w:rPr>
            </w:pPr>
          </w:p>
        </w:tc>
        <w:tc>
          <w:tcPr>
            <w:tcW w:w="1220" w:type="dxa"/>
            <w:gridSpan w:val="7"/>
            <w:tcBorders>
              <w:right w:val="single" w:color="auto" w:sz="8" w:space="0"/>
            </w:tcBorders>
            <w:vAlign w:val="bottom"/>
          </w:tcPr>
          <w:p>
            <w:pPr>
              <w:spacing w:after="0"/>
              <w:rPr>
                <w:color w:val="auto"/>
                <w:sz w:val="6"/>
                <w:szCs w:val="6"/>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8" w:hRule="atLeast"/>
        </w:trPr>
        <w:tc>
          <w:tcPr>
            <w:tcW w:w="702" w:type="dxa"/>
            <w:gridSpan w:val="4"/>
            <w:tcBorders>
              <w:left w:val="single" w:color="auto" w:sz="8" w:space="0"/>
              <w:right w:val="single" w:color="auto" w:sz="8" w:space="0"/>
            </w:tcBorders>
            <w:vAlign w:val="bottom"/>
          </w:tcPr>
          <w:p>
            <w:pPr>
              <w:spacing w:after="0"/>
              <w:rPr>
                <w:color w:val="auto"/>
                <w:sz w:val="11"/>
                <w:szCs w:val="11"/>
              </w:rPr>
            </w:pPr>
          </w:p>
        </w:tc>
        <w:tc>
          <w:tcPr>
            <w:tcW w:w="1476" w:type="dxa"/>
            <w:gridSpan w:val="3"/>
            <w:vMerge w:val="continue"/>
            <w:tcBorders>
              <w:right w:val="single" w:color="auto" w:sz="8" w:space="0"/>
            </w:tcBorders>
            <w:vAlign w:val="bottom"/>
          </w:tcPr>
          <w:p>
            <w:pPr>
              <w:spacing w:after="0"/>
              <w:rPr>
                <w:color w:val="auto"/>
                <w:sz w:val="11"/>
                <w:szCs w:val="11"/>
              </w:rPr>
            </w:pPr>
          </w:p>
        </w:tc>
        <w:tc>
          <w:tcPr>
            <w:tcW w:w="4518" w:type="dxa"/>
            <w:gridSpan w:val="6"/>
            <w:vMerge w:val="continue"/>
            <w:tcBorders>
              <w:right w:val="single" w:color="auto" w:sz="8" w:space="0"/>
            </w:tcBorders>
            <w:vAlign w:val="bottom"/>
          </w:tcPr>
          <w:p>
            <w:pPr>
              <w:spacing w:after="0"/>
              <w:rPr>
                <w:color w:val="auto"/>
                <w:sz w:val="11"/>
                <w:szCs w:val="11"/>
              </w:rPr>
            </w:pPr>
          </w:p>
        </w:tc>
        <w:tc>
          <w:tcPr>
            <w:tcW w:w="728" w:type="dxa"/>
            <w:gridSpan w:val="4"/>
            <w:tcBorders>
              <w:right w:val="single" w:color="auto" w:sz="8" w:space="0"/>
            </w:tcBorders>
            <w:vAlign w:val="bottom"/>
          </w:tcPr>
          <w:p>
            <w:pPr>
              <w:spacing w:after="0"/>
              <w:rPr>
                <w:color w:val="auto"/>
                <w:sz w:val="11"/>
                <w:szCs w:val="11"/>
              </w:rPr>
            </w:pPr>
          </w:p>
        </w:tc>
        <w:tc>
          <w:tcPr>
            <w:tcW w:w="784" w:type="dxa"/>
            <w:gridSpan w:val="2"/>
            <w:tcBorders>
              <w:right w:val="single" w:color="auto" w:sz="8" w:space="0"/>
            </w:tcBorders>
            <w:vAlign w:val="bottom"/>
          </w:tcPr>
          <w:p>
            <w:pPr>
              <w:spacing w:after="0"/>
              <w:rPr>
                <w:color w:val="auto"/>
                <w:sz w:val="11"/>
                <w:szCs w:val="11"/>
              </w:rPr>
            </w:pPr>
          </w:p>
        </w:tc>
        <w:tc>
          <w:tcPr>
            <w:tcW w:w="1220" w:type="dxa"/>
            <w:gridSpan w:val="7"/>
            <w:tcBorders>
              <w:right w:val="single" w:color="auto" w:sz="8" w:space="0"/>
            </w:tcBorders>
            <w:vAlign w:val="bottom"/>
          </w:tcPr>
          <w:p>
            <w:pPr>
              <w:spacing w:after="0"/>
              <w:rPr>
                <w:color w:val="auto"/>
                <w:sz w:val="11"/>
                <w:szCs w:val="1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2" w:hRule="atLeast"/>
        </w:trPr>
        <w:tc>
          <w:tcPr>
            <w:tcW w:w="702" w:type="dxa"/>
            <w:gridSpan w:val="4"/>
            <w:tcBorders>
              <w:left w:val="single" w:color="auto" w:sz="8" w:space="0"/>
              <w:right w:val="single" w:color="auto" w:sz="8" w:space="0"/>
            </w:tcBorders>
            <w:vAlign w:val="bottom"/>
          </w:tcPr>
          <w:p>
            <w:pPr>
              <w:spacing w:after="0"/>
              <w:rPr>
                <w:color w:val="auto"/>
                <w:sz w:val="10"/>
                <w:szCs w:val="10"/>
              </w:rPr>
            </w:pPr>
          </w:p>
        </w:tc>
        <w:tc>
          <w:tcPr>
            <w:tcW w:w="1476" w:type="dxa"/>
            <w:gridSpan w:val="3"/>
            <w:tcBorders>
              <w:right w:val="single" w:color="auto" w:sz="8" w:space="0"/>
            </w:tcBorders>
            <w:vAlign w:val="bottom"/>
          </w:tcPr>
          <w:p>
            <w:pPr>
              <w:spacing w:after="0"/>
              <w:rPr>
                <w:color w:val="auto"/>
                <w:sz w:val="10"/>
                <w:szCs w:val="10"/>
              </w:rPr>
            </w:pPr>
          </w:p>
        </w:tc>
        <w:tc>
          <w:tcPr>
            <w:tcW w:w="4518" w:type="dxa"/>
            <w:gridSpan w:val="6"/>
            <w:tcBorders>
              <w:right w:val="single" w:color="auto" w:sz="8" w:space="0"/>
            </w:tcBorders>
            <w:vAlign w:val="bottom"/>
          </w:tcPr>
          <w:p>
            <w:pPr>
              <w:spacing w:after="0" w:line="121" w:lineRule="exact"/>
              <w:ind w:left="2400"/>
              <w:rPr>
                <w:color w:val="auto"/>
                <w:sz w:val="20"/>
                <w:szCs w:val="20"/>
              </w:rPr>
            </w:pPr>
            <w:r>
              <w:rPr>
                <w:rFonts w:ascii="Times New Roman" w:hAnsi="Times New Roman" w:eastAsia="Times New Roman" w:cs="Times New Roman"/>
                <w:color w:val="auto"/>
                <w:sz w:val="14"/>
                <w:szCs w:val="14"/>
              </w:rPr>
              <w:t>#</w:t>
            </w:r>
          </w:p>
        </w:tc>
        <w:tc>
          <w:tcPr>
            <w:tcW w:w="728" w:type="dxa"/>
            <w:gridSpan w:val="4"/>
            <w:tcBorders>
              <w:right w:val="single" w:color="auto" w:sz="8" w:space="0"/>
            </w:tcBorders>
            <w:vAlign w:val="bottom"/>
          </w:tcPr>
          <w:p>
            <w:pPr>
              <w:spacing w:after="0"/>
              <w:rPr>
                <w:color w:val="auto"/>
                <w:sz w:val="10"/>
                <w:szCs w:val="10"/>
              </w:rPr>
            </w:pPr>
          </w:p>
        </w:tc>
        <w:tc>
          <w:tcPr>
            <w:tcW w:w="784" w:type="dxa"/>
            <w:gridSpan w:val="2"/>
            <w:tcBorders>
              <w:right w:val="single" w:color="auto" w:sz="8" w:space="0"/>
            </w:tcBorders>
            <w:vAlign w:val="bottom"/>
          </w:tcPr>
          <w:p>
            <w:pPr>
              <w:spacing w:after="0"/>
              <w:rPr>
                <w:color w:val="auto"/>
                <w:sz w:val="10"/>
                <w:szCs w:val="10"/>
              </w:rPr>
            </w:pPr>
          </w:p>
        </w:tc>
        <w:tc>
          <w:tcPr>
            <w:tcW w:w="1220" w:type="dxa"/>
            <w:gridSpan w:val="7"/>
            <w:tcBorders>
              <w:right w:val="single" w:color="auto" w:sz="8" w:space="0"/>
            </w:tcBorders>
            <w:vAlign w:val="bottom"/>
          </w:tcPr>
          <w:p>
            <w:pPr>
              <w:spacing w:after="0"/>
              <w:rPr>
                <w:color w:val="auto"/>
                <w:sz w:val="10"/>
                <w:szCs w:val="10"/>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4" w:hRule="atLeast"/>
        </w:trPr>
        <w:tc>
          <w:tcPr>
            <w:tcW w:w="702" w:type="dxa"/>
            <w:gridSpan w:val="4"/>
            <w:tcBorders>
              <w:left w:val="single" w:color="auto" w:sz="8" w:space="0"/>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7"/>
                <w:sz w:val="20"/>
                <w:szCs w:val="20"/>
              </w:rPr>
              <w:t>栏支撑架、基础挖掘 0.5</w:t>
            </w:r>
            <w:r>
              <w:rPr>
                <w:rFonts w:ascii="宋体" w:hAnsi="宋体" w:eastAsia="宋体" w:cs="宋体"/>
                <w:color w:val="auto"/>
                <w:w w:val="97"/>
                <w:sz w:val="19"/>
                <w:szCs w:val="19"/>
              </w:rPr>
              <w:t>m</w:t>
            </w:r>
            <w:r>
              <w:rPr>
                <w:rFonts w:ascii="宋体" w:hAnsi="宋体" w:eastAsia="宋体" w:cs="宋体"/>
                <w:color w:val="auto"/>
                <w:w w:val="97"/>
                <w:sz w:val="20"/>
                <w:szCs w:val="20"/>
              </w:rPr>
              <w:t xml:space="preserve"> 长</w:t>
            </w:r>
            <w:r>
              <w:rPr>
                <w:rFonts w:ascii="Arial" w:hAnsi="Arial" w:eastAsia="Arial" w:cs="Arial"/>
                <w:color w:val="auto"/>
                <w:w w:val="97"/>
                <w:sz w:val="20"/>
                <w:szCs w:val="20"/>
              </w:rPr>
              <w:t>×</w:t>
            </w:r>
            <w:r>
              <w:rPr>
                <w:rFonts w:ascii="宋体" w:hAnsi="宋体" w:eastAsia="宋体" w:cs="宋体"/>
                <w:color w:val="auto"/>
                <w:w w:val="97"/>
                <w:sz w:val="20"/>
                <w:szCs w:val="20"/>
              </w:rPr>
              <w:t>0.5</w:t>
            </w:r>
            <w:r>
              <w:rPr>
                <w:rFonts w:ascii="宋体" w:hAnsi="宋体" w:eastAsia="宋体" w:cs="宋体"/>
                <w:color w:val="auto"/>
                <w:w w:val="97"/>
                <w:sz w:val="19"/>
                <w:szCs w:val="19"/>
              </w:rPr>
              <w:t>m</w:t>
            </w:r>
            <w:r>
              <w:rPr>
                <w:rFonts w:ascii="宋体" w:hAnsi="宋体" w:eastAsia="宋体" w:cs="宋体"/>
                <w:color w:val="auto"/>
                <w:w w:val="97"/>
                <w:sz w:val="20"/>
                <w:szCs w:val="20"/>
              </w:rPr>
              <w:t xml:space="preserve"> 宽</w:t>
            </w:r>
            <w:r>
              <w:rPr>
                <w:rFonts w:ascii="Arial" w:hAnsi="Arial" w:eastAsia="Arial" w:cs="Arial"/>
                <w:color w:val="auto"/>
                <w:w w:val="97"/>
                <w:sz w:val="20"/>
                <w:szCs w:val="20"/>
              </w:rPr>
              <w:t>×</w:t>
            </w:r>
            <w:r>
              <w:rPr>
                <w:rFonts w:ascii="宋体" w:hAnsi="宋体" w:eastAsia="宋体" w:cs="宋体"/>
                <w:color w:val="auto"/>
                <w:w w:val="97"/>
                <w:sz w:val="20"/>
                <w:szCs w:val="20"/>
              </w:rPr>
              <w:t xml:space="preserve"> 0.5</w:t>
            </w:r>
            <w:r>
              <w:rPr>
                <w:rFonts w:ascii="宋体" w:hAnsi="宋体" w:eastAsia="宋体" w:cs="宋体"/>
                <w:color w:val="auto"/>
                <w:w w:val="97"/>
                <w:sz w:val="19"/>
                <w:szCs w:val="19"/>
              </w:rPr>
              <w:t>m</w:t>
            </w:r>
            <w:r>
              <w:rPr>
                <w:rFonts w:ascii="宋体" w:hAnsi="宋体" w:eastAsia="宋体" w:cs="宋体"/>
                <w:color w:val="auto"/>
                <w:w w:val="97"/>
                <w:sz w:val="20"/>
                <w:szCs w:val="20"/>
              </w:rPr>
              <w:t xml:space="preserve"> 深方坑，</w:t>
            </w:r>
          </w:p>
        </w:tc>
        <w:tc>
          <w:tcPr>
            <w:tcW w:w="728" w:type="dxa"/>
            <w:gridSpan w:val="4"/>
            <w:tcBorders>
              <w:right w:val="single" w:color="auto" w:sz="8" w:space="0"/>
            </w:tcBorders>
            <w:vAlign w:val="bottom"/>
          </w:tcPr>
          <w:p>
            <w:pPr>
              <w:spacing w:after="0" w:line="218" w:lineRule="exact"/>
              <w:jc w:val="center"/>
              <w:rPr>
                <w:color w:val="auto"/>
                <w:sz w:val="20"/>
                <w:szCs w:val="20"/>
              </w:rPr>
            </w:pPr>
            <w:r>
              <w:rPr>
                <w:rFonts w:ascii="宋体" w:hAnsi="宋体" w:eastAsia="宋体" w:cs="宋体"/>
                <w:color w:val="auto"/>
                <w:w w:val="99"/>
                <w:sz w:val="20"/>
                <w:szCs w:val="20"/>
              </w:rPr>
              <w:t>个</w:t>
            </w:r>
          </w:p>
        </w:tc>
        <w:tc>
          <w:tcPr>
            <w:tcW w:w="784" w:type="dxa"/>
            <w:gridSpan w:val="2"/>
            <w:tcBorders>
              <w:right w:val="single" w:color="auto" w:sz="8" w:space="0"/>
            </w:tcBorders>
            <w:vAlign w:val="bottom"/>
          </w:tcPr>
          <w:p>
            <w:pPr>
              <w:spacing w:after="0" w:line="218" w:lineRule="exact"/>
              <w:jc w:val="center"/>
              <w:rPr>
                <w:color w:val="auto"/>
                <w:sz w:val="20"/>
                <w:szCs w:val="20"/>
              </w:rPr>
            </w:pPr>
            <w:r>
              <w:rPr>
                <w:rFonts w:ascii="宋体" w:hAnsi="宋体" w:eastAsia="宋体" w:cs="宋体"/>
                <w:color w:val="auto"/>
                <w:w w:val="99"/>
                <w:sz w:val="20"/>
                <w:szCs w:val="20"/>
              </w:rPr>
              <w:t>1100</w:t>
            </w:r>
          </w:p>
        </w:tc>
        <w:tc>
          <w:tcPr>
            <w:tcW w:w="1220" w:type="dxa"/>
            <w:gridSpan w:val="7"/>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266" w:hRule="atLeast"/>
        </w:trPr>
        <w:tc>
          <w:tcPr>
            <w:tcW w:w="702" w:type="dxa"/>
            <w:gridSpan w:val="4"/>
            <w:tcBorders>
              <w:left w:val="single" w:color="auto" w:sz="8" w:space="0"/>
              <w:right w:val="single" w:color="auto" w:sz="8" w:space="0"/>
            </w:tcBorders>
            <w:vAlign w:val="bottom"/>
          </w:tcPr>
          <w:p>
            <w:pPr>
              <w:spacing w:after="0"/>
              <w:rPr>
                <w:color w:val="auto"/>
                <w:sz w:val="23"/>
                <w:szCs w:val="23"/>
              </w:rPr>
            </w:pPr>
          </w:p>
        </w:tc>
        <w:tc>
          <w:tcPr>
            <w:tcW w:w="1476" w:type="dxa"/>
            <w:gridSpan w:val="3"/>
            <w:tcBorders>
              <w:right w:val="single" w:color="auto" w:sz="8" w:space="0"/>
            </w:tcBorders>
            <w:vAlign w:val="bottom"/>
          </w:tcPr>
          <w:p>
            <w:pPr>
              <w:spacing w:after="0"/>
              <w:rPr>
                <w:color w:val="auto"/>
                <w:sz w:val="23"/>
                <w:szCs w:val="23"/>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捣制 </w:t>
            </w:r>
            <w:r>
              <w:rPr>
                <w:rFonts w:ascii="宋体" w:hAnsi="宋体" w:eastAsia="宋体" w:cs="宋体"/>
                <w:color w:val="auto"/>
                <w:sz w:val="19"/>
                <w:szCs w:val="19"/>
              </w:rPr>
              <w:t>c</w:t>
            </w:r>
            <w:r>
              <w:rPr>
                <w:rFonts w:ascii="宋体" w:hAnsi="宋体" w:eastAsia="宋体" w:cs="宋体"/>
                <w:color w:val="auto"/>
                <w:sz w:val="20"/>
                <w:szCs w:val="20"/>
              </w:rPr>
              <w:t>30 混凝土</w:t>
            </w:r>
          </w:p>
        </w:tc>
        <w:tc>
          <w:tcPr>
            <w:tcW w:w="728" w:type="dxa"/>
            <w:gridSpan w:val="4"/>
            <w:tcBorders>
              <w:right w:val="single" w:color="auto" w:sz="8" w:space="0"/>
            </w:tcBorders>
            <w:vAlign w:val="bottom"/>
          </w:tcPr>
          <w:p>
            <w:pPr>
              <w:spacing w:after="0"/>
              <w:rPr>
                <w:color w:val="auto"/>
                <w:sz w:val="23"/>
                <w:szCs w:val="23"/>
              </w:rPr>
            </w:pPr>
          </w:p>
        </w:tc>
        <w:tc>
          <w:tcPr>
            <w:tcW w:w="784" w:type="dxa"/>
            <w:gridSpan w:val="2"/>
            <w:tcBorders>
              <w:right w:val="single" w:color="auto" w:sz="8" w:space="0"/>
            </w:tcBorders>
            <w:vAlign w:val="bottom"/>
          </w:tcPr>
          <w:p>
            <w:pPr>
              <w:spacing w:after="0"/>
              <w:rPr>
                <w:color w:val="auto"/>
                <w:sz w:val="23"/>
                <w:szCs w:val="23"/>
              </w:rPr>
            </w:pPr>
          </w:p>
        </w:tc>
        <w:tc>
          <w:tcPr>
            <w:tcW w:w="1220" w:type="dxa"/>
            <w:gridSpan w:val="7"/>
            <w:tcBorders>
              <w:right w:val="single" w:color="auto" w:sz="8" w:space="0"/>
            </w:tcBorders>
            <w:vAlign w:val="bottom"/>
          </w:tcPr>
          <w:p>
            <w:pPr>
              <w:spacing w:after="0"/>
              <w:rPr>
                <w:color w:val="auto"/>
                <w:sz w:val="23"/>
                <w:szCs w:val="2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728" w:type="dxa"/>
            <w:gridSpan w:val="4"/>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702" w:type="dxa"/>
            <w:gridSpan w:val="4"/>
            <w:tcBorders>
              <w:left w:val="single" w:color="auto" w:sz="8" w:space="0"/>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⑥宣传栏玻璃槽边：用 0.1 厘厚不锈钢压制，用玻璃胶</w:t>
            </w:r>
          </w:p>
        </w:tc>
        <w:tc>
          <w:tcPr>
            <w:tcW w:w="728" w:type="dxa"/>
            <w:gridSpan w:val="4"/>
            <w:vMerge w:val="restart"/>
            <w:tcBorders>
              <w:right w:val="single" w:color="auto" w:sz="8" w:space="0"/>
            </w:tcBorders>
            <w:vAlign w:val="bottom"/>
          </w:tcPr>
          <w:p>
            <w:pPr>
              <w:spacing w:after="0"/>
              <w:ind w:left="340"/>
              <w:rPr>
                <w:color w:val="auto"/>
                <w:sz w:val="20"/>
                <w:szCs w:val="20"/>
              </w:rPr>
            </w:pPr>
            <w:r>
              <w:rPr>
                <w:rFonts w:ascii="宋体" w:hAnsi="宋体" w:eastAsia="宋体" w:cs="宋体"/>
                <w:color w:val="auto"/>
                <w:sz w:val="19"/>
                <w:szCs w:val="19"/>
              </w:rPr>
              <w:t>m</w:t>
            </w: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w:t>
            </w:r>
          </w:p>
        </w:tc>
        <w:tc>
          <w:tcPr>
            <w:tcW w:w="1220" w:type="dxa"/>
            <w:gridSpan w:val="7"/>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tcBorders>
              <w:left w:val="single" w:color="auto" w:sz="8" w:space="0"/>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固定</w:t>
            </w:r>
          </w:p>
        </w:tc>
        <w:tc>
          <w:tcPr>
            <w:tcW w:w="728" w:type="dxa"/>
            <w:gridSpan w:val="4"/>
            <w:vMerge w:val="continue"/>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1220" w:type="dxa"/>
            <w:gridSpan w:val="7"/>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tcBorders>
              <w:left w:val="single" w:color="auto" w:sz="8" w:space="0"/>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728" w:type="dxa"/>
            <w:gridSpan w:val="4"/>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728" w:type="dxa"/>
            <w:gridSpan w:val="4"/>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263" w:hRule="atLeast"/>
        </w:trPr>
        <w:tc>
          <w:tcPr>
            <w:tcW w:w="702" w:type="dxa"/>
            <w:gridSpan w:val="4"/>
            <w:tcBorders>
              <w:left w:val="single" w:color="auto" w:sz="8" w:space="0"/>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⑦用 0.6 厘玻璃，加玻璃锁</w:t>
            </w:r>
          </w:p>
        </w:tc>
        <w:tc>
          <w:tcPr>
            <w:tcW w:w="728" w:type="dxa"/>
            <w:gridSpan w:val="4"/>
            <w:tcBorders>
              <w:right w:val="single" w:color="auto" w:sz="8" w:space="0"/>
            </w:tcBorders>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140</w:t>
            </w:r>
          </w:p>
        </w:tc>
        <w:tc>
          <w:tcPr>
            <w:tcW w:w="1220" w:type="dxa"/>
            <w:gridSpan w:val="7"/>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728" w:type="dxa"/>
            <w:gridSpan w:val="4"/>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3" w:hRule="atLeast"/>
        </w:trPr>
        <w:tc>
          <w:tcPr>
            <w:tcW w:w="702" w:type="dxa"/>
            <w:gridSpan w:val="4"/>
            <w:tcBorders>
              <w:left w:val="single" w:color="auto" w:sz="8" w:space="0"/>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①采用 3</w:t>
            </w:r>
            <w:r>
              <w:rPr>
                <w:rFonts w:ascii="Arial" w:hAnsi="Arial" w:eastAsia="Arial" w:cs="Arial"/>
                <w:color w:val="auto"/>
                <w:sz w:val="20"/>
                <w:szCs w:val="20"/>
              </w:rPr>
              <w:t>×</w:t>
            </w:r>
            <w:r>
              <w:rPr>
                <w:rFonts w:ascii="宋体" w:hAnsi="宋体" w:eastAsia="宋体" w:cs="宋体"/>
                <w:color w:val="auto"/>
                <w:sz w:val="20"/>
                <w:szCs w:val="20"/>
              </w:rPr>
              <w:t>3 镀锌方管焊支撑框架、底封铺 9 厘夹板+5</w:t>
            </w:r>
          </w:p>
        </w:tc>
        <w:tc>
          <w:tcPr>
            <w:tcW w:w="728" w:type="dxa"/>
            <w:gridSpan w:val="4"/>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1220" w:type="dxa"/>
            <w:gridSpan w:val="7"/>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89" w:hRule="atLeast"/>
        </w:trPr>
        <w:tc>
          <w:tcPr>
            <w:tcW w:w="702" w:type="dxa"/>
            <w:gridSpan w:val="4"/>
            <w:tcBorders>
              <w:left w:val="single" w:color="auto" w:sz="8" w:space="0"/>
              <w:right w:val="single" w:color="auto" w:sz="8" w:space="0"/>
            </w:tcBorders>
            <w:vAlign w:val="bottom"/>
          </w:tcPr>
          <w:p>
            <w:pPr>
              <w:spacing w:after="0"/>
              <w:rPr>
                <w:color w:val="auto"/>
                <w:sz w:val="24"/>
                <w:szCs w:val="24"/>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墙身不锈钢宣传</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厘外墙铝塑板（或镀锌板）、外框采用 8</w:t>
            </w:r>
            <w:r>
              <w:rPr>
                <w:rFonts w:ascii="Arial" w:hAnsi="Arial" w:eastAsia="Arial" w:cs="Arial"/>
                <w:color w:val="auto"/>
                <w:w w:val="98"/>
                <w:sz w:val="20"/>
                <w:szCs w:val="20"/>
              </w:rPr>
              <w:t>×</w:t>
            </w:r>
            <w:r>
              <w:rPr>
                <w:rFonts w:ascii="宋体" w:hAnsi="宋体" w:eastAsia="宋体" w:cs="宋体"/>
                <w:color w:val="auto"/>
                <w:w w:val="98"/>
                <w:sz w:val="20"/>
                <w:szCs w:val="20"/>
              </w:rPr>
              <w:t>6 不锈钢扁通</w:t>
            </w:r>
          </w:p>
        </w:tc>
        <w:tc>
          <w:tcPr>
            <w:tcW w:w="728" w:type="dxa"/>
            <w:gridSpan w:val="4"/>
            <w:tcBorders>
              <w:right w:val="single" w:color="auto" w:sz="8" w:space="0"/>
            </w:tcBorders>
            <w:vAlign w:val="bottom"/>
          </w:tcPr>
          <w:p>
            <w:pPr>
              <w:spacing w:after="0" w:line="388" w:lineRule="exact"/>
              <w:ind w:left="320"/>
              <w:rPr>
                <w:color w:val="auto"/>
                <w:sz w:val="20"/>
                <w:szCs w:val="20"/>
              </w:rPr>
            </w:pPr>
            <w:r>
              <w:rPr>
                <w:rFonts w:ascii="宋体" w:hAnsi="宋体" w:eastAsia="宋体" w:cs="宋体"/>
                <w:color w:val="auto"/>
                <w:sz w:val="38"/>
                <w:szCs w:val="38"/>
                <w:vertAlign w:val="subscript"/>
              </w:rPr>
              <w:t>m</w:t>
            </w:r>
            <w:r>
              <w:rPr>
                <w:rFonts w:ascii="宋体" w:hAnsi="宋体" w:eastAsia="宋体" w:cs="宋体"/>
                <w:color w:val="auto"/>
                <w:sz w:val="10"/>
                <w:szCs w:val="10"/>
              </w:rPr>
              <w:t>2</w:t>
            </w: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780</w:t>
            </w:r>
          </w:p>
        </w:tc>
        <w:tc>
          <w:tcPr>
            <w:tcW w:w="1220" w:type="dxa"/>
            <w:gridSpan w:val="7"/>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3" w:hRule="atLeast"/>
        </w:trPr>
        <w:tc>
          <w:tcPr>
            <w:tcW w:w="702" w:type="dxa"/>
            <w:gridSpan w:val="4"/>
            <w:vMerge w:val="restart"/>
            <w:tcBorders>
              <w:left w:val="single" w:color="auto" w:sz="8" w:space="0"/>
              <w:right w:val="single" w:color="auto" w:sz="8" w:space="0"/>
            </w:tcBorders>
            <w:vAlign w:val="bottom"/>
          </w:tcPr>
          <w:p>
            <w:pPr>
              <w:spacing w:after="0" w:line="208" w:lineRule="exact"/>
              <w:jc w:val="center"/>
              <w:rPr>
                <w:color w:val="auto"/>
                <w:sz w:val="20"/>
                <w:szCs w:val="20"/>
              </w:rPr>
            </w:pPr>
            <w:r>
              <w:rPr>
                <w:rFonts w:ascii="宋体" w:hAnsi="宋体" w:eastAsia="宋体" w:cs="宋体"/>
                <w:color w:val="auto"/>
                <w:w w:val="99"/>
                <w:sz w:val="20"/>
                <w:szCs w:val="20"/>
              </w:rPr>
              <w:t>2</w:t>
            </w:r>
          </w:p>
        </w:tc>
        <w:tc>
          <w:tcPr>
            <w:tcW w:w="1476" w:type="dxa"/>
            <w:gridSpan w:val="3"/>
            <w:vMerge w:val="continue"/>
            <w:tcBorders>
              <w:right w:val="single" w:color="auto" w:sz="8" w:space="0"/>
            </w:tcBorders>
            <w:vAlign w:val="bottom"/>
          </w:tcPr>
          <w:p>
            <w:pPr>
              <w:spacing w:after="0"/>
              <w:rPr>
                <w:color w:val="auto"/>
                <w:sz w:val="4"/>
                <w:szCs w:val="4"/>
              </w:rPr>
            </w:pPr>
          </w:p>
        </w:tc>
        <w:tc>
          <w:tcPr>
            <w:tcW w:w="4518" w:type="dxa"/>
            <w:gridSpan w:val="6"/>
            <w:vMerge w:val="restart"/>
            <w:tcBorders>
              <w:right w:val="single" w:color="auto" w:sz="8" w:space="0"/>
            </w:tcBorders>
            <w:vAlign w:val="bottom"/>
          </w:tcPr>
          <w:p>
            <w:pPr>
              <w:spacing w:after="0" w:line="199" w:lineRule="exact"/>
              <w:ind w:left="100"/>
              <w:rPr>
                <w:color w:val="auto"/>
                <w:sz w:val="20"/>
                <w:szCs w:val="20"/>
              </w:rPr>
            </w:pPr>
            <w:r>
              <w:rPr>
                <w:rFonts w:ascii="宋体" w:hAnsi="宋体" w:eastAsia="宋体" w:cs="宋体"/>
                <w:color w:val="auto"/>
                <w:sz w:val="20"/>
                <w:szCs w:val="20"/>
              </w:rPr>
              <w:t>修饰包边</w:t>
            </w:r>
          </w:p>
        </w:tc>
        <w:tc>
          <w:tcPr>
            <w:tcW w:w="728" w:type="dxa"/>
            <w:gridSpan w:val="4"/>
            <w:tcBorders>
              <w:right w:val="single" w:color="auto" w:sz="8" w:space="0"/>
            </w:tcBorders>
            <w:vAlign w:val="bottom"/>
          </w:tcPr>
          <w:p>
            <w:pPr>
              <w:spacing w:after="0"/>
              <w:rPr>
                <w:color w:val="auto"/>
                <w:sz w:val="4"/>
                <w:szCs w:val="4"/>
              </w:rPr>
            </w:pPr>
          </w:p>
        </w:tc>
        <w:tc>
          <w:tcPr>
            <w:tcW w:w="784" w:type="dxa"/>
            <w:gridSpan w:val="2"/>
            <w:tcBorders>
              <w:right w:val="single" w:color="auto" w:sz="8" w:space="0"/>
            </w:tcBorders>
            <w:vAlign w:val="bottom"/>
          </w:tcPr>
          <w:p>
            <w:pPr>
              <w:spacing w:after="0"/>
              <w:rPr>
                <w:color w:val="auto"/>
                <w:sz w:val="4"/>
                <w:szCs w:val="4"/>
              </w:rPr>
            </w:pPr>
          </w:p>
        </w:tc>
        <w:tc>
          <w:tcPr>
            <w:tcW w:w="1220" w:type="dxa"/>
            <w:gridSpan w:val="7"/>
            <w:tcBorders>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栏</w:t>
            </w:r>
          </w:p>
        </w:tc>
        <w:tc>
          <w:tcPr>
            <w:tcW w:w="4518" w:type="dxa"/>
            <w:gridSpan w:val="6"/>
            <w:vMerge w:val="continue"/>
            <w:tcBorders>
              <w:right w:val="single" w:color="auto" w:sz="8" w:space="0"/>
            </w:tcBorders>
            <w:vAlign w:val="bottom"/>
          </w:tcPr>
          <w:p>
            <w:pPr>
              <w:spacing w:after="0"/>
              <w:rPr>
                <w:color w:val="auto"/>
                <w:sz w:val="13"/>
                <w:szCs w:val="13"/>
              </w:rPr>
            </w:pPr>
          </w:p>
        </w:tc>
        <w:tc>
          <w:tcPr>
            <w:tcW w:w="728" w:type="dxa"/>
            <w:gridSpan w:val="4"/>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PrEx>
        <w:trPr>
          <w:trHeight w:val="45" w:hRule="atLeast"/>
        </w:trPr>
        <w:tc>
          <w:tcPr>
            <w:tcW w:w="702" w:type="dxa"/>
            <w:gridSpan w:val="4"/>
            <w:tcBorders>
              <w:left w:val="single" w:color="auto" w:sz="8" w:space="0"/>
              <w:right w:val="single" w:color="auto" w:sz="8" w:space="0"/>
            </w:tcBorders>
            <w:vAlign w:val="bottom"/>
          </w:tcPr>
          <w:p>
            <w:pPr>
              <w:spacing w:after="0"/>
              <w:rPr>
                <w:color w:val="auto"/>
                <w:sz w:val="3"/>
                <w:szCs w:val="3"/>
              </w:rPr>
            </w:pPr>
          </w:p>
        </w:tc>
        <w:tc>
          <w:tcPr>
            <w:tcW w:w="1476" w:type="dxa"/>
            <w:gridSpan w:val="3"/>
            <w:vMerge w:val="continue"/>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728" w:type="dxa"/>
            <w:gridSpan w:val="4"/>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1" w:hRule="atLeast"/>
        </w:trPr>
        <w:tc>
          <w:tcPr>
            <w:tcW w:w="702" w:type="dxa"/>
            <w:gridSpan w:val="4"/>
            <w:tcBorders>
              <w:left w:val="single" w:color="auto" w:sz="8" w:space="0"/>
              <w:right w:val="single" w:color="auto" w:sz="8" w:space="0"/>
            </w:tcBorders>
            <w:vAlign w:val="bottom"/>
          </w:tcPr>
          <w:p>
            <w:pPr>
              <w:spacing w:after="0"/>
              <w:rPr>
                <w:color w:val="auto"/>
                <w:sz w:val="7"/>
                <w:szCs w:val="7"/>
              </w:rPr>
            </w:pPr>
          </w:p>
        </w:tc>
        <w:tc>
          <w:tcPr>
            <w:tcW w:w="1476" w:type="dxa"/>
            <w:gridSpan w:val="3"/>
            <w:vMerge w:val="continue"/>
            <w:tcBorders>
              <w:right w:val="single" w:color="auto" w:sz="8" w:space="0"/>
            </w:tcBorders>
            <w:vAlign w:val="bottom"/>
          </w:tcPr>
          <w:p>
            <w:pPr>
              <w:spacing w:after="0"/>
              <w:rPr>
                <w:color w:val="auto"/>
                <w:sz w:val="7"/>
                <w:szCs w:val="7"/>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②整体喷煽汽车漆</w:t>
            </w:r>
          </w:p>
        </w:tc>
        <w:tc>
          <w:tcPr>
            <w:tcW w:w="728" w:type="dxa"/>
            <w:gridSpan w:val="4"/>
            <w:vMerge w:val="restart"/>
            <w:tcBorders>
              <w:right w:val="single" w:color="auto" w:sz="8" w:space="0"/>
            </w:tcBorders>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w:t>
            </w:r>
          </w:p>
        </w:tc>
        <w:tc>
          <w:tcPr>
            <w:tcW w:w="1220" w:type="dxa"/>
            <w:gridSpan w:val="7"/>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tcBorders>
              <w:left w:val="single" w:color="auto" w:sz="8" w:space="0"/>
              <w:right w:val="single" w:color="auto" w:sz="8" w:space="0"/>
            </w:tcBorders>
            <w:vAlign w:val="bottom"/>
          </w:tcPr>
          <w:p>
            <w:pPr>
              <w:spacing w:after="0"/>
              <w:rPr>
                <w:color w:val="auto"/>
                <w:sz w:val="14"/>
                <w:szCs w:val="14"/>
              </w:rPr>
            </w:pPr>
          </w:p>
        </w:tc>
        <w:tc>
          <w:tcPr>
            <w:tcW w:w="1476" w:type="dxa"/>
            <w:gridSpan w:val="3"/>
            <w:tcBorders>
              <w:right w:val="single" w:color="auto" w:sz="8" w:space="0"/>
            </w:tcBorders>
            <w:vAlign w:val="bottom"/>
          </w:tcPr>
          <w:p>
            <w:pPr>
              <w:spacing w:after="0"/>
              <w:rPr>
                <w:color w:val="auto"/>
                <w:sz w:val="14"/>
                <w:szCs w:val="14"/>
              </w:rPr>
            </w:pPr>
          </w:p>
        </w:tc>
        <w:tc>
          <w:tcPr>
            <w:tcW w:w="4518" w:type="dxa"/>
            <w:gridSpan w:val="6"/>
            <w:vMerge w:val="continue"/>
            <w:tcBorders>
              <w:right w:val="single" w:color="auto" w:sz="8" w:space="0"/>
            </w:tcBorders>
            <w:vAlign w:val="bottom"/>
          </w:tcPr>
          <w:p>
            <w:pPr>
              <w:spacing w:after="0"/>
              <w:rPr>
                <w:color w:val="auto"/>
                <w:sz w:val="14"/>
                <w:szCs w:val="14"/>
              </w:rPr>
            </w:pPr>
          </w:p>
        </w:tc>
        <w:tc>
          <w:tcPr>
            <w:tcW w:w="728" w:type="dxa"/>
            <w:gridSpan w:val="4"/>
            <w:vMerge w:val="continue"/>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1220" w:type="dxa"/>
            <w:gridSpan w:val="7"/>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right w:val="single" w:color="auto" w:sz="8" w:space="0"/>
            </w:tcBorders>
            <w:vAlign w:val="bottom"/>
          </w:tcPr>
          <w:p>
            <w:pPr>
              <w:spacing w:after="0"/>
              <w:rPr>
                <w:color w:val="auto"/>
                <w:sz w:val="3"/>
                <w:szCs w:val="3"/>
              </w:rPr>
            </w:pPr>
          </w:p>
        </w:tc>
        <w:tc>
          <w:tcPr>
            <w:tcW w:w="1476" w:type="dxa"/>
            <w:gridSpan w:val="3"/>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728" w:type="dxa"/>
            <w:gridSpan w:val="4"/>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24"/>
                <w:szCs w:val="24"/>
              </w:rPr>
            </w:pPr>
          </w:p>
        </w:tc>
        <w:tc>
          <w:tcPr>
            <w:tcW w:w="1476" w:type="dxa"/>
            <w:gridSpan w:val="3"/>
            <w:tcBorders>
              <w:bottom w:val="single" w:color="auto" w:sz="8" w:space="0"/>
              <w:right w:val="single" w:color="auto" w:sz="8" w:space="0"/>
            </w:tcBorders>
            <w:vAlign w:val="bottom"/>
          </w:tcPr>
          <w:p>
            <w:pPr>
              <w:spacing w:after="0"/>
              <w:rPr>
                <w:color w:val="auto"/>
                <w:sz w:val="24"/>
                <w:szCs w:val="24"/>
              </w:rPr>
            </w:pPr>
          </w:p>
        </w:tc>
        <w:tc>
          <w:tcPr>
            <w:tcW w:w="4518" w:type="dxa"/>
            <w:gridSpan w:val="6"/>
            <w:tcBorders>
              <w:bottom w:val="single" w:color="auto" w:sz="8" w:space="0"/>
              <w:right w:val="single" w:color="auto" w:sz="8" w:space="0"/>
            </w:tcBorders>
            <w:vAlign w:val="bottom"/>
          </w:tcPr>
          <w:p>
            <w:pPr>
              <w:spacing w:after="0" w:line="227" w:lineRule="exact"/>
              <w:ind w:left="100"/>
              <w:rPr>
                <w:color w:val="auto"/>
                <w:sz w:val="20"/>
                <w:szCs w:val="20"/>
              </w:rPr>
            </w:pPr>
            <w:r>
              <w:rPr>
                <w:rFonts w:ascii="宋体" w:hAnsi="宋体" w:eastAsia="宋体" w:cs="宋体"/>
                <w:color w:val="auto"/>
                <w:sz w:val="20"/>
                <w:szCs w:val="20"/>
              </w:rPr>
              <w:t>③宣传栏雨篷采用 304 方通+阳光板焊接</w:t>
            </w:r>
          </w:p>
        </w:tc>
        <w:tc>
          <w:tcPr>
            <w:tcW w:w="728" w:type="dxa"/>
            <w:gridSpan w:val="4"/>
            <w:tcBorders>
              <w:bottom w:val="single" w:color="auto" w:sz="8" w:space="0"/>
              <w:right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784" w:type="dxa"/>
            <w:gridSpan w:val="2"/>
            <w:tcBorders>
              <w:bottom w:val="single" w:color="auto" w:sz="8" w:space="0"/>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9"/>
                <w:sz w:val="20"/>
                <w:szCs w:val="20"/>
              </w:rPr>
              <w:t>550</w:t>
            </w:r>
          </w:p>
        </w:tc>
        <w:tc>
          <w:tcPr>
            <w:tcW w:w="1220" w:type="dxa"/>
            <w:gridSpan w:val="7"/>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落地不锈钢宣传</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4#不锈钢管焊接支撑框架，底封铺电解板+高清写</w:t>
            </w:r>
          </w:p>
        </w:tc>
        <w:tc>
          <w:tcPr>
            <w:tcW w:w="728" w:type="dxa"/>
            <w:gridSpan w:val="4"/>
            <w:vMerge w:val="restart"/>
            <w:tcBorders>
              <w:right w:val="single" w:color="auto" w:sz="8" w:space="0"/>
            </w:tcBorders>
            <w:vAlign w:val="bottom"/>
          </w:tcPr>
          <w:p>
            <w:pPr>
              <w:spacing w:after="0" w:line="423" w:lineRule="exact"/>
              <w:ind w:left="320"/>
              <w:rPr>
                <w:color w:val="auto"/>
                <w:sz w:val="20"/>
                <w:szCs w:val="20"/>
              </w:rPr>
            </w:pPr>
            <w:r>
              <w:rPr>
                <w:rFonts w:ascii="宋体" w:hAnsi="宋体" w:eastAsia="宋体" w:cs="宋体"/>
                <w:color w:val="auto"/>
                <w:sz w:val="38"/>
                <w:szCs w:val="38"/>
                <w:vertAlign w:val="subscript"/>
              </w:rPr>
              <w:t>m</w:t>
            </w:r>
            <w:r>
              <w:rPr>
                <w:rFonts w:ascii="宋体" w:hAnsi="宋体" w:eastAsia="宋体" w:cs="宋体"/>
                <w:color w:val="auto"/>
                <w:sz w:val="10"/>
                <w:szCs w:val="10"/>
              </w:rPr>
              <w:t>2</w:t>
            </w: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915</w:t>
            </w:r>
          </w:p>
        </w:tc>
        <w:tc>
          <w:tcPr>
            <w:tcW w:w="1220" w:type="dxa"/>
            <w:gridSpan w:val="7"/>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178" w:hRule="atLeast"/>
        </w:trPr>
        <w:tc>
          <w:tcPr>
            <w:tcW w:w="702" w:type="dxa"/>
            <w:gridSpan w:val="4"/>
            <w:vMerge w:val="continue"/>
            <w:tcBorders>
              <w:left w:val="single" w:color="auto" w:sz="8" w:space="0"/>
              <w:right w:val="single" w:color="auto" w:sz="8" w:space="0"/>
            </w:tcBorders>
            <w:vAlign w:val="bottom"/>
          </w:tcPr>
          <w:p>
            <w:pPr>
              <w:spacing w:after="0"/>
              <w:rPr>
                <w:color w:val="auto"/>
                <w:sz w:val="15"/>
                <w:szCs w:val="15"/>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栏牌匾</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真喷画，宣传栏四周采用 8</w:t>
            </w:r>
            <w:r>
              <w:rPr>
                <w:rFonts w:ascii="宋体" w:hAnsi="宋体" w:eastAsia="宋体" w:cs="宋体"/>
                <w:color w:val="auto"/>
                <w:sz w:val="19"/>
                <w:szCs w:val="19"/>
              </w:rPr>
              <w:t>cm</w:t>
            </w:r>
            <w:r>
              <w:rPr>
                <w:rFonts w:ascii="宋体" w:hAnsi="宋体" w:eastAsia="宋体" w:cs="宋体"/>
                <w:color w:val="auto"/>
                <w:sz w:val="20"/>
                <w:szCs w:val="20"/>
              </w:rPr>
              <w:t xml:space="preserve"> 不锈钢造型修饰包边，</w:t>
            </w:r>
          </w:p>
        </w:tc>
        <w:tc>
          <w:tcPr>
            <w:tcW w:w="728" w:type="dxa"/>
            <w:gridSpan w:val="4"/>
            <w:vMerge w:val="continue"/>
            <w:tcBorders>
              <w:right w:val="single" w:color="auto" w:sz="8" w:space="0"/>
            </w:tcBorders>
            <w:vAlign w:val="bottom"/>
          </w:tcPr>
          <w:p>
            <w:pPr>
              <w:spacing w:after="0"/>
              <w:rPr>
                <w:color w:val="auto"/>
                <w:sz w:val="15"/>
                <w:szCs w:val="15"/>
              </w:rPr>
            </w:pPr>
          </w:p>
        </w:tc>
        <w:tc>
          <w:tcPr>
            <w:tcW w:w="784" w:type="dxa"/>
            <w:gridSpan w:val="2"/>
            <w:vMerge w:val="continue"/>
            <w:tcBorders>
              <w:right w:val="single" w:color="auto" w:sz="8" w:space="0"/>
            </w:tcBorders>
            <w:vAlign w:val="bottom"/>
          </w:tcPr>
          <w:p>
            <w:pPr>
              <w:spacing w:after="0"/>
              <w:rPr>
                <w:color w:val="auto"/>
                <w:sz w:val="15"/>
                <w:szCs w:val="15"/>
              </w:rPr>
            </w:pPr>
          </w:p>
        </w:tc>
        <w:tc>
          <w:tcPr>
            <w:tcW w:w="1220" w:type="dxa"/>
            <w:gridSpan w:val="7"/>
            <w:tcBorders>
              <w:right w:val="single" w:color="auto" w:sz="8" w:space="0"/>
            </w:tcBorders>
            <w:vAlign w:val="bottom"/>
          </w:tcPr>
          <w:p>
            <w:pPr>
              <w:spacing w:after="0"/>
              <w:rPr>
                <w:color w:val="auto"/>
                <w:sz w:val="15"/>
                <w:szCs w:val="1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702" w:type="dxa"/>
            <w:gridSpan w:val="4"/>
            <w:tcBorders>
              <w:left w:val="single" w:color="auto" w:sz="8" w:space="0"/>
              <w:right w:val="single" w:color="auto" w:sz="8" w:space="0"/>
            </w:tcBorders>
            <w:vAlign w:val="bottom"/>
          </w:tcPr>
          <w:p>
            <w:pPr>
              <w:spacing w:after="0"/>
              <w:rPr>
                <w:color w:val="auto"/>
                <w:sz w:val="11"/>
                <w:szCs w:val="11"/>
              </w:rPr>
            </w:pPr>
          </w:p>
        </w:tc>
        <w:tc>
          <w:tcPr>
            <w:tcW w:w="1476" w:type="dxa"/>
            <w:gridSpan w:val="3"/>
            <w:vMerge w:val="continue"/>
            <w:tcBorders>
              <w:right w:val="single" w:color="auto" w:sz="8" w:space="0"/>
            </w:tcBorders>
            <w:vAlign w:val="bottom"/>
          </w:tcPr>
          <w:p>
            <w:pPr>
              <w:spacing w:after="0"/>
              <w:rPr>
                <w:color w:val="auto"/>
                <w:sz w:val="11"/>
                <w:szCs w:val="11"/>
              </w:rPr>
            </w:pPr>
          </w:p>
        </w:tc>
        <w:tc>
          <w:tcPr>
            <w:tcW w:w="4518" w:type="dxa"/>
            <w:gridSpan w:val="6"/>
            <w:vMerge w:val="continue"/>
            <w:tcBorders>
              <w:right w:val="single" w:color="auto" w:sz="8" w:space="0"/>
            </w:tcBorders>
            <w:vAlign w:val="bottom"/>
          </w:tcPr>
          <w:p>
            <w:pPr>
              <w:spacing w:after="0"/>
              <w:rPr>
                <w:color w:val="auto"/>
                <w:sz w:val="11"/>
                <w:szCs w:val="11"/>
              </w:rPr>
            </w:pPr>
          </w:p>
        </w:tc>
        <w:tc>
          <w:tcPr>
            <w:tcW w:w="728" w:type="dxa"/>
            <w:gridSpan w:val="4"/>
            <w:tcBorders>
              <w:right w:val="single" w:color="auto" w:sz="8" w:space="0"/>
            </w:tcBorders>
            <w:vAlign w:val="bottom"/>
          </w:tcPr>
          <w:p>
            <w:pPr>
              <w:spacing w:after="0"/>
              <w:rPr>
                <w:color w:val="auto"/>
                <w:sz w:val="11"/>
                <w:szCs w:val="11"/>
              </w:rPr>
            </w:pPr>
          </w:p>
        </w:tc>
        <w:tc>
          <w:tcPr>
            <w:tcW w:w="784" w:type="dxa"/>
            <w:gridSpan w:val="2"/>
            <w:tcBorders>
              <w:right w:val="single" w:color="auto" w:sz="8" w:space="0"/>
            </w:tcBorders>
            <w:vAlign w:val="bottom"/>
          </w:tcPr>
          <w:p>
            <w:pPr>
              <w:spacing w:after="0"/>
              <w:rPr>
                <w:color w:val="auto"/>
                <w:sz w:val="11"/>
                <w:szCs w:val="11"/>
              </w:rPr>
            </w:pPr>
          </w:p>
        </w:tc>
        <w:tc>
          <w:tcPr>
            <w:tcW w:w="1220" w:type="dxa"/>
            <w:gridSpan w:val="7"/>
            <w:tcBorders>
              <w:right w:val="single" w:color="auto" w:sz="8" w:space="0"/>
            </w:tcBorders>
            <w:vAlign w:val="bottom"/>
          </w:tcPr>
          <w:p>
            <w:pPr>
              <w:spacing w:after="0"/>
              <w:rPr>
                <w:color w:val="auto"/>
                <w:sz w:val="11"/>
                <w:szCs w:val="1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3"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5"/>
                <w:szCs w:val="5"/>
              </w:rPr>
            </w:pPr>
          </w:p>
        </w:tc>
        <w:tc>
          <w:tcPr>
            <w:tcW w:w="1476" w:type="dxa"/>
            <w:gridSpan w:val="3"/>
            <w:tcBorders>
              <w:bottom w:val="single" w:color="auto" w:sz="8" w:space="0"/>
              <w:right w:val="single" w:color="auto" w:sz="8" w:space="0"/>
            </w:tcBorders>
            <w:vAlign w:val="bottom"/>
          </w:tcPr>
          <w:p>
            <w:pPr>
              <w:spacing w:after="0"/>
              <w:rPr>
                <w:color w:val="auto"/>
                <w:sz w:val="5"/>
                <w:szCs w:val="5"/>
              </w:rPr>
            </w:pPr>
          </w:p>
        </w:tc>
        <w:tc>
          <w:tcPr>
            <w:tcW w:w="4518" w:type="dxa"/>
            <w:gridSpan w:val="6"/>
            <w:tcBorders>
              <w:bottom w:val="single" w:color="auto" w:sz="8" w:space="0"/>
              <w:right w:val="single" w:color="auto" w:sz="8" w:space="0"/>
            </w:tcBorders>
            <w:vAlign w:val="bottom"/>
          </w:tcPr>
          <w:p>
            <w:pPr>
              <w:spacing w:after="0"/>
              <w:rPr>
                <w:color w:val="auto"/>
                <w:sz w:val="5"/>
                <w:szCs w:val="5"/>
              </w:rPr>
            </w:pPr>
          </w:p>
        </w:tc>
        <w:tc>
          <w:tcPr>
            <w:tcW w:w="728" w:type="dxa"/>
            <w:gridSpan w:val="4"/>
            <w:tcBorders>
              <w:bottom w:val="single" w:color="auto" w:sz="8" w:space="0"/>
              <w:right w:val="single" w:color="auto" w:sz="8" w:space="0"/>
            </w:tcBorders>
            <w:vAlign w:val="bottom"/>
          </w:tcPr>
          <w:p>
            <w:pPr>
              <w:spacing w:after="0"/>
              <w:rPr>
                <w:color w:val="auto"/>
                <w:sz w:val="5"/>
                <w:szCs w:val="5"/>
              </w:rPr>
            </w:pPr>
          </w:p>
        </w:tc>
        <w:tc>
          <w:tcPr>
            <w:tcW w:w="784" w:type="dxa"/>
            <w:gridSpan w:val="2"/>
            <w:tcBorders>
              <w:bottom w:val="single" w:color="auto" w:sz="8" w:space="0"/>
              <w:right w:val="single" w:color="auto" w:sz="8" w:space="0"/>
            </w:tcBorders>
            <w:vAlign w:val="bottom"/>
          </w:tcPr>
          <w:p>
            <w:pPr>
              <w:spacing w:after="0"/>
              <w:rPr>
                <w:color w:val="auto"/>
                <w:sz w:val="5"/>
                <w:szCs w:val="5"/>
              </w:rPr>
            </w:pPr>
          </w:p>
        </w:tc>
        <w:tc>
          <w:tcPr>
            <w:tcW w:w="1220" w:type="dxa"/>
            <w:gridSpan w:val="7"/>
            <w:tcBorders>
              <w:bottom w:val="single" w:color="auto" w:sz="8" w:space="0"/>
              <w:right w:val="single" w:color="auto" w:sz="8" w:space="0"/>
            </w:tcBorders>
            <w:vAlign w:val="bottom"/>
          </w:tcPr>
          <w:p>
            <w:pPr>
              <w:spacing w:after="0"/>
              <w:rPr>
                <w:color w:val="auto"/>
                <w:sz w:val="5"/>
                <w:szCs w:val="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91"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Ф80 的不锈钢圆管支撑脚架，基础挖掘 0.5</w:t>
            </w:r>
            <w:r>
              <w:rPr>
                <w:rFonts w:ascii="宋体" w:hAnsi="宋体" w:eastAsia="宋体" w:cs="宋体"/>
                <w:color w:val="auto"/>
                <w:sz w:val="19"/>
                <w:szCs w:val="19"/>
              </w:rPr>
              <w:t>m</w:t>
            </w:r>
            <w:r>
              <w:rPr>
                <w:rFonts w:ascii="宋体" w:hAnsi="宋体" w:eastAsia="宋体" w:cs="宋体"/>
                <w:color w:val="auto"/>
                <w:sz w:val="20"/>
                <w:szCs w:val="20"/>
              </w:rPr>
              <w:t xml:space="preserve"> 长</w:t>
            </w:r>
            <w:r>
              <w:rPr>
                <w:rFonts w:ascii="Arial" w:hAnsi="Arial" w:eastAsia="Arial" w:cs="Arial"/>
                <w:color w:val="auto"/>
                <w:sz w:val="20"/>
                <w:szCs w:val="20"/>
              </w:rPr>
              <w:t>×</w:t>
            </w:r>
            <w:r>
              <w:rPr>
                <w:rFonts w:ascii="宋体" w:hAnsi="宋体" w:eastAsia="宋体" w:cs="宋体"/>
                <w:color w:val="auto"/>
                <w:sz w:val="20"/>
                <w:szCs w:val="20"/>
              </w:rPr>
              <w:t>0.5</w:t>
            </w:r>
            <w:r>
              <w:rPr>
                <w:rFonts w:ascii="宋体" w:hAnsi="宋体" w:eastAsia="宋体" w:cs="宋体"/>
                <w:color w:val="auto"/>
                <w:sz w:val="19"/>
                <w:szCs w:val="19"/>
              </w:rPr>
              <w:t>m</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3" w:type="dxa"/>
            <w:gridSpan w:val="3"/>
            <w:vAlign w:val="bottom"/>
          </w:tcPr>
          <w:p>
            <w:pPr>
              <w:spacing w:after="0"/>
              <w:rPr>
                <w:color w:val="auto"/>
                <w:sz w:val="24"/>
                <w:szCs w:val="24"/>
              </w:rPr>
            </w:pPr>
          </w:p>
        </w:tc>
        <w:tc>
          <w:tcPr>
            <w:tcW w:w="527" w:type="dxa"/>
            <w:gridSpan w:val="4"/>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7" w:hRule="atLeast"/>
        </w:trPr>
        <w:tc>
          <w:tcPr>
            <w:tcW w:w="320" w:type="dxa"/>
            <w:gridSpan w:val="2"/>
            <w:tcBorders>
              <w:left w:val="single" w:color="auto" w:sz="8" w:space="0"/>
              <w:bottom w:val="single" w:color="auto" w:sz="8" w:space="0"/>
            </w:tcBorders>
            <w:vAlign w:val="bottom"/>
          </w:tcPr>
          <w:p>
            <w:pPr>
              <w:spacing w:after="0"/>
              <w:rPr>
                <w:color w:val="auto"/>
                <w:sz w:val="24"/>
                <w:szCs w:val="24"/>
              </w:rPr>
            </w:pPr>
          </w:p>
        </w:tc>
        <w:tc>
          <w:tcPr>
            <w:tcW w:w="382" w:type="dxa"/>
            <w:gridSpan w:val="2"/>
            <w:tcBorders>
              <w:bottom w:val="single" w:color="auto" w:sz="8" w:space="0"/>
              <w:right w:val="single" w:color="auto" w:sz="8" w:space="0"/>
            </w:tcBorders>
            <w:vAlign w:val="bottom"/>
          </w:tcPr>
          <w:p>
            <w:pPr>
              <w:spacing w:after="0"/>
              <w:rPr>
                <w:color w:val="auto"/>
                <w:sz w:val="24"/>
                <w:szCs w:val="24"/>
              </w:rPr>
            </w:pPr>
          </w:p>
        </w:tc>
        <w:tc>
          <w:tcPr>
            <w:tcW w:w="1476" w:type="dxa"/>
            <w:gridSpan w:val="3"/>
            <w:tcBorders>
              <w:bottom w:val="single" w:color="auto" w:sz="8" w:space="0"/>
              <w:right w:val="single" w:color="auto" w:sz="8" w:space="0"/>
            </w:tcBorders>
            <w:vAlign w:val="bottom"/>
          </w:tcPr>
          <w:p>
            <w:pPr>
              <w:spacing w:after="0"/>
              <w:rPr>
                <w:color w:val="auto"/>
                <w:sz w:val="24"/>
                <w:szCs w:val="24"/>
              </w:rPr>
            </w:pP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宽</w:t>
            </w:r>
            <w:r>
              <w:rPr>
                <w:rFonts w:ascii="Arial" w:hAnsi="Arial" w:eastAsia="Arial" w:cs="Arial"/>
                <w:color w:val="auto"/>
                <w:sz w:val="20"/>
                <w:szCs w:val="20"/>
              </w:rPr>
              <w:t>×</w:t>
            </w:r>
            <w:r>
              <w:rPr>
                <w:rFonts w:ascii="宋体" w:hAnsi="宋体" w:eastAsia="宋体" w:cs="宋体"/>
                <w:color w:val="auto"/>
                <w:sz w:val="20"/>
                <w:szCs w:val="20"/>
              </w:rPr>
              <w:t xml:space="preserve"> 0.5</w:t>
            </w:r>
            <w:r>
              <w:rPr>
                <w:rFonts w:ascii="宋体" w:hAnsi="宋体" w:eastAsia="宋体" w:cs="宋体"/>
                <w:color w:val="auto"/>
                <w:sz w:val="19"/>
                <w:szCs w:val="19"/>
              </w:rPr>
              <w:t>m</w:t>
            </w:r>
            <w:r>
              <w:rPr>
                <w:rFonts w:ascii="宋体" w:hAnsi="宋体" w:eastAsia="宋体" w:cs="宋体"/>
                <w:color w:val="auto"/>
                <w:sz w:val="20"/>
                <w:szCs w:val="20"/>
              </w:rPr>
              <w:t xml:space="preserve"> 深方坑，捣制 </w:t>
            </w:r>
            <w:r>
              <w:rPr>
                <w:rFonts w:ascii="宋体" w:hAnsi="宋体" w:eastAsia="宋体" w:cs="宋体"/>
                <w:color w:val="auto"/>
                <w:sz w:val="19"/>
                <w:szCs w:val="19"/>
              </w:rPr>
              <w:t>c</w:t>
            </w:r>
            <w:r>
              <w:rPr>
                <w:rFonts w:ascii="宋体" w:hAnsi="宋体" w:eastAsia="宋体" w:cs="宋体"/>
                <w:color w:val="auto"/>
                <w:sz w:val="20"/>
                <w:szCs w:val="20"/>
              </w:rPr>
              <w:t>30 混凝土</w:t>
            </w:r>
          </w:p>
        </w:tc>
        <w:tc>
          <w:tcPr>
            <w:tcW w:w="564" w:type="dxa"/>
            <w:gridSpan w:val="2"/>
            <w:tcBorders>
              <w:bottom w:val="single" w:color="auto" w:sz="8" w:space="0"/>
            </w:tcBorders>
            <w:vAlign w:val="bottom"/>
          </w:tcPr>
          <w:p>
            <w:pPr>
              <w:spacing w:after="0"/>
              <w:rPr>
                <w:color w:val="auto"/>
                <w:sz w:val="24"/>
                <w:szCs w:val="24"/>
              </w:rPr>
            </w:pP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rPr>
                <w:color w:val="auto"/>
                <w:sz w:val="24"/>
                <w:szCs w:val="24"/>
              </w:rPr>
            </w:pPr>
          </w:p>
        </w:tc>
        <w:tc>
          <w:tcPr>
            <w:tcW w:w="693" w:type="dxa"/>
            <w:gridSpan w:val="3"/>
            <w:tcBorders>
              <w:bottom w:val="single" w:color="auto" w:sz="8" w:space="0"/>
            </w:tcBorders>
            <w:vAlign w:val="bottom"/>
          </w:tcPr>
          <w:p>
            <w:pPr>
              <w:spacing w:after="0"/>
              <w:rPr>
                <w:color w:val="auto"/>
                <w:sz w:val="24"/>
                <w:szCs w:val="24"/>
              </w:rPr>
            </w:pPr>
          </w:p>
        </w:tc>
        <w:tc>
          <w:tcPr>
            <w:tcW w:w="527" w:type="dxa"/>
            <w:gridSpan w:val="4"/>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3" w:hRule="atLeast"/>
        </w:trPr>
        <w:tc>
          <w:tcPr>
            <w:tcW w:w="320" w:type="dxa"/>
            <w:gridSpan w:val="2"/>
            <w:tcBorders>
              <w:left w:val="single" w:color="auto" w:sz="8" w:space="0"/>
            </w:tcBorders>
            <w:vAlign w:val="bottom"/>
          </w:tcPr>
          <w:p>
            <w:pPr>
              <w:spacing w:after="0"/>
              <w:rPr>
                <w:color w:val="auto"/>
                <w:sz w:val="22"/>
                <w:szCs w:val="22"/>
              </w:rPr>
            </w:pPr>
          </w:p>
        </w:tc>
        <w:tc>
          <w:tcPr>
            <w:tcW w:w="382" w:type="dxa"/>
            <w:gridSpan w:val="2"/>
            <w:tcBorders>
              <w:right w:val="single" w:color="auto" w:sz="8" w:space="0"/>
            </w:tcBorders>
            <w:vAlign w:val="bottom"/>
          </w:tcPr>
          <w:p>
            <w:pPr>
              <w:spacing w:after="0"/>
              <w:rPr>
                <w:color w:val="auto"/>
                <w:sz w:val="22"/>
                <w:szCs w:val="22"/>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墙身向上开启式</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2"/>
                <w:sz w:val="20"/>
                <w:szCs w:val="20"/>
              </w:rPr>
              <w:t xml:space="preserve">①采用 304 不锈钢 75*45 通焊接，底封 1 分 </w:t>
            </w:r>
            <w:r>
              <w:rPr>
                <w:rFonts w:ascii="宋体" w:hAnsi="宋体" w:eastAsia="宋体" w:cs="宋体"/>
                <w:color w:val="auto"/>
                <w:w w:val="92"/>
                <w:sz w:val="19"/>
                <w:szCs w:val="19"/>
              </w:rPr>
              <w:t>PVC</w:t>
            </w:r>
            <w:r>
              <w:rPr>
                <w:rFonts w:ascii="宋体" w:hAnsi="宋体" w:eastAsia="宋体" w:cs="宋体"/>
                <w:color w:val="auto"/>
                <w:w w:val="92"/>
                <w:sz w:val="20"/>
                <w:szCs w:val="20"/>
              </w:rPr>
              <w:t xml:space="preserve"> 板+1.0</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930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171"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w:t>
            </w:r>
          </w:p>
        </w:tc>
        <w:tc>
          <w:tcPr>
            <w:tcW w:w="1476" w:type="dxa"/>
            <w:gridSpan w:val="3"/>
            <w:vMerge w:val="continue"/>
            <w:tcBorders>
              <w:right w:val="single" w:color="auto" w:sz="8" w:space="0"/>
            </w:tcBorders>
            <w:vAlign w:val="bottom"/>
          </w:tcPr>
          <w:p>
            <w:pPr>
              <w:spacing w:after="0"/>
              <w:rPr>
                <w:color w:val="auto"/>
                <w:sz w:val="14"/>
                <w:szCs w:val="14"/>
              </w:rPr>
            </w:pPr>
          </w:p>
        </w:tc>
        <w:tc>
          <w:tcPr>
            <w:tcW w:w="2459" w:type="dxa"/>
            <w:gridSpan w:val="4"/>
            <w:vMerge w:val="restart"/>
            <w:vAlign w:val="bottom"/>
          </w:tcPr>
          <w:p>
            <w:pPr>
              <w:spacing w:after="0"/>
              <w:ind w:left="100"/>
              <w:rPr>
                <w:color w:val="auto"/>
                <w:sz w:val="20"/>
                <w:szCs w:val="20"/>
              </w:rPr>
            </w:pPr>
            <w:r>
              <w:rPr>
                <w:rFonts w:ascii="宋体" w:hAnsi="宋体" w:eastAsia="宋体" w:cs="宋体"/>
                <w:color w:val="auto"/>
                <w:w w:val="95"/>
                <w:sz w:val="20"/>
                <w:szCs w:val="20"/>
              </w:rPr>
              <w:t>不锈钢板、面封 5 厘亚克力板</w:t>
            </w:r>
          </w:p>
        </w:tc>
        <w:tc>
          <w:tcPr>
            <w:tcW w:w="2059" w:type="dxa"/>
            <w:gridSpan w:val="2"/>
            <w:tcBorders>
              <w:right w:val="single" w:color="auto" w:sz="8" w:space="0"/>
            </w:tcBorders>
            <w:vAlign w:val="bottom"/>
          </w:tcPr>
          <w:p>
            <w:pPr>
              <w:spacing w:after="0"/>
              <w:rPr>
                <w:color w:val="auto"/>
                <w:sz w:val="14"/>
                <w:szCs w:val="14"/>
              </w:rPr>
            </w:pP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3" w:type="dxa"/>
            <w:gridSpan w:val="3"/>
            <w:vAlign w:val="bottom"/>
          </w:tcPr>
          <w:p>
            <w:pPr>
              <w:spacing w:after="0"/>
              <w:rPr>
                <w:color w:val="auto"/>
                <w:sz w:val="14"/>
                <w:szCs w:val="14"/>
              </w:rPr>
            </w:pPr>
          </w:p>
        </w:tc>
        <w:tc>
          <w:tcPr>
            <w:tcW w:w="527" w:type="dxa"/>
            <w:gridSpan w:val="4"/>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5" w:hRule="atLeast"/>
        </w:trPr>
        <w:tc>
          <w:tcPr>
            <w:tcW w:w="702" w:type="dxa"/>
            <w:gridSpan w:val="4"/>
            <w:vMerge w:val="continue"/>
            <w:tcBorders>
              <w:left w:val="single" w:color="auto" w:sz="8" w:space="0"/>
              <w:right w:val="single" w:color="auto" w:sz="8" w:space="0"/>
            </w:tcBorders>
            <w:vAlign w:val="bottom"/>
          </w:tcPr>
          <w:p>
            <w:pPr>
              <w:spacing w:after="0"/>
              <w:rPr>
                <w:color w:val="auto"/>
                <w:sz w:val="12"/>
                <w:szCs w:val="12"/>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宣传栏</w:t>
            </w:r>
          </w:p>
        </w:tc>
        <w:tc>
          <w:tcPr>
            <w:tcW w:w="2459" w:type="dxa"/>
            <w:gridSpan w:val="4"/>
            <w:vMerge w:val="continue"/>
            <w:vAlign w:val="bottom"/>
          </w:tcPr>
          <w:p>
            <w:pPr>
              <w:spacing w:after="0"/>
              <w:rPr>
                <w:color w:val="auto"/>
                <w:sz w:val="12"/>
                <w:szCs w:val="12"/>
              </w:rPr>
            </w:pPr>
          </w:p>
        </w:tc>
        <w:tc>
          <w:tcPr>
            <w:tcW w:w="2059" w:type="dxa"/>
            <w:gridSpan w:val="2"/>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3" w:type="dxa"/>
            <w:gridSpan w:val="3"/>
            <w:vAlign w:val="bottom"/>
          </w:tcPr>
          <w:p>
            <w:pPr>
              <w:spacing w:after="0"/>
              <w:rPr>
                <w:color w:val="auto"/>
                <w:sz w:val="12"/>
                <w:szCs w:val="12"/>
              </w:rPr>
            </w:pPr>
          </w:p>
        </w:tc>
        <w:tc>
          <w:tcPr>
            <w:tcW w:w="527" w:type="dxa"/>
            <w:gridSpan w:val="4"/>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9"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vMerge w:val="continue"/>
            <w:tcBorders>
              <w:right w:val="single" w:color="auto" w:sz="8" w:space="0"/>
            </w:tcBorders>
            <w:vAlign w:val="bottom"/>
          </w:tcPr>
          <w:p>
            <w:pPr>
              <w:spacing w:after="0"/>
              <w:rPr>
                <w:color w:val="auto"/>
                <w:sz w:val="4"/>
                <w:szCs w:val="4"/>
              </w:rPr>
            </w:pPr>
          </w:p>
        </w:tc>
        <w:tc>
          <w:tcPr>
            <w:tcW w:w="1712" w:type="dxa"/>
            <w:gridSpan w:val="3"/>
            <w:tcBorders>
              <w:bottom w:val="single" w:color="auto" w:sz="8" w:space="0"/>
            </w:tcBorders>
            <w:vAlign w:val="bottom"/>
          </w:tcPr>
          <w:p>
            <w:pPr>
              <w:spacing w:after="0"/>
              <w:rPr>
                <w:color w:val="auto"/>
                <w:sz w:val="4"/>
                <w:szCs w:val="4"/>
              </w:rPr>
            </w:pPr>
          </w:p>
        </w:tc>
        <w:tc>
          <w:tcPr>
            <w:tcW w:w="747" w:type="dxa"/>
            <w:tcBorders>
              <w:bottom w:val="single" w:color="auto" w:sz="8" w:space="0"/>
            </w:tcBorders>
            <w:vAlign w:val="bottom"/>
          </w:tcPr>
          <w:p>
            <w:pPr>
              <w:spacing w:after="0"/>
              <w:rPr>
                <w:color w:val="auto"/>
                <w:sz w:val="4"/>
                <w:szCs w:val="4"/>
              </w:rPr>
            </w:pPr>
          </w:p>
        </w:tc>
        <w:tc>
          <w:tcPr>
            <w:tcW w:w="2059" w:type="dxa"/>
            <w:gridSpan w:val="2"/>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7" w:hRule="atLeast"/>
        </w:trPr>
        <w:tc>
          <w:tcPr>
            <w:tcW w:w="320" w:type="dxa"/>
            <w:gridSpan w:val="2"/>
            <w:tcBorders>
              <w:left w:val="single" w:color="auto" w:sz="8" w:space="0"/>
            </w:tcBorders>
            <w:vAlign w:val="bottom"/>
          </w:tcPr>
          <w:p>
            <w:pPr>
              <w:spacing w:after="0"/>
              <w:rPr>
                <w:color w:val="auto"/>
                <w:sz w:val="7"/>
                <w:szCs w:val="7"/>
              </w:rPr>
            </w:pPr>
          </w:p>
        </w:tc>
        <w:tc>
          <w:tcPr>
            <w:tcW w:w="382" w:type="dxa"/>
            <w:gridSpan w:val="2"/>
            <w:tcBorders>
              <w:right w:val="single" w:color="auto" w:sz="8" w:space="0"/>
            </w:tcBorders>
            <w:vAlign w:val="bottom"/>
          </w:tcPr>
          <w:p>
            <w:pPr>
              <w:spacing w:after="0"/>
              <w:rPr>
                <w:color w:val="auto"/>
                <w:sz w:val="7"/>
                <w:szCs w:val="7"/>
              </w:rPr>
            </w:pPr>
          </w:p>
        </w:tc>
        <w:tc>
          <w:tcPr>
            <w:tcW w:w="1476" w:type="dxa"/>
            <w:gridSpan w:val="3"/>
            <w:vMerge w:val="continue"/>
            <w:tcBorders>
              <w:right w:val="single" w:color="auto" w:sz="8" w:space="0"/>
            </w:tcBorders>
            <w:vAlign w:val="bottom"/>
          </w:tcPr>
          <w:p>
            <w:pPr>
              <w:spacing w:after="0"/>
              <w:rPr>
                <w:color w:val="auto"/>
                <w:sz w:val="7"/>
                <w:szCs w:val="7"/>
              </w:rPr>
            </w:pPr>
          </w:p>
        </w:tc>
        <w:tc>
          <w:tcPr>
            <w:tcW w:w="1712" w:type="dxa"/>
            <w:gridSpan w:val="3"/>
            <w:vMerge w:val="restart"/>
            <w:vAlign w:val="bottom"/>
          </w:tcPr>
          <w:p>
            <w:pPr>
              <w:spacing w:after="0"/>
              <w:ind w:left="100"/>
              <w:rPr>
                <w:color w:val="auto"/>
                <w:sz w:val="20"/>
                <w:szCs w:val="20"/>
              </w:rPr>
            </w:pPr>
            <w:r>
              <w:rPr>
                <w:rFonts w:ascii="宋体" w:hAnsi="宋体" w:eastAsia="宋体" w:cs="宋体"/>
                <w:color w:val="auto"/>
                <w:sz w:val="20"/>
                <w:szCs w:val="20"/>
              </w:rPr>
              <w:t>②液压开启器</w:t>
            </w:r>
          </w:p>
        </w:tc>
        <w:tc>
          <w:tcPr>
            <w:tcW w:w="747" w:type="dxa"/>
            <w:vAlign w:val="bottom"/>
          </w:tcPr>
          <w:p>
            <w:pPr>
              <w:spacing w:after="0"/>
              <w:rPr>
                <w:color w:val="auto"/>
                <w:sz w:val="7"/>
                <w:szCs w:val="7"/>
              </w:rPr>
            </w:pPr>
          </w:p>
        </w:tc>
        <w:tc>
          <w:tcPr>
            <w:tcW w:w="2059" w:type="dxa"/>
            <w:gridSpan w:val="2"/>
            <w:tcBorders>
              <w:right w:val="single" w:color="auto" w:sz="8" w:space="0"/>
            </w:tcBorders>
            <w:vAlign w:val="bottom"/>
          </w:tcPr>
          <w:p>
            <w:pPr>
              <w:spacing w:after="0"/>
              <w:rPr>
                <w:color w:val="auto"/>
                <w:sz w:val="7"/>
                <w:szCs w:val="7"/>
              </w:rPr>
            </w:pPr>
          </w:p>
        </w:tc>
        <w:tc>
          <w:tcPr>
            <w:tcW w:w="564" w:type="dxa"/>
            <w:gridSpan w:val="2"/>
            <w:vMerge w:val="restart"/>
            <w:vAlign w:val="bottom"/>
          </w:tcPr>
          <w:p>
            <w:pPr>
              <w:spacing w:after="0"/>
              <w:ind w:left="51"/>
              <w:jc w:val="center"/>
              <w:rPr>
                <w:color w:val="auto"/>
                <w:sz w:val="20"/>
                <w:szCs w:val="20"/>
              </w:rPr>
            </w:pPr>
            <w:r>
              <w:rPr>
                <w:rFonts w:ascii="宋体" w:hAnsi="宋体" w:eastAsia="宋体" w:cs="宋体"/>
                <w:color w:val="auto"/>
                <w:w w:val="99"/>
                <w:sz w:val="20"/>
                <w:szCs w:val="20"/>
              </w:rPr>
              <w:t>对</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350</w:t>
            </w:r>
          </w:p>
        </w:tc>
        <w:tc>
          <w:tcPr>
            <w:tcW w:w="693" w:type="dxa"/>
            <w:gridSpan w:val="3"/>
            <w:vAlign w:val="bottom"/>
          </w:tcPr>
          <w:p>
            <w:pPr>
              <w:spacing w:after="0"/>
              <w:rPr>
                <w:color w:val="auto"/>
                <w:sz w:val="7"/>
                <w:szCs w:val="7"/>
              </w:rPr>
            </w:pPr>
          </w:p>
        </w:tc>
        <w:tc>
          <w:tcPr>
            <w:tcW w:w="527" w:type="dxa"/>
            <w:gridSpan w:val="4"/>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8"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1712" w:type="dxa"/>
            <w:gridSpan w:val="3"/>
            <w:vMerge w:val="continue"/>
            <w:vAlign w:val="bottom"/>
          </w:tcPr>
          <w:p>
            <w:pPr>
              <w:spacing w:after="0"/>
              <w:rPr>
                <w:color w:val="auto"/>
                <w:sz w:val="13"/>
                <w:szCs w:val="13"/>
              </w:rPr>
            </w:pPr>
          </w:p>
        </w:tc>
        <w:tc>
          <w:tcPr>
            <w:tcW w:w="747" w:type="dxa"/>
            <w:vAlign w:val="bottom"/>
          </w:tcPr>
          <w:p>
            <w:pPr>
              <w:spacing w:after="0"/>
              <w:rPr>
                <w:color w:val="auto"/>
                <w:sz w:val="13"/>
                <w:szCs w:val="13"/>
              </w:rPr>
            </w:pPr>
          </w:p>
        </w:tc>
        <w:tc>
          <w:tcPr>
            <w:tcW w:w="2059" w:type="dxa"/>
            <w:gridSpan w:val="2"/>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3" w:type="dxa"/>
            <w:gridSpan w:val="3"/>
            <w:vAlign w:val="bottom"/>
          </w:tcPr>
          <w:p>
            <w:pPr>
              <w:spacing w:after="0"/>
              <w:rPr>
                <w:color w:val="auto"/>
                <w:sz w:val="13"/>
                <w:szCs w:val="13"/>
              </w:rPr>
            </w:pPr>
          </w:p>
        </w:tc>
        <w:tc>
          <w:tcPr>
            <w:tcW w:w="527" w:type="dxa"/>
            <w:gridSpan w:val="4"/>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①宣传栏脚架：采用Ф120#3</w:t>
            </w:r>
            <w:r>
              <w:rPr>
                <w:rFonts w:ascii="宋体" w:hAnsi="宋体" w:eastAsia="宋体" w:cs="宋体"/>
                <w:color w:val="auto"/>
                <w:sz w:val="19"/>
                <w:szCs w:val="19"/>
              </w:rPr>
              <w:t>m</w:t>
            </w:r>
            <w:r>
              <w:rPr>
                <w:rFonts w:ascii="宋体" w:hAnsi="宋体" w:eastAsia="宋体" w:cs="宋体"/>
                <w:color w:val="auto"/>
                <w:sz w:val="20"/>
                <w:szCs w:val="20"/>
              </w:rPr>
              <w:t xml:space="preserve"> 长不锈钢圆管焊接宣传</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3" w:type="dxa"/>
            <w:gridSpan w:val="3"/>
            <w:vAlign w:val="bottom"/>
          </w:tcPr>
          <w:p>
            <w:pPr>
              <w:spacing w:after="0"/>
              <w:rPr>
                <w:color w:val="auto"/>
                <w:sz w:val="21"/>
                <w:szCs w:val="21"/>
              </w:rPr>
            </w:pPr>
          </w:p>
        </w:tc>
        <w:tc>
          <w:tcPr>
            <w:tcW w:w="527" w:type="dxa"/>
            <w:gridSpan w:val="4"/>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3" w:hRule="atLeast"/>
        </w:trPr>
        <w:tc>
          <w:tcPr>
            <w:tcW w:w="320" w:type="dxa"/>
            <w:gridSpan w:val="2"/>
            <w:tcBorders>
              <w:left w:val="single" w:color="auto" w:sz="8" w:space="0"/>
            </w:tcBorders>
            <w:vAlign w:val="bottom"/>
          </w:tcPr>
          <w:p>
            <w:pPr>
              <w:spacing w:after="0"/>
              <w:rPr>
                <w:color w:val="auto"/>
                <w:sz w:val="9"/>
                <w:szCs w:val="9"/>
              </w:rPr>
            </w:pPr>
          </w:p>
        </w:tc>
        <w:tc>
          <w:tcPr>
            <w:tcW w:w="382" w:type="dxa"/>
            <w:gridSpan w:val="2"/>
            <w:tcBorders>
              <w:right w:val="single" w:color="auto" w:sz="8" w:space="0"/>
            </w:tcBorders>
            <w:vAlign w:val="bottom"/>
          </w:tcPr>
          <w:p>
            <w:pPr>
              <w:spacing w:after="0"/>
              <w:rPr>
                <w:color w:val="auto"/>
                <w:sz w:val="9"/>
                <w:szCs w:val="9"/>
              </w:rPr>
            </w:pPr>
          </w:p>
        </w:tc>
        <w:tc>
          <w:tcPr>
            <w:tcW w:w="1476" w:type="dxa"/>
            <w:gridSpan w:val="3"/>
            <w:tcBorders>
              <w:right w:val="single" w:color="auto" w:sz="8" w:space="0"/>
            </w:tcBorders>
            <w:vAlign w:val="bottom"/>
          </w:tcPr>
          <w:p>
            <w:pPr>
              <w:spacing w:after="0"/>
              <w:rPr>
                <w:color w:val="auto"/>
                <w:sz w:val="9"/>
                <w:szCs w:val="9"/>
              </w:rPr>
            </w:pPr>
          </w:p>
        </w:tc>
        <w:tc>
          <w:tcPr>
            <w:tcW w:w="1712" w:type="dxa"/>
            <w:gridSpan w:val="3"/>
            <w:vAlign w:val="bottom"/>
          </w:tcPr>
          <w:p>
            <w:pPr>
              <w:spacing w:after="0"/>
              <w:rPr>
                <w:color w:val="auto"/>
                <w:sz w:val="9"/>
                <w:szCs w:val="9"/>
              </w:rPr>
            </w:pPr>
          </w:p>
        </w:tc>
        <w:tc>
          <w:tcPr>
            <w:tcW w:w="747" w:type="dxa"/>
            <w:vAlign w:val="bottom"/>
          </w:tcPr>
          <w:p>
            <w:pPr>
              <w:spacing w:after="0" w:line="113" w:lineRule="exact"/>
              <w:jc w:val="right"/>
              <w:rPr>
                <w:color w:val="auto"/>
                <w:sz w:val="20"/>
                <w:szCs w:val="20"/>
              </w:rPr>
            </w:pPr>
            <w:r>
              <w:rPr>
                <w:rFonts w:ascii="Arial" w:hAnsi="Arial" w:eastAsia="Arial" w:cs="Arial"/>
                <w:color w:val="auto"/>
                <w:sz w:val="13"/>
                <w:szCs w:val="13"/>
              </w:rPr>
              <w:t>×</w:t>
            </w:r>
          </w:p>
        </w:tc>
        <w:tc>
          <w:tcPr>
            <w:tcW w:w="2059" w:type="dxa"/>
            <w:gridSpan w:val="2"/>
            <w:tcBorders>
              <w:right w:val="single" w:color="auto" w:sz="8" w:space="0"/>
            </w:tcBorders>
            <w:vAlign w:val="bottom"/>
          </w:tcPr>
          <w:p>
            <w:pPr>
              <w:spacing w:after="0" w:line="113" w:lineRule="exact"/>
              <w:ind w:right="1417"/>
              <w:jc w:val="right"/>
              <w:rPr>
                <w:color w:val="auto"/>
                <w:sz w:val="20"/>
                <w:szCs w:val="20"/>
              </w:rPr>
            </w:pPr>
            <w:r>
              <w:rPr>
                <w:rFonts w:ascii="Arial" w:hAnsi="Arial" w:eastAsia="Arial" w:cs="Arial"/>
                <w:color w:val="auto"/>
                <w:sz w:val="13"/>
                <w:szCs w:val="13"/>
              </w:rPr>
              <w:t>×</w:t>
            </w:r>
          </w:p>
        </w:tc>
        <w:tc>
          <w:tcPr>
            <w:tcW w:w="564" w:type="dxa"/>
            <w:gridSpan w:val="2"/>
            <w:vAlign w:val="bottom"/>
          </w:tcPr>
          <w:p>
            <w:pPr>
              <w:spacing w:after="0"/>
              <w:rPr>
                <w:color w:val="auto"/>
                <w:sz w:val="9"/>
                <w:szCs w:val="9"/>
              </w:rPr>
            </w:pPr>
          </w:p>
        </w:tc>
        <w:tc>
          <w:tcPr>
            <w:tcW w:w="164" w:type="dxa"/>
            <w:gridSpan w:val="2"/>
            <w:tcBorders>
              <w:right w:val="single" w:color="auto" w:sz="8" w:space="0"/>
            </w:tcBorders>
            <w:vAlign w:val="bottom"/>
          </w:tcPr>
          <w:p>
            <w:pPr>
              <w:spacing w:after="0"/>
              <w:rPr>
                <w:color w:val="auto"/>
                <w:sz w:val="9"/>
                <w:szCs w:val="9"/>
              </w:rPr>
            </w:pPr>
          </w:p>
        </w:tc>
        <w:tc>
          <w:tcPr>
            <w:tcW w:w="784" w:type="dxa"/>
            <w:gridSpan w:val="2"/>
            <w:tcBorders>
              <w:right w:val="single" w:color="auto" w:sz="8" w:space="0"/>
            </w:tcBorders>
            <w:vAlign w:val="bottom"/>
          </w:tcPr>
          <w:p>
            <w:pPr>
              <w:spacing w:after="0"/>
              <w:rPr>
                <w:color w:val="auto"/>
                <w:sz w:val="9"/>
                <w:szCs w:val="9"/>
              </w:rPr>
            </w:pPr>
          </w:p>
        </w:tc>
        <w:tc>
          <w:tcPr>
            <w:tcW w:w="693" w:type="dxa"/>
            <w:gridSpan w:val="3"/>
            <w:vAlign w:val="bottom"/>
          </w:tcPr>
          <w:p>
            <w:pPr>
              <w:spacing w:after="0"/>
              <w:rPr>
                <w:color w:val="auto"/>
                <w:sz w:val="9"/>
                <w:szCs w:val="9"/>
              </w:rPr>
            </w:pPr>
          </w:p>
        </w:tc>
        <w:tc>
          <w:tcPr>
            <w:tcW w:w="527" w:type="dxa"/>
            <w:gridSpan w:val="4"/>
            <w:tcBorders>
              <w:right w:val="single" w:color="auto" w:sz="8" w:space="0"/>
            </w:tcBorders>
            <w:vAlign w:val="bottom"/>
          </w:tcPr>
          <w:p>
            <w:pPr>
              <w:spacing w:after="0"/>
              <w:rPr>
                <w:color w:val="auto"/>
                <w:sz w:val="9"/>
                <w:szCs w:val="9"/>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9" w:hRule="atLeast"/>
        </w:trPr>
        <w:tc>
          <w:tcPr>
            <w:tcW w:w="320" w:type="dxa"/>
            <w:gridSpan w:val="2"/>
            <w:tcBorders>
              <w:left w:val="single" w:color="auto" w:sz="8" w:space="0"/>
            </w:tcBorders>
            <w:vAlign w:val="bottom"/>
          </w:tcPr>
          <w:p>
            <w:pPr>
              <w:spacing w:after="0"/>
              <w:rPr>
                <w:color w:val="auto"/>
                <w:sz w:val="17"/>
                <w:szCs w:val="17"/>
              </w:rPr>
            </w:pPr>
          </w:p>
        </w:tc>
        <w:tc>
          <w:tcPr>
            <w:tcW w:w="382" w:type="dxa"/>
            <w:gridSpan w:val="2"/>
            <w:tcBorders>
              <w:right w:val="single" w:color="auto" w:sz="8" w:space="0"/>
            </w:tcBorders>
            <w:vAlign w:val="bottom"/>
          </w:tcPr>
          <w:p>
            <w:pPr>
              <w:spacing w:after="0"/>
              <w:rPr>
                <w:color w:val="auto"/>
                <w:sz w:val="17"/>
                <w:szCs w:val="17"/>
              </w:rPr>
            </w:pPr>
          </w:p>
        </w:tc>
        <w:tc>
          <w:tcPr>
            <w:tcW w:w="1476" w:type="dxa"/>
            <w:gridSpan w:val="3"/>
            <w:tcBorders>
              <w:right w:val="single" w:color="auto" w:sz="8" w:space="0"/>
            </w:tcBorders>
            <w:vAlign w:val="bottom"/>
          </w:tcPr>
          <w:p>
            <w:pPr>
              <w:spacing w:after="0"/>
              <w:rPr>
                <w:color w:val="auto"/>
                <w:sz w:val="17"/>
                <w:szCs w:val="17"/>
              </w:rPr>
            </w:pPr>
          </w:p>
        </w:tc>
        <w:tc>
          <w:tcPr>
            <w:tcW w:w="2459" w:type="dxa"/>
            <w:gridSpan w:val="4"/>
            <w:vAlign w:val="bottom"/>
          </w:tcPr>
          <w:p>
            <w:pPr>
              <w:spacing w:after="0" w:line="199" w:lineRule="exact"/>
              <w:ind w:left="100"/>
              <w:rPr>
                <w:color w:val="auto"/>
                <w:sz w:val="20"/>
                <w:szCs w:val="20"/>
              </w:rPr>
            </w:pPr>
            <w:r>
              <w:rPr>
                <w:rFonts w:ascii="宋体" w:hAnsi="宋体" w:eastAsia="宋体" w:cs="宋体"/>
                <w:color w:val="auto"/>
                <w:w w:val="99"/>
                <w:sz w:val="20"/>
                <w:szCs w:val="20"/>
              </w:rPr>
              <w:t>栏支撑架、基础挖掘 0.5</w:t>
            </w:r>
            <w:r>
              <w:rPr>
                <w:rFonts w:ascii="宋体" w:hAnsi="宋体" w:eastAsia="宋体" w:cs="宋体"/>
                <w:color w:val="auto"/>
                <w:w w:val="99"/>
                <w:sz w:val="19"/>
                <w:szCs w:val="19"/>
              </w:rPr>
              <w:t>m</w:t>
            </w:r>
            <w:r>
              <w:rPr>
                <w:rFonts w:ascii="宋体" w:hAnsi="宋体" w:eastAsia="宋体" w:cs="宋体"/>
                <w:color w:val="auto"/>
                <w:w w:val="99"/>
                <w:sz w:val="20"/>
                <w:szCs w:val="20"/>
              </w:rPr>
              <w:t xml:space="preserve"> 长</w:t>
            </w:r>
          </w:p>
        </w:tc>
        <w:tc>
          <w:tcPr>
            <w:tcW w:w="2059" w:type="dxa"/>
            <w:gridSpan w:val="2"/>
            <w:tcBorders>
              <w:right w:val="single" w:color="auto" w:sz="8" w:space="0"/>
            </w:tcBorders>
            <w:vAlign w:val="bottom"/>
          </w:tcPr>
          <w:p>
            <w:pPr>
              <w:spacing w:after="0" w:line="199" w:lineRule="exact"/>
              <w:ind w:right="117"/>
              <w:jc w:val="right"/>
              <w:rPr>
                <w:color w:val="auto"/>
                <w:sz w:val="20"/>
                <w:szCs w:val="20"/>
              </w:rPr>
            </w:pPr>
            <w:r>
              <w:rPr>
                <w:rFonts w:ascii="宋体" w:hAnsi="宋体" w:eastAsia="宋体" w:cs="宋体"/>
                <w:color w:val="auto"/>
                <w:w w:val="97"/>
                <w:sz w:val="20"/>
                <w:szCs w:val="20"/>
              </w:rPr>
              <w:t>0.5</w:t>
            </w:r>
            <w:r>
              <w:rPr>
                <w:rFonts w:ascii="宋体" w:hAnsi="宋体" w:eastAsia="宋体" w:cs="宋体"/>
                <w:color w:val="auto"/>
                <w:w w:val="97"/>
                <w:sz w:val="19"/>
                <w:szCs w:val="19"/>
              </w:rPr>
              <w:t>m</w:t>
            </w:r>
            <w:r>
              <w:rPr>
                <w:rFonts w:ascii="宋体" w:hAnsi="宋体" w:eastAsia="宋体" w:cs="宋体"/>
                <w:color w:val="auto"/>
                <w:w w:val="97"/>
                <w:sz w:val="20"/>
                <w:szCs w:val="20"/>
              </w:rPr>
              <w:t xml:space="preserve"> 宽 0.5</w:t>
            </w:r>
            <w:r>
              <w:rPr>
                <w:rFonts w:ascii="宋体" w:hAnsi="宋体" w:eastAsia="宋体" w:cs="宋体"/>
                <w:color w:val="auto"/>
                <w:w w:val="97"/>
                <w:sz w:val="19"/>
                <w:szCs w:val="19"/>
              </w:rPr>
              <w:t>m</w:t>
            </w:r>
            <w:r>
              <w:rPr>
                <w:rFonts w:ascii="宋体" w:hAnsi="宋体" w:eastAsia="宋体" w:cs="宋体"/>
                <w:color w:val="auto"/>
                <w:w w:val="97"/>
                <w:sz w:val="20"/>
                <w:szCs w:val="20"/>
              </w:rPr>
              <w:t xml:space="preserve"> 深方坑，</w:t>
            </w:r>
          </w:p>
        </w:tc>
        <w:tc>
          <w:tcPr>
            <w:tcW w:w="564" w:type="dxa"/>
            <w:gridSpan w:val="2"/>
            <w:vAlign w:val="bottom"/>
          </w:tcPr>
          <w:p>
            <w:pPr>
              <w:spacing w:after="0" w:line="199" w:lineRule="exact"/>
              <w:ind w:left="51"/>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17"/>
                <w:szCs w:val="17"/>
              </w:rPr>
            </w:pPr>
          </w:p>
        </w:tc>
        <w:tc>
          <w:tcPr>
            <w:tcW w:w="784" w:type="dxa"/>
            <w:gridSpan w:val="2"/>
            <w:tcBorders>
              <w:right w:val="single" w:color="auto" w:sz="8" w:space="0"/>
            </w:tcBorders>
            <w:vAlign w:val="bottom"/>
          </w:tcPr>
          <w:p>
            <w:pPr>
              <w:spacing w:after="0" w:line="199" w:lineRule="exact"/>
              <w:jc w:val="center"/>
              <w:rPr>
                <w:color w:val="auto"/>
                <w:sz w:val="20"/>
                <w:szCs w:val="20"/>
              </w:rPr>
            </w:pPr>
            <w:r>
              <w:rPr>
                <w:rFonts w:ascii="宋体" w:hAnsi="宋体" w:eastAsia="宋体" w:cs="宋体"/>
                <w:color w:val="auto"/>
                <w:w w:val="99"/>
                <w:sz w:val="20"/>
                <w:szCs w:val="20"/>
              </w:rPr>
              <w:t>1100</w:t>
            </w:r>
          </w:p>
        </w:tc>
        <w:tc>
          <w:tcPr>
            <w:tcW w:w="693" w:type="dxa"/>
            <w:gridSpan w:val="3"/>
            <w:vAlign w:val="bottom"/>
          </w:tcPr>
          <w:p>
            <w:pPr>
              <w:spacing w:after="0"/>
              <w:rPr>
                <w:color w:val="auto"/>
                <w:sz w:val="17"/>
                <w:szCs w:val="17"/>
              </w:rPr>
            </w:pPr>
          </w:p>
        </w:tc>
        <w:tc>
          <w:tcPr>
            <w:tcW w:w="527" w:type="dxa"/>
            <w:gridSpan w:val="4"/>
            <w:tcBorders>
              <w:right w:val="single" w:color="auto" w:sz="8" w:space="0"/>
            </w:tcBorders>
            <w:vAlign w:val="bottom"/>
          </w:tcPr>
          <w:p>
            <w:pPr>
              <w:spacing w:after="0"/>
              <w:rPr>
                <w:color w:val="auto"/>
                <w:sz w:val="17"/>
                <w:szCs w:val="1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4" w:hRule="atLeast"/>
        </w:trPr>
        <w:tc>
          <w:tcPr>
            <w:tcW w:w="320" w:type="dxa"/>
            <w:gridSpan w:val="2"/>
            <w:tcBorders>
              <w:left w:val="single" w:color="auto" w:sz="8" w:space="0"/>
            </w:tcBorders>
            <w:vAlign w:val="bottom"/>
          </w:tcPr>
          <w:p>
            <w:pPr>
              <w:spacing w:after="0"/>
              <w:rPr>
                <w:color w:val="auto"/>
                <w:sz w:val="23"/>
                <w:szCs w:val="23"/>
              </w:rPr>
            </w:pPr>
          </w:p>
        </w:tc>
        <w:tc>
          <w:tcPr>
            <w:tcW w:w="382" w:type="dxa"/>
            <w:gridSpan w:val="2"/>
            <w:tcBorders>
              <w:right w:val="single" w:color="auto" w:sz="8" w:space="0"/>
            </w:tcBorders>
            <w:vAlign w:val="bottom"/>
          </w:tcPr>
          <w:p>
            <w:pPr>
              <w:spacing w:after="0"/>
              <w:rPr>
                <w:color w:val="auto"/>
                <w:sz w:val="23"/>
                <w:szCs w:val="23"/>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落地向上开启式</w:t>
            </w:r>
          </w:p>
        </w:tc>
        <w:tc>
          <w:tcPr>
            <w:tcW w:w="1712" w:type="dxa"/>
            <w:gridSpan w:val="3"/>
            <w:vAlign w:val="bottom"/>
          </w:tcPr>
          <w:p>
            <w:pPr>
              <w:spacing w:after="0" w:line="216" w:lineRule="exact"/>
              <w:ind w:left="560"/>
              <w:rPr>
                <w:color w:val="auto"/>
                <w:sz w:val="20"/>
                <w:szCs w:val="20"/>
              </w:rPr>
            </w:pPr>
            <w:r>
              <w:rPr>
                <w:rFonts w:ascii="宋体" w:hAnsi="宋体" w:eastAsia="宋体" w:cs="宋体"/>
                <w:color w:val="auto"/>
                <w:sz w:val="19"/>
                <w:szCs w:val="19"/>
              </w:rPr>
              <w:t>c</w:t>
            </w:r>
          </w:p>
        </w:tc>
        <w:tc>
          <w:tcPr>
            <w:tcW w:w="747" w:type="dxa"/>
            <w:vAlign w:val="bottom"/>
          </w:tcPr>
          <w:p>
            <w:pPr>
              <w:spacing w:after="0"/>
              <w:rPr>
                <w:color w:val="auto"/>
                <w:sz w:val="23"/>
                <w:szCs w:val="23"/>
              </w:rPr>
            </w:pPr>
          </w:p>
        </w:tc>
        <w:tc>
          <w:tcPr>
            <w:tcW w:w="2059" w:type="dxa"/>
            <w:gridSpan w:val="2"/>
            <w:tcBorders>
              <w:right w:val="single" w:color="auto" w:sz="8" w:space="0"/>
            </w:tcBorders>
            <w:vAlign w:val="bottom"/>
          </w:tcPr>
          <w:p>
            <w:pPr>
              <w:spacing w:after="0"/>
              <w:rPr>
                <w:color w:val="auto"/>
                <w:sz w:val="23"/>
                <w:szCs w:val="23"/>
              </w:rPr>
            </w:pPr>
          </w:p>
        </w:tc>
        <w:tc>
          <w:tcPr>
            <w:tcW w:w="564" w:type="dxa"/>
            <w:gridSpan w:val="2"/>
            <w:vAlign w:val="bottom"/>
          </w:tcPr>
          <w:p>
            <w:pPr>
              <w:spacing w:after="0"/>
              <w:rPr>
                <w:color w:val="auto"/>
                <w:sz w:val="23"/>
                <w:szCs w:val="23"/>
              </w:rPr>
            </w:pPr>
          </w:p>
        </w:tc>
        <w:tc>
          <w:tcPr>
            <w:tcW w:w="164" w:type="dxa"/>
            <w:gridSpan w:val="2"/>
            <w:tcBorders>
              <w:right w:val="single" w:color="auto" w:sz="8" w:space="0"/>
            </w:tcBorders>
            <w:vAlign w:val="bottom"/>
          </w:tcPr>
          <w:p>
            <w:pPr>
              <w:spacing w:after="0"/>
              <w:rPr>
                <w:color w:val="auto"/>
                <w:sz w:val="23"/>
                <w:szCs w:val="23"/>
              </w:rPr>
            </w:pPr>
          </w:p>
        </w:tc>
        <w:tc>
          <w:tcPr>
            <w:tcW w:w="784" w:type="dxa"/>
            <w:gridSpan w:val="2"/>
            <w:tcBorders>
              <w:right w:val="single" w:color="auto" w:sz="8" w:space="0"/>
            </w:tcBorders>
            <w:vAlign w:val="bottom"/>
          </w:tcPr>
          <w:p>
            <w:pPr>
              <w:spacing w:after="0"/>
              <w:rPr>
                <w:color w:val="auto"/>
                <w:sz w:val="23"/>
                <w:szCs w:val="23"/>
              </w:rPr>
            </w:pPr>
          </w:p>
        </w:tc>
        <w:tc>
          <w:tcPr>
            <w:tcW w:w="693" w:type="dxa"/>
            <w:gridSpan w:val="3"/>
            <w:vAlign w:val="bottom"/>
          </w:tcPr>
          <w:p>
            <w:pPr>
              <w:spacing w:after="0"/>
              <w:rPr>
                <w:color w:val="auto"/>
                <w:sz w:val="23"/>
                <w:szCs w:val="23"/>
              </w:rPr>
            </w:pPr>
          </w:p>
        </w:tc>
        <w:tc>
          <w:tcPr>
            <w:tcW w:w="527" w:type="dxa"/>
            <w:gridSpan w:val="4"/>
            <w:tcBorders>
              <w:right w:val="single" w:color="auto" w:sz="8" w:space="0"/>
            </w:tcBorders>
            <w:vAlign w:val="bottom"/>
          </w:tcPr>
          <w:p>
            <w:pPr>
              <w:spacing w:after="0"/>
              <w:rPr>
                <w:color w:val="auto"/>
                <w:sz w:val="23"/>
                <w:szCs w:val="2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3" w:hRule="atLeast"/>
        </w:trPr>
        <w:tc>
          <w:tcPr>
            <w:tcW w:w="702" w:type="dxa"/>
            <w:gridSpan w:val="4"/>
            <w:vMerge w:val="restart"/>
            <w:tcBorders>
              <w:left w:val="single" w:color="auto" w:sz="8" w:space="0"/>
              <w:right w:val="single" w:color="auto" w:sz="8" w:space="0"/>
            </w:tcBorders>
            <w:vAlign w:val="bottom"/>
          </w:tcPr>
          <w:p>
            <w:pPr>
              <w:spacing w:after="0" w:line="202" w:lineRule="exact"/>
              <w:jc w:val="center"/>
              <w:rPr>
                <w:color w:val="auto"/>
                <w:sz w:val="20"/>
                <w:szCs w:val="20"/>
              </w:rPr>
            </w:pPr>
            <w:r>
              <w:rPr>
                <w:rFonts w:ascii="宋体" w:hAnsi="宋体" w:eastAsia="宋体" w:cs="宋体"/>
                <w:color w:val="auto"/>
                <w:w w:val="99"/>
                <w:sz w:val="20"/>
                <w:szCs w:val="20"/>
              </w:rPr>
              <w:t>5</w:t>
            </w:r>
          </w:p>
        </w:tc>
        <w:tc>
          <w:tcPr>
            <w:tcW w:w="1476" w:type="dxa"/>
            <w:gridSpan w:val="3"/>
            <w:vMerge w:val="continue"/>
            <w:tcBorders>
              <w:right w:val="single" w:color="auto" w:sz="8" w:space="0"/>
            </w:tcBorders>
            <w:vAlign w:val="bottom"/>
          </w:tcPr>
          <w:p>
            <w:pPr>
              <w:spacing w:after="0"/>
              <w:rPr>
                <w:color w:val="auto"/>
                <w:sz w:val="8"/>
                <w:szCs w:val="8"/>
              </w:rPr>
            </w:pPr>
          </w:p>
        </w:tc>
        <w:tc>
          <w:tcPr>
            <w:tcW w:w="1712" w:type="dxa"/>
            <w:gridSpan w:val="3"/>
            <w:tcBorders>
              <w:bottom w:val="single" w:color="auto" w:sz="8" w:space="0"/>
            </w:tcBorders>
            <w:vAlign w:val="bottom"/>
          </w:tcPr>
          <w:p>
            <w:pPr>
              <w:spacing w:after="0" w:line="92" w:lineRule="exact"/>
              <w:ind w:left="100"/>
              <w:rPr>
                <w:color w:val="auto"/>
                <w:sz w:val="20"/>
                <w:szCs w:val="20"/>
              </w:rPr>
            </w:pPr>
            <w:r>
              <w:rPr>
                <w:rFonts w:ascii="宋体" w:hAnsi="宋体" w:eastAsia="宋体" w:cs="宋体"/>
                <w:color w:val="auto"/>
                <w:sz w:val="10"/>
                <w:szCs w:val="10"/>
              </w:rPr>
              <w:t>捣制  30 混凝土</w:t>
            </w:r>
          </w:p>
        </w:tc>
        <w:tc>
          <w:tcPr>
            <w:tcW w:w="747" w:type="dxa"/>
            <w:tcBorders>
              <w:bottom w:val="single" w:color="auto" w:sz="8" w:space="0"/>
            </w:tcBorders>
            <w:vAlign w:val="bottom"/>
          </w:tcPr>
          <w:p>
            <w:pPr>
              <w:spacing w:after="0"/>
              <w:rPr>
                <w:color w:val="auto"/>
                <w:sz w:val="8"/>
                <w:szCs w:val="8"/>
              </w:rPr>
            </w:pPr>
          </w:p>
        </w:tc>
        <w:tc>
          <w:tcPr>
            <w:tcW w:w="2059" w:type="dxa"/>
            <w:gridSpan w:val="2"/>
            <w:tcBorders>
              <w:bottom w:val="single" w:color="auto" w:sz="8" w:space="0"/>
              <w:right w:val="single" w:color="auto" w:sz="8" w:space="0"/>
            </w:tcBorders>
            <w:vAlign w:val="bottom"/>
          </w:tcPr>
          <w:p>
            <w:pPr>
              <w:spacing w:after="0"/>
              <w:rPr>
                <w:color w:val="auto"/>
                <w:sz w:val="8"/>
                <w:szCs w:val="8"/>
              </w:rPr>
            </w:pPr>
          </w:p>
        </w:tc>
        <w:tc>
          <w:tcPr>
            <w:tcW w:w="564" w:type="dxa"/>
            <w:gridSpan w:val="2"/>
            <w:tcBorders>
              <w:bottom w:val="single" w:color="auto" w:sz="8" w:space="0"/>
            </w:tcBorders>
            <w:vAlign w:val="bottom"/>
          </w:tcPr>
          <w:p>
            <w:pPr>
              <w:spacing w:after="0"/>
              <w:rPr>
                <w:color w:val="auto"/>
                <w:sz w:val="8"/>
                <w:szCs w:val="8"/>
              </w:rPr>
            </w:pPr>
          </w:p>
        </w:tc>
        <w:tc>
          <w:tcPr>
            <w:tcW w:w="164" w:type="dxa"/>
            <w:gridSpan w:val="2"/>
            <w:tcBorders>
              <w:bottom w:val="single" w:color="auto" w:sz="8" w:space="0"/>
              <w:right w:val="single" w:color="auto" w:sz="8" w:space="0"/>
            </w:tcBorders>
            <w:vAlign w:val="bottom"/>
          </w:tcPr>
          <w:p>
            <w:pPr>
              <w:spacing w:after="0"/>
              <w:rPr>
                <w:color w:val="auto"/>
                <w:sz w:val="8"/>
                <w:szCs w:val="8"/>
              </w:rPr>
            </w:pPr>
          </w:p>
        </w:tc>
        <w:tc>
          <w:tcPr>
            <w:tcW w:w="784" w:type="dxa"/>
            <w:gridSpan w:val="2"/>
            <w:tcBorders>
              <w:bottom w:val="single" w:color="auto" w:sz="8" w:space="0"/>
              <w:right w:val="single" w:color="auto" w:sz="8" w:space="0"/>
            </w:tcBorders>
            <w:vAlign w:val="bottom"/>
          </w:tcPr>
          <w:p>
            <w:pPr>
              <w:spacing w:after="0"/>
              <w:rPr>
                <w:color w:val="auto"/>
                <w:sz w:val="8"/>
                <w:szCs w:val="8"/>
              </w:rPr>
            </w:pPr>
          </w:p>
        </w:tc>
        <w:tc>
          <w:tcPr>
            <w:tcW w:w="693" w:type="dxa"/>
            <w:gridSpan w:val="3"/>
            <w:tcBorders>
              <w:bottom w:val="single" w:color="auto" w:sz="8" w:space="0"/>
            </w:tcBorders>
            <w:vAlign w:val="bottom"/>
          </w:tcPr>
          <w:p>
            <w:pPr>
              <w:spacing w:after="0"/>
              <w:rPr>
                <w:color w:val="auto"/>
                <w:sz w:val="8"/>
                <w:szCs w:val="8"/>
              </w:rPr>
            </w:pPr>
          </w:p>
        </w:tc>
        <w:tc>
          <w:tcPr>
            <w:tcW w:w="527" w:type="dxa"/>
            <w:gridSpan w:val="4"/>
            <w:tcBorders>
              <w:bottom w:val="single" w:color="auto" w:sz="8" w:space="0"/>
              <w:right w:val="single" w:color="auto" w:sz="8" w:space="0"/>
            </w:tcBorders>
            <w:vAlign w:val="bottom"/>
          </w:tcPr>
          <w:p>
            <w:pPr>
              <w:spacing w:after="0"/>
              <w:rPr>
                <w:color w:val="auto"/>
                <w:sz w:val="8"/>
                <w:szCs w:val="8"/>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1" w:hRule="atLeast"/>
        </w:trPr>
        <w:tc>
          <w:tcPr>
            <w:tcW w:w="702" w:type="dxa"/>
            <w:gridSpan w:val="4"/>
            <w:vMerge w:val="continue"/>
            <w:tcBorders>
              <w:left w:val="single" w:color="auto" w:sz="8" w:space="0"/>
              <w:right w:val="single" w:color="auto" w:sz="8" w:space="0"/>
            </w:tcBorders>
            <w:vAlign w:val="bottom"/>
          </w:tcPr>
          <w:p>
            <w:pPr>
              <w:spacing w:after="0"/>
              <w:rPr>
                <w:color w:val="auto"/>
                <w:sz w:val="7"/>
                <w:szCs w:val="7"/>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不锈钢宣传栏</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2"/>
                <w:sz w:val="20"/>
                <w:szCs w:val="20"/>
              </w:rPr>
              <w:t xml:space="preserve">②采用 304 不锈钢 75*45 通焊接，底封 1 分 </w:t>
            </w:r>
            <w:r>
              <w:rPr>
                <w:rFonts w:ascii="宋体" w:hAnsi="宋体" w:eastAsia="宋体" w:cs="宋体"/>
                <w:color w:val="auto"/>
                <w:w w:val="92"/>
                <w:sz w:val="19"/>
                <w:szCs w:val="19"/>
              </w:rPr>
              <w:t>PVC</w:t>
            </w:r>
            <w:r>
              <w:rPr>
                <w:rFonts w:ascii="宋体" w:hAnsi="宋体" w:eastAsia="宋体" w:cs="宋体"/>
                <w:color w:val="auto"/>
                <w:w w:val="92"/>
                <w:sz w:val="20"/>
                <w:szCs w:val="20"/>
              </w:rPr>
              <w:t xml:space="preserve"> 板+1.0</w:t>
            </w:r>
          </w:p>
        </w:tc>
        <w:tc>
          <w:tcPr>
            <w:tcW w:w="564" w:type="dxa"/>
            <w:gridSpan w:val="2"/>
            <w:vMerge w:val="restart"/>
            <w:vAlign w:val="bottom"/>
          </w:tcPr>
          <w:p>
            <w:pPr>
              <w:spacing w:after="0" w:line="423" w:lineRule="exact"/>
              <w:ind w:left="320"/>
              <w:rPr>
                <w:color w:val="auto"/>
                <w:sz w:val="20"/>
                <w:szCs w:val="20"/>
              </w:rPr>
            </w:pPr>
            <w:r>
              <w:rPr>
                <w:rFonts w:ascii="宋体" w:hAnsi="宋体" w:eastAsia="宋体" w:cs="宋体"/>
                <w:color w:val="auto"/>
                <w:sz w:val="38"/>
                <w:szCs w:val="38"/>
                <w:vertAlign w:val="subscript"/>
              </w:rPr>
              <w:t>m</w:t>
            </w:r>
            <w:r>
              <w:rPr>
                <w:rFonts w:ascii="宋体" w:hAnsi="宋体" w:eastAsia="宋体" w:cs="宋体"/>
                <w:color w:val="auto"/>
                <w:sz w:val="10"/>
                <w:szCs w:val="10"/>
              </w:rPr>
              <w:t>2</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930</w:t>
            </w:r>
          </w:p>
        </w:tc>
        <w:tc>
          <w:tcPr>
            <w:tcW w:w="693" w:type="dxa"/>
            <w:gridSpan w:val="3"/>
            <w:vAlign w:val="bottom"/>
          </w:tcPr>
          <w:p>
            <w:pPr>
              <w:spacing w:after="0"/>
              <w:rPr>
                <w:color w:val="auto"/>
                <w:sz w:val="7"/>
                <w:szCs w:val="7"/>
              </w:rPr>
            </w:pPr>
          </w:p>
        </w:tc>
        <w:tc>
          <w:tcPr>
            <w:tcW w:w="527" w:type="dxa"/>
            <w:gridSpan w:val="4"/>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3" w:type="dxa"/>
            <w:gridSpan w:val="3"/>
            <w:vAlign w:val="bottom"/>
          </w:tcPr>
          <w:p>
            <w:pPr>
              <w:spacing w:after="0"/>
              <w:rPr>
                <w:color w:val="auto"/>
                <w:sz w:val="13"/>
                <w:szCs w:val="13"/>
              </w:rPr>
            </w:pPr>
          </w:p>
        </w:tc>
        <w:tc>
          <w:tcPr>
            <w:tcW w:w="527" w:type="dxa"/>
            <w:gridSpan w:val="4"/>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7" w:hRule="atLeast"/>
        </w:trPr>
        <w:tc>
          <w:tcPr>
            <w:tcW w:w="320" w:type="dxa"/>
            <w:gridSpan w:val="2"/>
            <w:tcBorders>
              <w:left w:val="single" w:color="auto" w:sz="8" w:space="0"/>
            </w:tcBorders>
            <w:vAlign w:val="bottom"/>
          </w:tcPr>
          <w:p>
            <w:pPr>
              <w:spacing w:after="0"/>
              <w:rPr>
                <w:color w:val="auto"/>
                <w:sz w:val="15"/>
                <w:szCs w:val="15"/>
              </w:rPr>
            </w:pPr>
          </w:p>
        </w:tc>
        <w:tc>
          <w:tcPr>
            <w:tcW w:w="382" w:type="dxa"/>
            <w:gridSpan w:val="2"/>
            <w:tcBorders>
              <w:right w:val="single" w:color="auto" w:sz="8" w:space="0"/>
            </w:tcBorders>
            <w:vAlign w:val="bottom"/>
          </w:tcPr>
          <w:p>
            <w:pPr>
              <w:spacing w:after="0"/>
              <w:rPr>
                <w:color w:val="auto"/>
                <w:sz w:val="15"/>
                <w:szCs w:val="15"/>
              </w:rPr>
            </w:pPr>
          </w:p>
        </w:tc>
        <w:tc>
          <w:tcPr>
            <w:tcW w:w="1476" w:type="dxa"/>
            <w:gridSpan w:val="3"/>
            <w:tcBorders>
              <w:right w:val="single" w:color="auto" w:sz="8" w:space="0"/>
            </w:tcBorders>
            <w:vAlign w:val="bottom"/>
          </w:tcPr>
          <w:p>
            <w:pPr>
              <w:spacing w:after="0"/>
              <w:rPr>
                <w:color w:val="auto"/>
                <w:sz w:val="15"/>
                <w:szCs w:val="15"/>
              </w:rPr>
            </w:pPr>
          </w:p>
        </w:tc>
        <w:tc>
          <w:tcPr>
            <w:tcW w:w="2459" w:type="dxa"/>
            <w:gridSpan w:val="4"/>
            <w:vMerge w:val="restart"/>
            <w:vAlign w:val="bottom"/>
          </w:tcPr>
          <w:p>
            <w:pPr>
              <w:spacing w:after="0"/>
              <w:ind w:left="100"/>
              <w:rPr>
                <w:color w:val="auto"/>
                <w:sz w:val="20"/>
                <w:szCs w:val="20"/>
              </w:rPr>
            </w:pPr>
            <w:r>
              <w:rPr>
                <w:rFonts w:ascii="宋体" w:hAnsi="宋体" w:eastAsia="宋体" w:cs="宋体"/>
                <w:color w:val="auto"/>
                <w:w w:val="95"/>
                <w:sz w:val="20"/>
                <w:szCs w:val="20"/>
              </w:rPr>
              <w:t>不锈钢板、面封 5 厘亚克力板</w:t>
            </w:r>
          </w:p>
        </w:tc>
        <w:tc>
          <w:tcPr>
            <w:tcW w:w="2059" w:type="dxa"/>
            <w:gridSpan w:val="2"/>
            <w:tcBorders>
              <w:right w:val="single" w:color="auto" w:sz="8" w:space="0"/>
            </w:tcBorders>
            <w:vAlign w:val="bottom"/>
          </w:tcPr>
          <w:p>
            <w:pPr>
              <w:spacing w:after="0"/>
              <w:rPr>
                <w:color w:val="auto"/>
                <w:sz w:val="15"/>
                <w:szCs w:val="15"/>
              </w:rPr>
            </w:pPr>
          </w:p>
        </w:tc>
        <w:tc>
          <w:tcPr>
            <w:tcW w:w="564" w:type="dxa"/>
            <w:gridSpan w:val="2"/>
            <w:vMerge w:val="continue"/>
            <w:vAlign w:val="bottom"/>
          </w:tcPr>
          <w:p>
            <w:pPr>
              <w:spacing w:after="0"/>
              <w:rPr>
                <w:color w:val="auto"/>
                <w:sz w:val="15"/>
                <w:szCs w:val="15"/>
              </w:rPr>
            </w:pPr>
          </w:p>
        </w:tc>
        <w:tc>
          <w:tcPr>
            <w:tcW w:w="164" w:type="dxa"/>
            <w:gridSpan w:val="2"/>
            <w:tcBorders>
              <w:right w:val="single" w:color="auto" w:sz="8" w:space="0"/>
            </w:tcBorders>
            <w:vAlign w:val="bottom"/>
          </w:tcPr>
          <w:p>
            <w:pPr>
              <w:spacing w:after="0"/>
              <w:rPr>
                <w:color w:val="auto"/>
                <w:sz w:val="15"/>
                <w:szCs w:val="15"/>
              </w:rPr>
            </w:pPr>
          </w:p>
        </w:tc>
        <w:tc>
          <w:tcPr>
            <w:tcW w:w="784" w:type="dxa"/>
            <w:gridSpan w:val="2"/>
            <w:vMerge w:val="continue"/>
            <w:tcBorders>
              <w:right w:val="single" w:color="auto" w:sz="8" w:space="0"/>
            </w:tcBorders>
            <w:vAlign w:val="bottom"/>
          </w:tcPr>
          <w:p>
            <w:pPr>
              <w:spacing w:after="0"/>
              <w:rPr>
                <w:color w:val="auto"/>
                <w:sz w:val="15"/>
                <w:szCs w:val="15"/>
              </w:rPr>
            </w:pPr>
          </w:p>
        </w:tc>
        <w:tc>
          <w:tcPr>
            <w:tcW w:w="693" w:type="dxa"/>
            <w:gridSpan w:val="3"/>
            <w:vAlign w:val="bottom"/>
          </w:tcPr>
          <w:p>
            <w:pPr>
              <w:spacing w:after="0"/>
              <w:rPr>
                <w:color w:val="auto"/>
                <w:sz w:val="15"/>
                <w:szCs w:val="15"/>
              </w:rPr>
            </w:pPr>
          </w:p>
        </w:tc>
        <w:tc>
          <w:tcPr>
            <w:tcW w:w="527" w:type="dxa"/>
            <w:gridSpan w:val="4"/>
            <w:tcBorders>
              <w:right w:val="single" w:color="auto" w:sz="8" w:space="0"/>
            </w:tcBorders>
            <w:vAlign w:val="bottom"/>
          </w:tcPr>
          <w:p>
            <w:pPr>
              <w:spacing w:after="0"/>
              <w:rPr>
                <w:color w:val="auto"/>
                <w:sz w:val="15"/>
                <w:szCs w:val="1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5" w:hRule="atLeast"/>
        </w:trPr>
        <w:tc>
          <w:tcPr>
            <w:tcW w:w="320" w:type="dxa"/>
            <w:gridSpan w:val="2"/>
            <w:tcBorders>
              <w:left w:val="single" w:color="auto" w:sz="8" w:space="0"/>
            </w:tcBorders>
            <w:vAlign w:val="bottom"/>
          </w:tcPr>
          <w:p>
            <w:pPr>
              <w:spacing w:after="0"/>
              <w:rPr>
                <w:color w:val="auto"/>
                <w:sz w:val="11"/>
                <w:szCs w:val="11"/>
              </w:rPr>
            </w:pPr>
          </w:p>
        </w:tc>
        <w:tc>
          <w:tcPr>
            <w:tcW w:w="382" w:type="dxa"/>
            <w:gridSpan w:val="2"/>
            <w:tcBorders>
              <w:right w:val="single" w:color="auto" w:sz="8" w:space="0"/>
            </w:tcBorders>
            <w:vAlign w:val="bottom"/>
          </w:tcPr>
          <w:p>
            <w:pPr>
              <w:spacing w:after="0"/>
              <w:rPr>
                <w:color w:val="auto"/>
                <w:sz w:val="11"/>
                <w:szCs w:val="11"/>
              </w:rPr>
            </w:pPr>
          </w:p>
        </w:tc>
        <w:tc>
          <w:tcPr>
            <w:tcW w:w="1476" w:type="dxa"/>
            <w:gridSpan w:val="3"/>
            <w:tcBorders>
              <w:right w:val="single" w:color="auto" w:sz="8" w:space="0"/>
            </w:tcBorders>
            <w:vAlign w:val="bottom"/>
          </w:tcPr>
          <w:p>
            <w:pPr>
              <w:spacing w:after="0"/>
              <w:rPr>
                <w:color w:val="auto"/>
                <w:sz w:val="11"/>
                <w:szCs w:val="11"/>
              </w:rPr>
            </w:pPr>
          </w:p>
        </w:tc>
        <w:tc>
          <w:tcPr>
            <w:tcW w:w="2459" w:type="dxa"/>
            <w:gridSpan w:val="4"/>
            <w:vMerge w:val="continue"/>
            <w:vAlign w:val="bottom"/>
          </w:tcPr>
          <w:p>
            <w:pPr>
              <w:spacing w:after="0"/>
              <w:rPr>
                <w:color w:val="auto"/>
                <w:sz w:val="11"/>
                <w:szCs w:val="11"/>
              </w:rPr>
            </w:pPr>
          </w:p>
        </w:tc>
        <w:tc>
          <w:tcPr>
            <w:tcW w:w="2059" w:type="dxa"/>
            <w:gridSpan w:val="2"/>
            <w:tcBorders>
              <w:right w:val="single" w:color="auto" w:sz="8" w:space="0"/>
            </w:tcBorders>
            <w:vAlign w:val="bottom"/>
          </w:tcPr>
          <w:p>
            <w:pPr>
              <w:spacing w:after="0"/>
              <w:rPr>
                <w:color w:val="auto"/>
                <w:sz w:val="11"/>
                <w:szCs w:val="11"/>
              </w:rPr>
            </w:pPr>
          </w:p>
        </w:tc>
        <w:tc>
          <w:tcPr>
            <w:tcW w:w="564" w:type="dxa"/>
            <w:gridSpan w:val="2"/>
            <w:vAlign w:val="bottom"/>
          </w:tcPr>
          <w:p>
            <w:pPr>
              <w:spacing w:after="0"/>
              <w:rPr>
                <w:color w:val="auto"/>
                <w:sz w:val="11"/>
                <w:szCs w:val="11"/>
              </w:rPr>
            </w:pPr>
          </w:p>
        </w:tc>
        <w:tc>
          <w:tcPr>
            <w:tcW w:w="164" w:type="dxa"/>
            <w:gridSpan w:val="2"/>
            <w:tcBorders>
              <w:right w:val="single" w:color="auto" w:sz="8" w:space="0"/>
            </w:tcBorders>
            <w:vAlign w:val="bottom"/>
          </w:tcPr>
          <w:p>
            <w:pPr>
              <w:spacing w:after="0"/>
              <w:rPr>
                <w:color w:val="auto"/>
                <w:sz w:val="11"/>
                <w:szCs w:val="11"/>
              </w:rPr>
            </w:pPr>
          </w:p>
        </w:tc>
        <w:tc>
          <w:tcPr>
            <w:tcW w:w="784" w:type="dxa"/>
            <w:gridSpan w:val="2"/>
            <w:tcBorders>
              <w:right w:val="single" w:color="auto" w:sz="8" w:space="0"/>
            </w:tcBorders>
            <w:vAlign w:val="bottom"/>
          </w:tcPr>
          <w:p>
            <w:pPr>
              <w:spacing w:after="0"/>
              <w:rPr>
                <w:color w:val="auto"/>
                <w:sz w:val="11"/>
                <w:szCs w:val="11"/>
              </w:rPr>
            </w:pPr>
          </w:p>
        </w:tc>
        <w:tc>
          <w:tcPr>
            <w:tcW w:w="693" w:type="dxa"/>
            <w:gridSpan w:val="3"/>
            <w:vAlign w:val="bottom"/>
          </w:tcPr>
          <w:p>
            <w:pPr>
              <w:spacing w:after="0"/>
              <w:rPr>
                <w:color w:val="auto"/>
                <w:sz w:val="11"/>
                <w:szCs w:val="11"/>
              </w:rPr>
            </w:pPr>
          </w:p>
        </w:tc>
        <w:tc>
          <w:tcPr>
            <w:tcW w:w="527" w:type="dxa"/>
            <w:gridSpan w:val="4"/>
            <w:tcBorders>
              <w:right w:val="single" w:color="auto" w:sz="8" w:space="0"/>
            </w:tcBorders>
            <w:vAlign w:val="bottom"/>
          </w:tcPr>
          <w:p>
            <w:pPr>
              <w:spacing w:after="0"/>
              <w:rPr>
                <w:color w:val="auto"/>
                <w:sz w:val="11"/>
                <w:szCs w:val="1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1712" w:type="dxa"/>
            <w:gridSpan w:val="3"/>
            <w:tcBorders>
              <w:bottom w:val="single" w:color="auto" w:sz="8" w:space="0"/>
            </w:tcBorders>
            <w:vAlign w:val="bottom"/>
          </w:tcPr>
          <w:p>
            <w:pPr>
              <w:spacing w:after="0"/>
              <w:rPr>
                <w:color w:val="auto"/>
                <w:sz w:val="4"/>
                <w:szCs w:val="4"/>
              </w:rPr>
            </w:pPr>
          </w:p>
        </w:tc>
        <w:tc>
          <w:tcPr>
            <w:tcW w:w="747" w:type="dxa"/>
            <w:tcBorders>
              <w:bottom w:val="single" w:color="auto" w:sz="8" w:space="0"/>
            </w:tcBorders>
            <w:vAlign w:val="bottom"/>
          </w:tcPr>
          <w:p>
            <w:pPr>
              <w:spacing w:after="0"/>
              <w:rPr>
                <w:color w:val="auto"/>
                <w:sz w:val="4"/>
                <w:szCs w:val="4"/>
              </w:rPr>
            </w:pPr>
          </w:p>
        </w:tc>
        <w:tc>
          <w:tcPr>
            <w:tcW w:w="2059" w:type="dxa"/>
            <w:gridSpan w:val="2"/>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1712" w:type="dxa"/>
            <w:gridSpan w:val="3"/>
            <w:vAlign w:val="bottom"/>
          </w:tcPr>
          <w:p>
            <w:pPr>
              <w:spacing w:after="0"/>
              <w:ind w:left="100"/>
              <w:rPr>
                <w:color w:val="auto"/>
                <w:sz w:val="20"/>
                <w:szCs w:val="20"/>
              </w:rPr>
            </w:pPr>
            <w:r>
              <w:rPr>
                <w:rFonts w:ascii="宋体" w:hAnsi="宋体" w:eastAsia="宋体" w:cs="宋体"/>
                <w:color w:val="auto"/>
                <w:sz w:val="20"/>
                <w:szCs w:val="20"/>
              </w:rPr>
              <w:t>③液压开启器</w:t>
            </w:r>
          </w:p>
        </w:tc>
        <w:tc>
          <w:tcPr>
            <w:tcW w:w="747" w:type="dxa"/>
            <w:vAlign w:val="bottom"/>
          </w:tcPr>
          <w:p>
            <w:pPr>
              <w:spacing w:after="0"/>
              <w:rPr>
                <w:color w:val="auto"/>
                <w:sz w:val="21"/>
                <w:szCs w:val="21"/>
              </w:rPr>
            </w:pPr>
          </w:p>
        </w:tc>
        <w:tc>
          <w:tcPr>
            <w:tcW w:w="2059" w:type="dxa"/>
            <w:gridSpan w:val="2"/>
            <w:tcBorders>
              <w:right w:val="single" w:color="auto" w:sz="8" w:space="0"/>
            </w:tcBorders>
            <w:vAlign w:val="bottom"/>
          </w:tcPr>
          <w:p>
            <w:pPr>
              <w:spacing w:after="0"/>
              <w:rPr>
                <w:color w:val="auto"/>
                <w:sz w:val="21"/>
                <w:szCs w:val="21"/>
              </w:rPr>
            </w:pPr>
          </w:p>
        </w:tc>
        <w:tc>
          <w:tcPr>
            <w:tcW w:w="564" w:type="dxa"/>
            <w:gridSpan w:val="2"/>
            <w:vAlign w:val="bottom"/>
          </w:tcPr>
          <w:p>
            <w:pPr>
              <w:spacing w:after="0"/>
              <w:ind w:left="51"/>
              <w:jc w:val="center"/>
              <w:rPr>
                <w:color w:val="auto"/>
                <w:sz w:val="20"/>
                <w:szCs w:val="20"/>
              </w:rPr>
            </w:pPr>
            <w:r>
              <w:rPr>
                <w:rFonts w:ascii="宋体" w:hAnsi="宋体" w:eastAsia="宋体" w:cs="宋体"/>
                <w:color w:val="auto"/>
                <w:w w:val="99"/>
                <w:sz w:val="20"/>
                <w:szCs w:val="20"/>
              </w:rPr>
              <w:t>对</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350</w:t>
            </w:r>
          </w:p>
        </w:tc>
        <w:tc>
          <w:tcPr>
            <w:tcW w:w="693" w:type="dxa"/>
            <w:gridSpan w:val="3"/>
            <w:vAlign w:val="bottom"/>
          </w:tcPr>
          <w:p>
            <w:pPr>
              <w:spacing w:after="0"/>
              <w:rPr>
                <w:color w:val="auto"/>
                <w:sz w:val="21"/>
                <w:szCs w:val="21"/>
              </w:rPr>
            </w:pPr>
          </w:p>
        </w:tc>
        <w:tc>
          <w:tcPr>
            <w:tcW w:w="527" w:type="dxa"/>
            <w:gridSpan w:val="4"/>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①广告牌主骨架采用 4#角铁焊接龙骨架结构支撑，规</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3" w:type="dxa"/>
            <w:gridSpan w:val="3"/>
            <w:vAlign w:val="bottom"/>
          </w:tcPr>
          <w:p>
            <w:pPr>
              <w:spacing w:after="0"/>
              <w:rPr>
                <w:color w:val="auto"/>
                <w:sz w:val="21"/>
                <w:szCs w:val="21"/>
              </w:rPr>
            </w:pPr>
          </w:p>
        </w:tc>
        <w:tc>
          <w:tcPr>
            <w:tcW w:w="527" w:type="dxa"/>
            <w:gridSpan w:val="4"/>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8"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7"/>
                <w:sz w:val="20"/>
                <w:szCs w:val="20"/>
              </w:rPr>
              <w:t>格为</w:t>
            </w:r>
            <w:r>
              <w:rPr>
                <w:rFonts w:ascii="宋体" w:hAnsi="宋体" w:eastAsia="宋体" w:cs="宋体"/>
                <w:color w:val="auto"/>
                <w:w w:val="97"/>
                <w:sz w:val="20"/>
                <w:szCs w:val="20"/>
                <w:vertAlign w:val="subscript"/>
              </w:rPr>
              <w:t>：</w:t>
            </w:r>
            <w:r>
              <w:rPr>
                <w:rFonts w:ascii="宋体" w:hAnsi="宋体" w:eastAsia="宋体" w:cs="宋体"/>
                <w:color w:val="auto"/>
                <w:w w:val="97"/>
                <w:sz w:val="20"/>
                <w:szCs w:val="20"/>
              </w:rPr>
              <w:t>0.4 米</w:t>
            </w:r>
            <w:r>
              <w:rPr>
                <w:rFonts w:ascii="Arial" w:hAnsi="Arial" w:eastAsia="Arial" w:cs="Arial"/>
                <w:color w:val="auto"/>
                <w:w w:val="97"/>
                <w:sz w:val="20"/>
                <w:szCs w:val="20"/>
              </w:rPr>
              <w:t>×</w:t>
            </w:r>
            <w:r>
              <w:rPr>
                <w:rFonts w:ascii="宋体" w:hAnsi="宋体" w:eastAsia="宋体" w:cs="宋体"/>
                <w:color w:val="auto"/>
                <w:w w:val="97"/>
                <w:sz w:val="20"/>
                <w:szCs w:val="20"/>
              </w:rPr>
              <w:t xml:space="preserve"> 0.4 米，角铁表面涂防锈漆及灰油。基础</w:t>
            </w:r>
          </w:p>
        </w:tc>
        <w:tc>
          <w:tcPr>
            <w:tcW w:w="564" w:type="dxa"/>
            <w:gridSpan w:val="2"/>
            <w:vAlign w:val="bottom"/>
          </w:tcPr>
          <w:p>
            <w:pPr>
              <w:spacing w:after="0" w:line="216" w:lineRule="exact"/>
              <w:ind w:left="340"/>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240</w:t>
            </w:r>
          </w:p>
        </w:tc>
        <w:tc>
          <w:tcPr>
            <w:tcW w:w="693" w:type="dxa"/>
            <w:gridSpan w:val="3"/>
            <w:vAlign w:val="bottom"/>
          </w:tcPr>
          <w:p>
            <w:pPr>
              <w:spacing w:after="0"/>
              <w:rPr>
                <w:color w:val="auto"/>
                <w:sz w:val="24"/>
                <w:szCs w:val="24"/>
              </w:rPr>
            </w:pPr>
          </w:p>
        </w:tc>
        <w:tc>
          <w:tcPr>
            <w:tcW w:w="527" w:type="dxa"/>
            <w:gridSpan w:val="4"/>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7" w:hRule="atLeast"/>
        </w:trPr>
        <w:tc>
          <w:tcPr>
            <w:tcW w:w="320" w:type="dxa"/>
            <w:gridSpan w:val="2"/>
            <w:tcBorders>
              <w:left w:val="single" w:color="auto" w:sz="8" w:space="0"/>
            </w:tcBorders>
            <w:vAlign w:val="bottom"/>
          </w:tcPr>
          <w:p>
            <w:pPr>
              <w:spacing w:after="0"/>
              <w:rPr>
                <w:color w:val="auto"/>
                <w:sz w:val="5"/>
                <w:szCs w:val="5"/>
              </w:rPr>
            </w:pPr>
          </w:p>
        </w:tc>
        <w:tc>
          <w:tcPr>
            <w:tcW w:w="382" w:type="dxa"/>
            <w:gridSpan w:val="2"/>
            <w:tcBorders>
              <w:right w:val="single" w:color="auto" w:sz="8" w:space="0"/>
            </w:tcBorders>
            <w:vAlign w:val="bottom"/>
          </w:tcPr>
          <w:p>
            <w:pPr>
              <w:spacing w:after="0"/>
              <w:rPr>
                <w:color w:val="auto"/>
                <w:sz w:val="5"/>
                <w:szCs w:val="5"/>
              </w:rPr>
            </w:pPr>
          </w:p>
        </w:tc>
        <w:tc>
          <w:tcPr>
            <w:tcW w:w="1476" w:type="dxa"/>
            <w:gridSpan w:val="3"/>
            <w:tcBorders>
              <w:right w:val="single" w:color="auto" w:sz="8" w:space="0"/>
            </w:tcBorders>
            <w:vAlign w:val="bottom"/>
          </w:tcPr>
          <w:p>
            <w:pPr>
              <w:spacing w:after="0"/>
              <w:rPr>
                <w:color w:val="auto"/>
                <w:sz w:val="5"/>
                <w:szCs w:val="5"/>
              </w:rPr>
            </w:pPr>
          </w:p>
        </w:tc>
        <w:tc>
          <w:tcPr>
            <w:tcW w:w="1712" w:type="dxa"/>
            <w:gridSpan w:val="3"/>
            <w:vAlign w:val="bottom"/>
          </w:tcPr>
          <w:p>
            <w:pPr>
              <w:spacing w:after="0" w:line="67" w:lineRule="exact"/>
              <w:ind w:left="1100"/>
              <w:rPr>
                <w:color w:val="auto"/>
                <w:sz w:val="20"/>
                <w:szCs w:val="20"/>
              </w:rPr>
            </w:pPr>
            <w:r>
              <w:rPr>
                <w:rFonts w:ascii="Arial" w:hAnsi="Arial" w:eastAsia="Arial" w:cs="Arial"/>
                <w:color w:val="auto"/>
                <w:sz w:val="7"/>
                <w:szCs w:val="7"/>
              </w:rPr>
              <w:t>××</w:t>
            </w:r>
          </w:p>
        </w:tc>
        <w:tc>
          <w:tcPr>
            <w:tcW w:w="2806" w:type="dxa"/>
            <w:gridSpan w:val="3"/>
            <w:vMerge w:val="restart"/>
            <w:tcBorders>
              <w:right w:val="single" w:color="auto" w:sz="8" w:space="0"/>
            </w:tcBorders>
            <w:vAlign w:val="bottom"/>
          </w:tcPr>
          <w:p>
            <w:pPr>
              <w:spacing w:after="0"/>
              <w:ind w:right="357"/>
              <w:jc w:val="right"/>
              <w:rPr>
                <w:color w:val="auto"/>
                <w:sz w:val="20"/>
                <w:szCs w:val="20"/>
              </w:rPr>
            </w:pPr>
            <w:r>
              <w:rPr>
                <w:rFonts w:ascii="宋体" w:hAnsi="宋体" w:eastAsia="宋体" w:cs="宋体"/>
                <w:color w:val="auto"/>
                <w:w w:val="93"/>
                <w:sz w:val="20"/>
                <w:szCs w:val="20"/>
              </w:rPr>
              <w:t xml:space="preserve">1 米深方坑,捣制 </w:t>
            </w:r>
            <w:r>
              <w:rPr>
                <w:rFonts w:ascii="宋体" w:hAnsi="宋体" w:eastAsia="宋体" w:cs="宋体"/>
                <w:color w:val="auto"/>
                <w:w w:val="93"/>
                <w:sz w:val="19"/>
                <w:szCs w:val="19"/>
              </w:rPr>
              <w:t>C</w:t>
            </w:r>
            <w:r>
              <w:rPr>
                <w:rFonts w:ascii="宋体" w:hAnsi="宋体" w:eastAsia="宋体" w:cs="宋体"/>
                <w:color w:val="auto"/>
                <w:w w:val="93"/>
                <w:sz w:val="20"/>
                <w:szCs w:val="20"/>
              </w:rPr>
              <w:t>30 混凝土。</w:t>
            </w:r>
          </w:p>
        </w:tc>
        <w:tc>
          <w:tcPr>
            <w:tcW w:w="564" w:type="dxa"/>
            <w:gridSpan w:val="2"/>
            <w:vAlign w:val="bottom"/>
          </w:tcPr>
          <w:p>
            <w:pPr>
              <w:spacing w:after="0"/>
              <w:rPr>
                <w:color w:val="auto"/>
                <w:sz w:val="5"/>
                <w:szCs w:val="5"/>
              </w:rPr>
            </w:pPr>
          </w:p>
        </w:tc>
        <w:tc>
          <w:tcPr>
            <w:tcW w:w="164" w:type="dxa"/>
            <w:gridSpan w:val="2"/>
            <w:tcBorders>
              <w:right w:val="single" w:color="auto" w:sz="8" w:space="0"/>
            </w:tcBorders>
            <w:vAlign w:val="bottom"/>
          </w:tcPr>
          <w:p>
            <w:pPr>
              <w:spacing w:after="0"/>
              <w:rPr>
                <w:color w:val="auto"/>
                <w:sz w:val="5"/>
                <w:szCs w:val="5"/>
              </w:rPr>
            </w:pPr>
          </w:p>
        </w:tc>
        <w:tc>
          <w:tcPr>
            <w:tcW w:w="784" w:type="dxa"/>
            <w:gridSpan w:val="2"/>
            <w:tcBorders>
              <w:right w:val="single" w:color="auto" w:sz="8" w:space="0"/>
            </w:tcBorders>
            <w:vAlign w:val="bottom"/>
          </w:tcPr>
          <w:p>
            <w:pPr>
              <w:spacing w:after="0"/>
              <w:rPr>
                <w:color w:val="auto"/>
                <w:sz w:val="5"/>
                <w:szCs w:val="5"/>
              </w:rPr>
            </w:pPr>
          </w:p>
        </w:tc>
        <w:tc>
          <w:tcPr>
            <w:tcW w:w="693" w:type="dxa"/>
            <w:gridSpan w:val="3"/>
            <w:vAlign w:val="bottom"/>
          </w:tcPr>
          <w:p>
            <w:pPr>
              <w:spacing w:after="0"/>
              <w:rPr>
                <w:color w:val="auto"/>
                <w:sz w:val="5"/>
                <w:szCs w:val="5"/>
              </w:rPr>
            </w:pPr>
          </w:p>
        </w:tc>
        <w:tc>
          <w:tcPr>
            <w:tcW w:w="527" w:type="dxa"/>
            <w:gridSpan w:val="4"/>
            <w:tcBorders>
              <w:right w:val="single" w:color="auto" w:sz="8" w:space="0"/>
            </w:tcBorders>
            <w:vAlign w:val="bottom"/>
          </w:tcPr>
          <w:p>
            <w:pPr>
              <w:spacing w:after="0"/>
              <w:rPr>
                <w:color w:val="auto"/>
                <w:sz w:val="5"/>
                <w:szCs w:val="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9"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宣传广告牌</w:t>
            </w:r>
          </w:p>
        </w:tc>
        <w:tc>
          <w:tcPr>
            <w:tcW w:w="1712" w:type="dxa"/>
            <w:gridSpan w:val="3"/>
            <w:vAlign w:val="bottom"/>
          </w:tcPr>
          <w:p>
            <w:pPr>
              <w:spacing w:after="0" w:line="199" w:lineRule="exact"/>
              <w:ind w:left="100"/>
              <w:rPr>
                <w:color w:val="auto"/>
                <w:sz w:val="20"/>
                <w:szCs w:val="20"/>
              </w:rPr>
            </w:pPr>
            <w:r>
              <w:rPr>
                <w:rFonts w:ascii="宋体" w:hAnsi="宋体" w:eastAsia="宋体" w:cs="宋体"/>
                <w:color w:val="auto"/>
                <w:w w:val="97"/>
                <w:sz w:val="20"/>
                <w:szCs w:val="20"/>
              </w:rPr>
              <w:t>挖掘 1 米长 1 米宽</w:t>
            </w:r>
          </w:p>
        </w:tc>
        <w:tc>
          <w:tcPr>
            <w:tcW w:w="2806" w:type="dxa"/>
            <w:gridSpan w:val="3"/>
            <w:vMerge w:val="continue"/>
            <w:tcBorders>
              <w:right w:val="single" w:color="auto" w:sz="8" w:space="0"/>
            </w:tcBorders>
            <w:vAlign w:val="bottom"/>
          </w:tcPr>
          <w:p>
            <w:pPr>
              <w:spacing w:after="0"/>
              <w:rPr>
                <w:color w:val="auto"/>
                <w:sz w:val="17"/>
                <w:szCs w:val="17"/>
              </w:rPr>
            </w:pPr>
          </w:p>
        </w:tc>
        <w:tc>
          <w:tcPr>
            <w:tcW w:w="564" w:type="dxa"/>
            <w:gridSpan w:val="2"/>
            <w:vAlign w:val="bottom"/>
          </w:tcPr>
          <w:p>
            <w:pPr>
              <w:spacing w:after="0"/>
              <w:rPr>
                <w:color w:val="auto"/>
                <w:sz w:val="17"/>
                <w:szCs w:val="17"/>
              </w:rPr>
            </w:pPr>
          </w:p>
        </w:tc>
        <w:tc>
          <w:tcPr>
            <w:tcW w:w="164" w:type="dxa"/>
            <w:gridSpan w:val="2"/>
            <w:tcBorders>
              <w:right w:val="single" w:color="auto" w:sz="8" w:space="0"/>
            </w:tcBorders>
            <w:vAlign w:val="bottom"/>
          </w:tcPr>
          <w:p>
            <w:pPr>
              <w:spacing w:after="0"/>
              <w:rPr>
                <w:color w:val="auto"/>
                <w:sz w:val="17"/>
                <w:szCs w:val="17"/>
              </w:rPr>
            </w:pPr>
          </w:p>
        </w:tc>
        <w:tc>
          <w:tcPr>
            <w:tcW w:w="784" w:type="dxa"/>
            <w:gridSpan w:val="2"/>
            <w:tcBorders>
              <w:right w:val="single" w:color="auto" w:sz="8" w:space="0"/>
            </w:tcBorders>
            <w:vAlign w:val="bottom"/>
          </w:tcPr>
          <w:p>
            <w:pPr>
              <w:spacing w:after="0"/>
              <w:rPr>
                <w:color w:val="auto"/>
                <w:sz w:val="17"/>
                <w:szCs w:val="17"/>
              </w:rPr>
            </w:pPr>
          </w:p>
        </w:tc>
        <w:tc>
          <w:tcPr>
            <w:tcW w:w="693" w:type="dxa"/>
            <w:gridSpan w:val="3"/>
            <w:vAlign w:val="bottom"/>
          </w:tcPr>
          <w:p>
            <w:pPr>
              <w:spacing w:after="0"/>
              <w:rPr>
                <w:color w:val="auto"/>
                <w:sz w:val="17"/>
                <w:szCs w:val="17"/>
              </w:rPr>
            </w:pPr>
          </w:p>
        </w:tc>
        <w:tc>
          <w:tcPr>
            <w:tcW w:w="527" w:type="dxa"/>
            <w:gridSpan w:val="4"/>
            <w:tcBorders>
              <w:right w:val="single" w:color="auto" w:sz="8" w:space="0"/>
            </w:tcBorders>
            <w:vAlign w:val="bottom"/>
          </w:tcPr>
          <w:p>
            <w:pPr>
              <w:spacing w:after="0"/>
              <w:rPr>
                <w:color w:val="auto"/>
                <w:sz w:val="17"/>
                <w:szCs w:val="1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vMerge w:val="continue"/>
            <w:tcBorders>
              <w:left w:val="single" w:color="auto" w:sz="8" w:space="0"/>
              <w:right w:val="single" w:color="auto" w:sz="8" w:space="0"/>
            </w:tcBorders>
            <w:vAlign w:val="bottom"/>
          </w:tcPr>
          <w:p>
            <w:pPr>
              <w:spacing w:after="0"/>
              <w:rPr>
                <w:color w:val="auto"/>
                <w:sz w:val="4"/>
                <w:szCs w:val="4"/>
              </w:rPr>
            </w:pPr>
          </w:p>
        </w:tc>
        <w:tc>
          <w:tcPr>
            <w:tcW w:w="1476" w:type="dxa"/>
            <w:gridSpan w:val="3"/>
            <w:vMerge w:val="continue"/>
            <w:tcBorders>
              <w:right w:val="single" w:color="auto" w:sz="8" w:space="0"/>
            </w:tcBorders>
            <w:vAlign w:val="bottom"/>
          </w:tcPr>
          <w:p>
            <w:pPr>
              <w:spacing w:after="0"/>
              <w:rPr>
                <w:color w:val="auto"/>
                <w:sz w:val="4"/>
                <w:szCs w:val="4"/>
              </w:rPr>
            </w:pPr>
          </w:p>
        </w:tc>
        <w:tc>
          <w:tcPr>
            <w:tcW w:w="1712" w:type="dxa"/>
            <w:gridSpan w:val="3"/>
            <w:tcBorders>
              <w:bottom w:val="single" w:color="auto" w:sz="8" w:space="0"/>
            </w:tcBorders>
            <w:vAlign w:val="bottom"/>
          </w:tcPr>
          <w:p>
            <w:pPr>
              <w:spacing w:after="0"/>
              <w:rPr>
                <w:color w:val="auto"/>
                <w:sz w:val="4"/>
                <w:szCs w:val="4"/>
              </w:rPr>
            </w:pPr>
          </w:p>
        </w:tc>
        <w:tc>
          <w:tcPr>
            <w:tcW w:w="747" w:type="dxa"/>
            <w:tcBorders>
              <w:bottom w:val="single" w:color="auto" w:sz="8" w:space="0"/>
            </w:tcBorders>
            <w:vAlign w:val="bottom"/>
          </w:tcPr>
          <w:p>
            <w:pPr>
              <w:spacing w:after="0"/>
              <w:rPr>
                <w:color w:val="auto"/>
                <w:sz w:val="4"/>
                <w:szCs w:val="4"/>
              </w:rPr>
            </w:pPr>
          </w:p>
        </w:tc>
        <w:tc>
          <w:tcPr>
            <w:tcW w:w="2059" w:type="dxa"/>
            <w:gridSpan w:val="2"/>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2" w:hRule="atLeast"/>
        </w:trPr>
        <w:tc>
          <w:tcPr>
            <w:tcW w:w="702" w:type="dxa"/>
            <w:gridSpan w:val="4"/>
            <w:vMerge w:val="continue"/>
            <w:tcBorders>
              <w:left w:val="single" w:color="auto" w:sz="8" w:space="0"/>
              <w:right w:val="single" w:color="auto" w:sz="8" w:space="0"/>
            </w:tcBorders>
            <w:vAlign w:val="bottom"/>
          </w:tcPr>
          <w:p>
            <w:pPr>
              <w:spacing w:after="0"/>
              <w:rPr>
                <w:color w:val="auto"/>
                <w:sz w:val="7"/>
                <w:szCs w:val="7"/>
              </w:rPr>
            </w:pPr>
          </w:p>
        </w:tc>
        <w:tc>
          <w:tcPr>
            <w:tcW w:w="1476" w:type="dxa"/>
            <w:gridSpan w:val="3"/>
            <w:vMerge w:val="continue"/>
            <w:tcBorders>
              <w:right w:val="single" w:color="auto" w:sz="8" w:space="0"/>
            </w:tcBorders>
            <w:vAlign w:val="bottom"/>
          </w:tcPr>
          <w:p>
            <w:pPr>
              <w:spacing w:after="0"/>
              <w:rPr>
                <w:color w:val="auto"/>
                <w:sz w:val="7"/>
                <w:szCs w:val="7"/>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②牌面采用 4#角铁焊接框架，面封铺 5 厘厚彩色 镀锌</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145</w:t>
            </w:r>
          </w:p>
        </w:tc>
        <w:tc>
          <w:tcPr>
            <w:tcW w:w="693" w:type="dxa"/>
            <w:gridSpan w:val="3"/>
            <w:vAlign w:val="bottom"/>
          </w:tcPr>
          <w:p>
            <w:pPr>
              <w:spacing w:after="0"/>
              <w:rPr>
                <w:color w:val="auto"/>
                <w:sz w:val="7"/>
                <w:szCs w:val="7"/>
              </w:rPr>
            </w:pPr>
          </w:p>
        </w:tc>
        <w:tc>
          <w:tcPr>
            <w:tcW w:w="527" w:type="dxa"/>
            <w:gridSpan w:val="4"/>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3" w:type="dxa"/>
            <w:gridSpan w:val="3"/>
            <w:vAlign w:val="bottom"/>
          </w:tcPr>
          <w:p>
            <w:pPr>
              <w:spacing w:after="0"/>
              <w:rPr>
                <w:color w:val="auto"/>
                <w:sz w:val="13"/>
                <w:szCs w:val="13"/>
              </w:rPr>
            </w:pPr>
          </w:p>
        </w:tc>
        <w:tc>
          <w:tcPr>
            <w:tcW w:w="527" w:type="dxa"/>
            <w:gridSpan w:val="4"/>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320" w:type="dxa"/>
            <w:gridSpan w:val="2"/>
            <w:tcBorders>
              <w:left w:val="single" w:color="auto" w:sz="8" w:space="0"/>
            </w:tcBorders>
            <w:vAlign w:val="bottom"/>
          </w:tcPr>
          <w:p>
            <w:pPr>
              <w:spacing w:after="0"/>
              <w:rPr>
                <w:color w:val="auto"/>
                <w:sz w:val="14"/>
                <w:szCs w:val="14"/>
              </w:rPr>
            </w:pPr>
          </w:p>
        </w:tc>
        <w:tc>
          <w:tcPr>
            <w:tcW w:w="382" w:type="dxa"/>
            <w:gridSpan w:val="2"/>
            <w:tcBorders>
              <w:right w:val="single" w:color="auto" w:sz="8" w:space="0"/>
            </w:tcBorders>
            <w:vAlign w:val="bottom"/>
          </w:tcPr>
          <w:p>
            <w:pPr>
              <w:spacing w:after="0"/>
              <w:rPr>
                <w:color w:val="auto"/>
                <w:sz w:val="14"/>
                <w:szCs w:val="14"/>
              </w:rPr>
            </w:pPr>
          </w:p>
        </w:tc>
        <w:tc>
          <w:tcPr>
            <w:tcW w:w="1476" w:type="dxa"/>
            <w:gridSpan w:val="3"/>
            <w:tcBorders>
              <w:right w:val="single" w:color="auto" w:sz="8" w:space="0"/>
            </w:tcBorders>
            <w:vAlign w:val="bottom"/>
          </w:tcPr>
          <w:p>
            <w:pPr>
              <w:spacing w:after="0"/>
              <w:rPr>
                <w:color w:val="auto"/>
                <w:sz w:val="14"/>
                <w:szCs w:val="14"/>
              </w:rPr>
            </w:pPr>
          </w:p>
        </w:tc>
        <w:tc>
          <w:tcPr>
            <w:tcW w:w="2459" w:type="dxa"/>
            <w:gridSpan w:val="4"/>
            <w:vMerge w:val="restart"/>
            <w:vAlign w:val="bottom"/>
          </w:tcPr>
          <w:p>
            <w:pPr>
              <w:spacing w:after="0"/>
              <w:ind w:left="100"/>
              <w:rPr>
                <w:color w:val="auto"/>
                <w:sz w:val="20"/>
                <w:szCs w:val="20"/>
              </w:rPr>
            </w:pPr>
            <w:r>
              <w:rPr>
                <w:rFonts w:ascii="宋体" w:hAnsi="宋体" w:eastAsia="宋体" w:cs="宋体"/>
                <w:color w:val="auto"/>
                <w:w w:val="99"/>
                <w:sz w:val="20"/>
                <w:szCs w:val="20"/>
              </w:rPr>
              <w:t>板，角铁表面涂防锈漆及灰油</w:t>
            </w:r>
          </w:p>
        </w:tc>
        <w:tc>
          <w:tcPr>
            <w:tcW w:w="2059" w:type="dxa"/>
            <w:gridSpan w:val="2"/>
            <w:tcBorders>
              <w:right w:val="single" w:color="auto" w:sz="8" w:space="0"/>
            </w:tcBorders>
            <w:vAlign w:val="bottom"/>
          </w:tcPr>
          <w:p>
            <w:pPr>
              <w:spacing w:after="0"/>
              <w:rPr>
                <w:color w:val="auto"/>
                <w:sz w:val="14"/>
                <w:szCs w:val="14"/>
              </w:rPr>
            </w:pP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3" w:type="dxa"/>
            <w:gridSpan w:val="3"/>
            <w:vAlign w:val="bottom"/>
          </w:tcPr>
          <w:p>
            <w:pPr>
              <w:spacing w:after="0"/>
              <w:rPr>
                <w:color w:val="auto"/>
                <w:sz w:val="14"/>
                <w:szCs w:val="14"/>
              </w:rPr>
            </w:pPr>
          </w:p>
        </w:tc>
        <w:tc>
          <w:tcPr>
            <w:tcW w:w="527" w:type="dxa"/>
            <w:gridSpan w:val="4"/>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2459" w:type="dxa"/>
            <w:gridSpan w:val="4"/>
            <w:vMerge w:val="continue"/>
            <w:vAlign w:val="bottom"/>
          </w:tcPr>
          <w:p>
            <w:pPr>
              <w:spacing w:after="0"/>
              <w:rPr>
                <w:color w:val="auto"/>
                <w:sz w:val="12"/>
                <w:szCs w:val="12"/>
              </w:rPr>
            </w:pPr>
          </w:p>
        </w:tc>
        <w:tc>
          <w:tcPr>
            <w:tcW w:w="2059" w:type="dxa"/>
            <w:gridSpan w:val="2"/>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3" w:type="dxa"/>
            <w:gridSpan w:val="3"/>
            <w:vAlign w:val="bottom"/>
          </w:tcPr>
          <w:p>
            <w:pPr>
              <w:spacing w:after="0"/>
              <w:rPr>
                <w:color w:val="auto"/>
                <w:sz w:val="12"/>
                <w:szCs w:val="12"/>
              </w:rPr>
            </w:pPr>
          </w:p>
        </w:tc>
        <w:tc>
          <w:tcPr>
            <w:tcW w:w="527" w:type="dxa"/>
            <w:gridSpan w:val="4"/>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 xml:space="preserve">③牌面灯光采用 </w:t>
            </w:r>
            <w:r>
              <w:rPr>
                <w:rFonts w:ascii="宋体" w:hAnsi="宋体" w:eastAsia="宋体" w:cs="宋体"/>
                <w:color w:val="auto"/>
                <w:w w:val="98"/>
                <w:sz w:val="19"/>
                <w:szCs w:val="19"/>
              </w:rPr>
              <w:t>LED</w:t>
            </w:r>
            <w:r>
              <w:rPr>
                <w:rFonts w:ascii="宋体" w:hAnsi="宋体" w:eastAsia="宋体" w:cs="宋体"/>
                <w:color w:val="auto"/>
                <w:w w:val="98"/>
                <w:sz w:val="20"/>
                <w:szCs w:val="20"/>
              </w:rPr>
              <w:t xml:space="preserve"> 射灯照明（臂长 2</w:t>
            </w:r>
            <w:r>
              <w:rPr>
                <w:rFonts w:ascii="宋体" w:hAnsi="宋体" w:eastAsia="宋体" w:cs="宋体"/>
                <w:color w:val="auto"/>
                <w:w w:val="98"/>
                <w:sz w:val="19"/>
                <w:szCs w:val="19"/>
              </w:rPr>
              <w:t>m</w:t>
            </w:r>
            <w:r>
              <w:rPr>
                <w:rFonts w:ascii="宋体" w:hAnsi="宋体" w:eastAsia="宋体" w:cs="宋体"/>
                <w:color w:val="auto"/>
                <w:w w:val="98"/>
                <w:sz w:val="20"/>
                <w:szCs w:val="20"/>
              </w:rPr>
              <w:t>)加装时空开关</w:t>
            </w:r>
          </w:p>
        </w:tc>
        <w:tc>
          <w:tcPr>
            <w:tcW w:w="564" w:type="dxa"/>
            <w:gridSpan w:val="2"/>
            <w:vAlign w:val="bottom"/>
          </w:tcPr>
          <w:p>
            <w:pPr>
              <w:spacing w:after="0"/>
              <w:ind w:left="51"/>
              <w:jc w:val="center"/>
              <w:rPr>
                <w:color w:val="auto"/>
                <w:sz w:val="20"/>
                <w:szCs w:val="20"/>
              </w:rPr>
            </w:pPr>
            <w:r>
              <w:rPr>
                <w:rFonts w:ascii="宋体" w:hAnsi="宋体" w:eastAsia="宋体" w:cs="宋体"/>
                <w:color w:val="auto"/>
                <w:w w:val="99"/>
                <w:sz w:val="20"/>
                <w:szCs w:val="20"/>
              </w:rPr>
              <w:t>盏</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600</w:t>
            </w:r>
          </w:p>
        </w:tc>
        <w:tc>
          <w:tcPr>
            <w:tcW w:w="693" w:type="dxa"/>
            <w:gridSpan w:val="3"/>
            <w:vAlign w:val="bottom"/>
          </w:tcPr>
          <w:p>
            <w:pPr>
              <w:spacing w:after="0"/>
              <w:rPr>
                <w:color w:val="auto"/>
                <w:sz w:val="21"/>
                <w:szCs w:val="21"/>
              </w:rPr>
            </w:pPr>
          </w:p>
        </w:tc>
        <w:tc>
          <w:tcPr>
            <w:tcW w:w="527" w:type="dxa"/>
            <w:gridSpan w:val="4"/>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彩瓦围挡</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w w:val="91"/>
                <w:sz w:val="20"/>
                <w:szCs w:val="20"/>
              </w:rPr>
              <w:t>采用 3</w:t>
            </w:r>
            <w:r>
              <w:rPr>
                <w:rFonts w:ascii="宋体" w:hAnsi="宋体" w:eastAsia="宋体" w:cs="宋体"/>
                <w:color w:val="auto"/>
                <w:w w:val="91"/>
                <w:sz w:val="19"/>
                <w:szCs w:val="19"/>
              </w:rPr>
              <w:t>x</w:t>
            </w:r>
            <w:r>
              <w:rPr>
                <w:rFonts w:ascii="宋体" w:hAnsi="宋体" w:eastAsia="宋体" w:cs="宋体"/>
                <w:color w:val="auto"/>
                <w:w w:val="91"/>
                <w:sz w:val="20"/>
                <w:szCs w:val="20"/>
              </w:rPr>
              <w:t xml:space="preserve">3 角铁支架，面封 0.36 压坑彩瓦(含 </w:t>
            </w:r>
            <w:r>
              <w:rPr>
                <w:rFonts w:ascii="宋体" w:hAnsi="宋体" w:eastAsia="宋体" w:cs="宋体"/>
                <w:color w:val="auto"/>
                <w:w w:val="91"/>
                <w:sz w:val="19"/>
                <w:szCs w:val="19"/>
              </w:rPr>
              <w:t>A</w:t>
            </w:r>
            <w:r>
              <w:rPr>
                <w:rFonts w:ascii="宋体" w:hAnsi="宋体" w:eastAsia="宋体" w:cs="宋体"/>
                <w:color w:val="auto"/>
                <w:w w:val="91"/>
                <w:sz w:val="20"/>
                <w:szCs w:val="20"/>
              </w:rPr>
              <w:t xml:space="preserve"> 字支撑架）</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w:t>
            </w:r>
          </w:p>
        </w:tc>
        <w:tc>
          <w:tcPr>
            <w:tcW w:w="693" w:type="dxa"/>
            <w:gridSpan w:val="3"/>
            <w:tcBorders>
              <w:bottom w:val="single" w:color="auto" w:sz="8" w:space="0"/>
            </w:tcBorders>
            <w:vAlign w:val="bottom"/>
          </w:tcPr>
          <w:p>
            <w:pPr>
              <w:spacing w:after="0"/>
              <w:rPr>
                <w:color w:val="auto"/>
                <w:sz w:val="24"/>
                <w:szCs w:val="24"/>
              </w:rPr>
            </w:pPr>
          </w:p>
        </w:tc>
        <w:tc>
          <w:tcPr>
            <w:tcW w:w="527" w:type="dxa"/>
            <w:gridSpan w:val="4"/>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镀锌夹心板围挡</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 xml:space="preserve">采用 4*4 角铁焊接支架，再安装镀锌夹板(含 </w:t>
            </w:r>
            <w:r>
              <w:rPr>
                <w:rFonts w:ascii="宋体" w:hAnsi="宋体" w:eastAsia="宋体" w:cs="宋体"/>
                <w:color w:val="auto"/>
                <w:w w:val="98"/>
                <w:sz w:val="19"/>
                <w:szCs w:val="19"/>
              </w:rPr>
              <w:t>A</w:t>
            </w:r>
            <w:r>
              <w:rPr>
                <w:rFonts w:ascii="宋体" w:hAnsi="宋体" w:eastAsia="宋体" w:cs="宋体"/>
                <w:color w:val="auto"/>
                <w:w w:val="98"/>
                <w:sz w:val="20"/>
                <w:szCs w:val="20"/>
              </w:rPr>
              <w:t xml:space="preserve"> 字支撑</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220</w:t>
            </w:r>
          </w:p>
        </w:tc>
        <w:tc>
          <w:tcPr>
            <w:tcW w:w="693" w:type="dxa"/>
            <w:gridSpan w:val="3"/>
            <w:vAlign w:val="bottom"/>
          </w:tcPr>
          <w:p>
            <w:pPr>
              <w:spacing w:after="0"/>
              <w:rPr>
                <w:color w:val="auto"/>
                <w:sz w:val="21"/>
                <w:szCs w:val="21"/>
              </w:rPr>
            </w:pPr>
          </w:p>
        </w:tc>
        <w:tc>
          <w:tcPr>
            <w:tcW w:w="527" w:type="dxa"/>
            <w:gridSpan w:val="4"/>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vMerge w:val="continue"/>
            <w:tcBorders>
              <w:left w:val="single" w:color="auto" w:sz="8" w:space="0"/>
              <w:right w:val="single" w:color="auto" w:sz="8" w:space="0"/>
            </w:tcBorders>
            <w:vAlign w:val="bottom"/>
          </w:tcPr>
          <w:p>
            <w:pPr>
              <w:spacing w:after="0"/>
              <w:rPr>
                <w:color w:val="auto"/>
                <w:sz w:val="14"/>
                <w:szCs w:val="14"/>
              </w:rPr>
            </w:pPr>
          </w:p>
        </w:tc>
        <w:tc>
          <w:tcPr>
            <w:tcW w:w="1476" w:type="dxa"/>
            <w:gridSpan w:val="3"/>
            <w:vMerge w:val="continue"/>
            <w:tcBorders>
              <w:right w:val="single" w:color="auto" w:sz="8" w:space="0"/>
            </w:tcBorders>
            <w:vAlign w:val="bottom"/>
          </w:tcPr>
          <w:p>
            <w:pPr>
              <w:spacing w:after="0"/>
              <w:rPr>
                <w:color w:val="auto"/>
                <w:sz w:val="14"/>
                <w:szCs w:val="14"/>
              </w:rPr>
            </w:pPr>
          </w:p>
        </w:tc>
        <w:tc>
          <w:tcPr>
            <w:tcW w:w="1712" w:type="dxa"/>
            <w:gridSpan w:val="3"/>
            <w:vMerge w:val="restart"/>
            <w:vAlign w:val="bottom"/>
          </w:tcPr>
          <w:p>
            <w:pPr>
              <w:spacing w:after="0"/>
              <w:ind w:left="100"/>
              <w:rPr>
                <w:color w:val="auto"/>
                <w:sz w:val="20"/>
                <w:szCs w:val="20"/>
              </w:rPr>
            </w:pPr>
            <w:r>
              <w:rPr>
                <w:rFonts w:ascii="宋体" w:hAnsi="宋体" w:eastAsia="宋体" w:cs="宋体"/>
                <w:color w:val="auto"/>
                <w:sz w:val="20"/>
                <w:szCs w:val="20"/>
              </w:rPr>
              <w:t>架）</w:t>
            </w:r>
          </w:p>
        </w:tc>
        <w:tc>
          <w:tcPr>
            <w:tcW w:w="747" w:type="dxa"/>
            <w:vAlign w:val="bottom"/>
          </w:tcPr>
          <w:p>
            <w:pPr>
              <w:spacing w:after="0"/>
              <w:rPr>
                <w:color w:val="auto"/>
                <w:sz w:val="14"/>
                <w:szCs w:val="14"/>
              </w:rPr>
            </w:pPr>
          </w:p>
        </w:tc>
        <w:tc>
          <w:tcPr>
            <w:tcW w:w="2059" w:type="dxa"/>
            <w:gridSpan w:val="2"/>
            <w:tcBorders>
              <w:right w:val="single" w:color="auto" w:sz="8" w:space="0"/>
            </w:tcBorders>
            <w:vAlign w:val="bottom"/>
          </w:tcPr>
          <w:p>
            <w:pPr>
              <w:spacing w:after="0"/>
              <w:rPr>
                <w:color w:val="auto"/>
                <w:sz w:val="14"/>
                <w:szCs w:val="14"/>
              </w:rPr>
            </w:pP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3" w:type="dxa"/>
            <w:gridSpan w:val="3"/>
            <w:vAlign w:val="bottom"/>
          </w:tcPr>
          <w:p>
            <w:pPr>
              <w:spacing w:after="0"/>
              <w:rPr>
                <w:color w:val="auto"/>
                <w:sz w:val="14"/>
                <w:szCs w:val="14"/>
              </w:rPr>
            </w:pPr>
          </w:p>
        </w:tc>
        <w:tc>
          <w:tcPr>
            <w:tcW w:w="527" w:type="dxa"/>
            <w:gridSpan w:val="4"/>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1712" w:type="dxa"/>
            <w:gridSpan w:val="3"/>
            <w:vMerge w:val="continue"/>
            <w:vAlign w:val="bottom"/>
          </w:tcPr>
          <w:p>
            <w:pPr>
              <w:spacing w:after="0"/>
              <w:rPr>
                <w:color w:val="auto"/>
                <w:sz w:val="12"/>
                <w:szCs w:val="12"/>
              </w:rPr>
            </w:pPr>
          </w:p>
        </w:tc>
        <w:tc>
          <w:tcPr>
            <w:tcW w:w="747" w:type="dxa"/>
            <w:vAlign w:val="bottom"/>
          </w:tcPr>
          <w:p>
            <w:pPr>
              <w:spacing w:after="0"/>
              <w:rPr>
                <w:color w:val="auto"/>
                <w:sz w:val="12"/>
                <w:szCs w:val="12"/>
              </w:rPr>
            </w:pPr>
          </w:p>
        </w:tc>
        <w:tc>
          <w:tcPr>
            <w:tcW w:w="2059" w:type="dxa"/>
            <w:gridSpan w:val="2"/>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3" w:type="dxa"/>
            <w:gridSpan w:val="3"/>
            <w:vAlign w:val="bottom"/>
          </w:tcPr>
          <w:p>
            <w:pPr>
              <w:spacing w:after="0"/>
              <w:rPr>
                <w:color w:val="auto"/>
                <w:sz w:val="12"/>
                <w:szCs w:val="12"/>
              </w:rPr>
            </w:pPr>
          </w:p>
        </w:tc>
        <w:tc>
          <w:tcPr>
            <w:tcW w:w="527" w:type="dxa"/>
            <w:gridSpan w:val="4"/>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3" w:type="dxa"/>
            <w:gridSpan w:val="3"/>
            <w:tcBorders>
              <w:bottom w:val="single" w:color="auto" w:sz="8" w:space="0"/>
            </w:tcBorders>
            <w:vAlign w:val="bottom"/>
          </w:tcPr>
          <w:p>
            <w:pPr>
              <w:spacing w:after="0"/>
              <w:rPr>
                <w:color w:val="auto"/>
                <w:sz w:val="4"/>
                <w:szCs w:val="4"/>
              </w:rPr>
            </w:pPr>
          </w:p>
        </w:tc>
        <w:tc>
          <w:tcPr>
            <w:tcW w:w="527" w:type="dxa"/>
            <w:gridSpan w:val="4"/>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直身灯杆旗采用 2.5#镀锌方管焊接支撑框架，封</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1220" w:type="dxa"/>
            <w:gridSpan w:val="7"/>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5"/>
                <w:sz w:val="20"/>
                <w:szCs w:val="20"/>
              </w:rPr>
              <w:t>不足 1.5</w:t>
            </w:r>
            <w:r>
              <w:rPr>
                <w:rFonts w:ascii="宋体" w:hAnsi="宋体" w:eastAsia="宋体" w:cs="宋体"/>
                <w:color w:val="auto"/>
                <w:w w:val="95"/>
                <w:sz w:val="19"/>
                <w:szCs w:val="19"/>
              </w:rPr>
              <w:t>m</w:t>
            </w:r>
            <w:r>
              <w:rPr>
                <w:rFonts w:ascii="宋体" w:hAnsi="宋体" w:eastAsia="宋体" w:cs="宋体"/>
                <w:color w:val="auto"/>
                <w:w w:val="95"/>
                <w:sz w:val="20"/>
                <w:szCs w:val="20"/>
                <w:vertAlign w:val="superscript"/>
              </w:rPr>
              <w:t>2</w:t>
            </w:r>
            <w:r>
              <w:rPr>
                <w:rFonts w:ascii="宋体" w:hAnsi="宋体" w:eastAsia="宋体" w:cs="宋体"/>
                <w:color w:val="auto"/>
                <w:w w:val="95"/>
                <w:sz w:val="20"/>
                <w:szCs w:val="20"/>
              </w:rPr>
              <w:t xml:space="preserve"> 按</w:t>
            </w:r>
          </w:p>
        </w:tc>
        <w:tc>
          <w:tcPr>
            <w:tcW w:w="328" w:type="dxa"/>
            <w:vAlign w:val="bottom"/>
          </w:tcPr>
          <w:p>
            <w:pPr>
              <w:spacing w:after="0"/>
              <w:rPr>
                <w:color w:val="auto"/>
                <w:sz w:val="1"/>
                <w:szCs w:val="1"/>
              </w:rPr>
            </w:pPr>
          </w:p>
        </w:tc>
      </w:tr>
      <w:tr>
        <w:tblPrEx>
          <w:tblLayout w:type="fixed"/>
        </w:tblPrEx>
        <w:trPr>
          <w:trHeight w:val="171"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直身灯杆旗</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4"/>
                <w:sz w:val="20"/>
                <w:szCs w:val="20"/>
              </w:rPr>
              <w:t>720</w:t>
            </w:r>
            <w:r>
              <w:rPr>
                <w:rFonts w:ascii="宋体" w:hAnsi="宋体" w:eastAsia="宋体" w:cs="宋体"/>
                <w:color w:val="auto"/>
                <w:w w:val="94"/>
                <w:sz w:val="19"/>
                <w:szCs w:val="19"/>
              </w:rPr>
              <w:t>DPI</w:t>
            </w:r>
            <w:r>
              <w:rPr>
                <w:rFonts w:ascii="宋体" w:hAnsi="宋体" w:eastAsia="宋体" w:cs="宋体"/>
                <w:color w:val="auto"/>
                <w:w w:val="94"/>
                <w:sz w:val="20"/>
                <w:szCs w:val="20"/>
              </w:rPr>
              <w:t xml:space="preserve"> 高精度电脑喷绘加厚户外灯布宣传画面 (双面），</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160</w:t>
            </w:r>
          </w:p>
        </w:tc>
        <w:tc>
          <w:tcPr>
            <w:tcW w:w="1220" w:type="dxa"/>
            <w:gridSpan w:val="7"/>
            <w:vMerge w:val="continue"/>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1220" w:type="dxa"/>
            <w:gridSpan w:val="7"/>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1.5 </w:t>
            </w:r>
            <w:r>
              <w:rPr>
                <w:rFonts w:ascii="宋体" w:hAnsi="宋体" w:eastAsia="宋体" w:cs="宋体"/>
                <w:color w:val="auto"/>
                <w:sz w:val="19"/>
                <w:szCs w:val="19"/>
              </w:rPr>
              <w:t>m</w:t>
            </w:r>
            <w:r>
              <w:rPr>
                <w:rFonts w:ascii="宋体" w:hAnsi="宋体" w:eastAsia="宋体" w:cs="宋体"/>
                <w:color w:val="auto"/>
                <w:sz w:val="20"/>
                <w:szCs w:val="20"/>
                <w:vertAlign w:val="superscript"/>
              </w:rPr>
              <w:t>2</w:t>
            </w:r>
            <w:r>
              <w:rPr>
                <w:rFonts w:ascii="宋体" w:hAnsi="宋体" w:eastAsia="宋体" w:cs="宋体"/>
                <w:color w:val="auto"/>
                <w:sz w:val="20"/>
                <w:szCs w:val="20"/>
              </w:rPr>
              <w:t xml:space="preserve"> 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2459" w:type="dxa"/>
            <w:gridSpan w:val="4"/>
            <w:vMerge w:val="restart"/>
            <w:vAlign w:val="bottom"/>
          </w:tcPr>
          <w:p>
            <w:pPr>
              <w:spacing w:after="0"/>
              <w:ind w:left="100"/>
              <w:rPr>
                <w:color w:val="auto"/>
                <w:sz w:val="20"/>
                <w:szCs w:val="20"/>
              </w:rPr>
            </w:pPr>
            <w:r>
              <w:rPr>
                <w:rFonts w:ascii="宋体" w:hAnsi="宋体" w:eastAsia="宋体" w:cs="宋体"/>
                <w:color w:val="auto"/>
                <w:sz w:val="20"/>
                <w:szCs w:val="20"/>
              </w:rPr>
              <w:t>再用镀锌螺杆安装于灯杆上</w:t>
            </w:r>
          </w:p>
        </w:tc>
        <w:tc>
          <w:tcPr>
            <w:tcW w:w="2059" w:type="dxa"/>
            <w:gridSpan w:val="2"/>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vMerge w:val="continue"/>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2459" w:type="dxa"/>
            <w:gridSpan w:val="4"/>
            <w:vMerge w:val="continue"/>
            <w:vAlign w:val="bottom"/>
          </w:tcPr>
          <w:p>
            <w:pPr>
              <w:spacing w:after="0"/>
              <w:rPr>
                <w:color w:val="auto"/>
                <w:sz w:val="12"/>
                <w:szCs w:val="12"/>
              </w:rPr>
            </w:pPr>
          </w:p>
        </w:tc>
        <w:tc>
          <w:tcPr>
            <w:tcW w:w="2059" w:type="dxa"/>
            <w:gridSpan w:val="2"/>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Align w:val="bottom"/>
          </w:tcPr>
          <w:p>
            <w:pPr>
              <w:spacing w:after="0"/>
              <w:rPr>
                <w:color w:val="auto"/>
                <w:sz w:val="12"/>
                <w:szCs w:val="12"/>
              </w:rPr>
            </w:pPr>
          </w:p>
        </w:tc>
        <w:tc>
          <w:tcPr>
            <w:tcW w:w="528" w:type="dxa"/>
            <w:gridSpan w:val="5"/>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6"/>
                <w:sz w:val="20"/>
                <w:szCs w:val="20"/>
              </w:rPr>
              <w:t>弧形（造型）灯杆旗采用 2.5#镀锌方管焊接支撑 框架，</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1220" w:type="dxa"/>
            <w:gridSpan w:val="7"/>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88"/>
                <w:sz w:val="20"/>
                <w:szCs w:val="20"/>
              </w:rPr>
              <w:t xml:space="preserve">不足 1 </w:t>
            </w:r>
            <w:r>
              <w:rPr>
                <w:rFonts w:ascii="宋体" w:hAnsi="宋体" w:eastAsia="宋体" w:cs="宋体"/>
                <w:color w:val="auto"/>
                <w:w w:val="88"/>
                <w:sz w:val="19"/>
                <w:szCs w:val="19"/>
              </w:rPr>
              <w:t>m</w:t>
            </w:r>
            <w:r>
              <w:rPr>
                <w:rFonts w:ascii="宋体" w:hAnsi="宋体" w:eastAsia="宋体" w:cs="宋体"/>
                <w:color w:val="auto"/>
                <w:w w:val="88"/>
                <w:sz w:val="20"/>
                <w:szCs w:val="20"/>
                <w:vertAlign w:val="superscript"/>
              </w:rPr>
              <w:t>2</w:t>
            </w:r>
            <w:r>
              <w:rPr>
                <w:rFonts w:ascii="宋体" w:hAnsi="宋体" w:eastAsia="宋体" w:cs="宋体"/>
                <w:color w:val="auto"/>
                <w:w w:val="88"/>
                <w:sz w:val="20"/>
                <w:szCs w:val="20"/>
              </w:rPr>
              <w:t xml:space="preserve"> 按 1</w:t>
            </w:r>
          </w:p>
        </w:tc>
        <w:tc>
          <w:tcPr>
            <w:tcW w:w="328" w:type="dxa"/>
            <w:vAlign w:val="bottom"/>
          </w:tcPr>
          <w:p>
            <w:pPr>
              <w:spacing w:after="0"/>
              <w:rPr>
                <w:color w:val="auto"/>
                <w:sz w:val="1"/>
                <w:szCs w:val="1"/>
              </w:rPr>
            </w:pPr>
          </w:p>
        </w:tc>
      </w:tr>
      <w:tr>
        <w:tblPrEx>
          <w:tblLayout w:type="fixed"/>
        </w:tblPrEx>
        <w:trPr>
          <w:trHeight w:val="171"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弧形灯杆旗</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封 720</w:t>
            </w:r>
            <w:r>
              <w:rPr>
                <w:rFonts w:ascii="宋体" w:hAnsi="宋体" w:eastAsia="宋体" w:cs="宋体"/>
                <w:color w:val="auto"/>
                <w:w w:val="98"/>
                <w:sz w:val="19"/>
                <w:szCs w:val="19"/>
              </w:rPr>
              <w:t>DPI</w:t>
            </w:r>
            <w:r>
              <w:rPr>
                <w:rFonts w:ascii="宋体" w:hAnsi="宋体" w:eastAsia="宋体" w:cs="宋体"/>
                <w:color w:val="auto"/>
                <w:w w:val="98"/>
                <w:sz w:val="20"/>
                <w:szCs w:val="20"/>
              </w:rPr>
              <w:t xml:space="preserve"> 高精度电脑喷绘加厚户外灯布宣 传画面（双</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250</w:t>
            </w:r>
          </w:p>
        </w:tc>
        <w:tc>
          <w:tcPr>
            <w:tcW w:w="1220" w:type="dxa"/>
            <w:gridSpan w:val="7"/>
            <w:vMerge w:val="continue"/>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1220" w:type="dxa"/>
            <w:gridSpan w:val="7"/>
            <w:vMerge w:val="restart"/>
            <w:tcBorders>
              <w:right w:val="single" w:color="auto" w:sz="8" w:space="0"/>
            </w:tcBorders>
            <w:vAlign w:val="bottom"/>
          </w:tcPr>
          <w:p>
            <w:pPr>
              <w:spacing w:after="0"/>
              <w:ind w:left="46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r>
              <w:rPr>
                <w:rFonts w:ascii="宋体" w:hAnsi="宋体" w:eastAsia="宋体" w:cs="宋体"/>
                <w:color w:val="auto"/>
                <w:sz w:val="19"/>
                <w:szCs w:val="19"/>
              </w:rPr>
              <w:t xml:space="preserve"> 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面），再用镀锌螺杆安装于灯杆上</w:t>
            </w: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vMerge w:val="continue"/>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4518" w:type="dxa"/>
            <w:gridSpan w:val="6"/>
            <w:vMerge w:val="continue"/>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Align w:val="bottom"/>
          </w:tcPr>
          <w:p>
            <w:pPr>
              <w:spacing w:after="0"/>
              <w:rPr>
                <w:color w:val="auto"/>
                <w:sz w:val="12"/>
                <w:szCs w:val="12"/>
              </w:rPr>
            </w:pPr>
          </w:p>
        </w:tc>
        <w:tc>
          <w:tcPr>
            <w:tcW w:w="528" w:type="dxa"/>
            <w:gridSpan w:val="5"/>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11</w:t>
            </w:r>
          </w:p>
        </w:tc>
        <w:tc>
          <w:tcPr>
            <w:tcW w:w="1476" w:type="dxa"/>
            <w:gridSpan w:val="3"/>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扣板门面招牌</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4#镀锌方通焊接底宽架+扣板</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39"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w:t>
            </w:r>
          </w:p>
        </w:tc>
        <w:tc>
          <w:tcPr>
            <w:tcW w:w="1476" w:type="dxa"/>
            <w:gridSpan w:val="3"/>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铝板门面招牌</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4#角铁焊接框架后封 9 厘木板+5 厘铝塑板</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680</w:t>
            </w:r>
          </w:p>
        </w:tc>
        <w:tc>
          <w:tcPr>
            <w:tcW w:w="692" w:type="dxa"/>
            <w:gridSpan w:val="2"/>
            <w:tcBorders>
              <w:bottom w:val="single" w:color="auto" w:sz="8" w:space="0"/>
            </w:tcBorders>
            <w:vAlign w:val="bottom"/>
          </w:tcPr>
          <w:p>
            <w:pPr>
              <w:spacing w:after="0"/>
              <w:rPr>
                <w:color w:val="auto"/>
                <w:sz w:val="24"/>
                <w:szCs w:val="24"/>
              </w:rPr>
            </w:pPr>
          </w:p>
        </w:tc>
        <w:tc>
          <w:tcPr>
            <w:tcW w:w="528" w:type="dxa"/>
            <w:gridSpan w:val="5"/>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挂墙不锈钢牌匾</w:t>
            </w:r>
          </w:p>
        </w:tc>
        <w:tc>
          <w:tcPr>
            <w:tcW w:w="1712" w:type="dxa"/>
            <w:gridSpan w:val="3"/>
            <w:vAlign w:val="bottom"/>
          </w:tcPr>
          <w:p>
            <w:pPr>
              <w:spacing w:after="0"/>
              <w:rPr>
                <w:color w:val="auto"/>
                <w:sz w:val="21"/>
                <w:szCs w:val="21"/>
              </w:rPr>
            </w:pPr>
          </w:p>
        </w:tc>
        <w:tc>
          <w:tcPr>
            <w:tcW w:w="747" w:type="dxa"/>
            <w:vAlign w:val="bottom"/>
          </w:tcPr>
          <w:p>
            <w:pPr>
              <w:spacing w:after="0"/>
              <w:rPr>
                <w:color w:val="auto"/>
                <w:sz w:val="21"/>
                <w:szCs w:val="21"/>
              </w:rPr>
            </w:pPr>
          </w:p>
        </w:tc>
        <w:tc>
          <w:tcPr>
            <w:tcW w:w="2059" w:type="dxa"/>
            <w:gridSpan w:val="2"/>
            <w:tcBorders>
              <w:right w:val="single" w:color="auto" w:sz="8" w:space="0"/>
            </w:tcBorders>
            <w:vAlign w:val="bottom"/>
          </w:tcPr>
          <w:p>
            <w:pPr>
              <w:spacing w:after="0"/>
              <w:rPr>
                <w:color w:val="auto"/>
                <w:sz w:val="21"/>
                <w:szCs w:val="21"/>
              </w:rPr>
            </w:pP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1220" w:type="dxa"/>
            <w:gridSpan w:val="7"/>
            <w:tcBorders>
              <w:right w:val="single" w:color="auto" w:sz="8" w:space="0"/>
            </w:tcBorders>
            <w:vAlign w:val="bottom"/>
          </w:tcPr>
          <w:p>
            <w:pPr>
              <w:spacing w:after="0"/>
              <w:ind w:right="40"/>
              <w:jc w:val="center"/>
              <w:rPr>
                <w:color w:val="auto"/>
                <w:sz w:val="20"/>
                <w:szCs w:val="20"/>
              </w:rPr>
            </w:pPr>
            <w:r>
              <w:rPr>
                <w:rFonts w:ascii="宋体" w:hAnsi="宋体" w:eastAsia="宋体" w:cs="宋体"/>
                <w:color w:val="auto"/>
                <w:w w:val="96"/>
                <w:sz w:val="20"/>
                <w:szCs w:val="20"/>
              </w:rPr>
              <w:t>不足 0.2 方</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13</w:t>
            </w: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用 0.8 厘厚不锈钢制作牌匾，牌面腐蚀字形式处理</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550</w:t>
            </w:r>
          </w:p>
        </w:tc>
        <w:tc>
          <w:tcPr>
            <w:tcW w:w="1220" w:type="dxa"/>
            <w:gridSpan w:val="7"/>
            <w:vMerge w:val="restart"/>
            <w:tcBorders>
              <w:right w:val="single" w:color="auto" w:sz="8" w:space="0"/>
            </w:tcBorders>
            <w:vAlign w:val="bottom"/>
          </w:tcPr>
          <w:p>
            <w:pPr>
              <w:spacing w:after="0"/>
              <w:ind w:right="40"/>
              <w:jc w:val="center"/>
              <w:rPr>
                <w:color w:val="auto"/>
                <w:sz w:val="20"/>
                <w:szCs w:val="20"/>
              </w:rPr>
            </w:pPr>
            <w:r>
              <w:rPr>
                <w:rFonts w:ascii="宋体" w:hAnsi="宋体" w:eastAsia="宋体" w:cs="宋体"/>
                <w:color w:val="auto"/>
                <w:w w:val="96"/>
                <w:sz w:val="20"/>
                <w:szCs w:val="20"/>
              </w:rPr>
              <w:t>按 0.2 方计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vMerge w:val="continue"/>
            <w:tcBorders>
              <w:left w:val="single" w:color="auto" w:sz="8" w:space="0"/>
              <w:right w:val="single" w:color="auto" w:sz="8" w:space="0"/>
            </w:tcBorders>
            <w:vAlign w:val="bottom"/>
          </w:tcPr>
          <w:p>
            <w:pPr>
              <w:spacing w:after="0"/>
              <w:rPr>
                <w:color w:val="auto"/>
                <w:sz w:val="14"/>
                <w:szCs w:val="14"/>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（科室牌）</w:t>
            </w:r>
          </w:p>
        </w:tc>
        <w:tc>
          <w:tcPr>
            <w:tcW w:w="4518" w:type="dxa"/>
            <w:gridSpan w:val="6"/>
            <w:vMerge w:val="continue"/>
            <w:tcBorders>
              <w:right w:val="single" w:color="auto" w:sz="8" w:space="0"/>
            </w:tcBorders>
            <w:vAlign w:val="bottom"/>
          </w:tcPr>
          <w:p>
            <w:pPr>
              <w:spacing w:after="0"/>
              <w:rPr>
                <w:color w:val="auto"/>
                <w:sz w:val="14"/>
                <w:szCs w:val="14"/>
              </w:rPr>
            </w:pP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1220" w:type="dxa"/>
            <w:gridSpan w:val="7"/>
            <w:vMerge w:val="continue"/>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vMerge w:val="continue"/>
            <w:tcBorders>
              <w:right w:val="single" w:color="auto" w:sz="8" w:space="0"/>
            </w:tcBorders>
            <w:vAlign w:val="bottom"/>
          </w:tcPr>
          <w:p>
            <w:pPr>
              <w:spacing w:after="0"/>
              <w:rPr>
                <w:color w:val="auto"/>
                <w:sz w:val="12"/>
                <w:szCs w:val="12"/>
              </w:rPr>
            </w:pPr>
          </w:p>
        </w:tc>
        <w:tc>
          <w:tcPr>
            <w:tcW w:w="1712" w:type="dxa"/>
            <w:gridSpan w:val="3"/>
            <w:vAlign w:val="bottom"/>
          </w:tcPr>
          <w:p>
            <w:pPr>
              <w:spacing w:after="0"/>
              <w:rPr>
                <w:color w:val="auto"/>
                <w:sz w:val="12"/>
                <w:szCs w:val="12"/>
              </w:rPr>
            </w:pPr>
          </w:p>
        </w:tc>
        <w:tc>
          <w:tcPr>
            <w:tcW w:w="747" w:type="dxa"/>
            <w:vAlign w:val="bottom"/>
          </w:tcPr>
          <w:p>
            <w:pPr>
              <w:spacing w:after="0"/>
              <w:rPr>
                <w:color w:val="auto"/>
                <w:sz w:val="12"/>
                <w:szCs w:val="12"/>
              </w:rPr>
            </w:pPr>
          </w:p>
        </w:tc>
        <w:tc>
          <w:tcPr>
            <w:tcW w:w="2059" w:type="dxa"/>
            <w:gridSpan w:val="2"/>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1220" w:type="dxa"/>
            <w:gridSpan w:val="7"/>
            <w:vMerge w:val="restart"/>
            <w:tcBorders>
              <w:right w:val="single" w:color="auto" w:sz="8" w:space="0"/>
            </w:tcBorders>
            <w:vAlign w:val="bottom"/>
          </w:tcPr>
          <w:p>
            <w:pPr>
              <w:spacing w:after="0"/>
              <w:ind w:right="20"/>
              <w:jc w:val="center"/>
              <w:rPr>
                <w:color w:val="auto"/>
                <w:sz w:val="20"/>
                <w:szCs w:val="20"/>
              </w:rPr>
            </w:pPr>
            <w:r>
              <w:rPr>
                <w:rFonts w:ascii="宋体" w:hAnsi="宋体" w:eastAsia="宋体" w:cs="宋体"/>
                <w:color w:val="auto"/>
                <w:w w:val="99"/>
                <w:sz w:val="20"/>
                <w:szCs w:val="20"/>
              </w:rPr>
              <w:t>算</w:t>
            </w:r>
          </w:p>
        </w:tc>
        <w:tc>
          <w:tcPr>
            <w:tcW w:w="328" w:type="dxa"/>
            <w:vAlign w:val="bottom"/>
          </w:tcPr>
          <w:p>
            <w:pPr>
              <w:spacing w:after="0"/>
              <w:rPr>
                <w:color w:val="auto"/>
                <w:sz w:val="1"/>
                <w:szCs w:val="1"/>
              </w:rPr>
            </w:pPr>
          </w:p>
        </w:tc>
      </w:tr>
      <w:tr>
        <w:tblPrEx>
          <w:tblLayout w:type="fixed"/>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1712" w:type="dxa"/>
            <w:gridSpan w:val="3"/>
            <w:vAlign w:val="bottom"/>
          </w:tcPr>
          <w:p>
            <w:pPr>
              <w:spacing w:after="0"/>
              <w:rPr>
                <w:color w:val="auto"/>
                <w:sz w:val="13"/>
                <w:szCs w:val="13"/>
              </w:rPr>
            </w:pPr>
          </w:p>
        </w:tc>
        <w:tc>
          <w:tcPr>
            <w:tcW w:w="747" w:type="dxa"/>
            <w:vAlign w:val="bottom"/>
          </w:tcPr>
          <w:p>
            <w:pPr>
              <w:spacing w:after="0"/>
              <w:rPr>
                <w:color w:val="auto"/>
                <w:sz w:val="13"/>
                <w:szCs w:val="13"/>
              </w:rPr>
            </w:pPr>
          </w:p>
        </w:tc>
        <w:tc>
          <w:tcPr>
            <w:tcW w:w="2059" w:type="dxa"/>
            <w:gridSpan w:val="2"/>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1220" w:type="dxa"/>
            <w:gridSpan w:val="7"/>
            <w:vMerge w:val="continue"/>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1220" w:type="dxa"/>
            <w:gridSpan w:val="7"/>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14</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超薄灯箱</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铝合金边框+2</w:t>
            </w:r>
            <w:r>
              <w:rPr>
                <w:rFonts w:ascii="宋体" w:hAnsi="宋体" w:eastAsia="宋体" w:cs="宋体"/>
                <w:color w:val="auto"/>
                <w:sz w:val="19"/>
                <w:szCs w:val="19"/>
              </w:rPr>
              <w:t>mm</w:t>
            </w:r>
            <w:r>
              <w:rPr>
                <w:rFonts w:ascii="宋体" w:hAnsi="宋体" w:eastAsia="宋体" w:cs="宋体"/>
                <w:color w:val="auto"/>
                <w:sz w:val="20"/>
                <w:szCs w:val="20"/>
              </w:rPr>
              <w:t xml:space="preserve"> 机片+底板+背胶宣传画</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3"/>
                <w:szCs w:val="23"/>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420</w:t>
            </w:r>
          </w:p>
        </w:tc>
        <w:tc>
          <w:tcPr>
            <w:tcW w:w="1220" w:type="dxa"/>
            <w:gridSpan w:val="7"/>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不足 0.35 </w:t>
            </w:r>
            <w:r>
              <w:rPr>
                <w:rFonts w:ascii="宋体" w:hAnsi="宋体" w:eastAsia="宋体" w:cs="宋体"/>
                <w:color w:val="auto"/>
                <w:sz w:val="19"/>
                <w:szCs w:val="19"/>
              </w:rPr>
              <w:t>m</w:t>
            </w:r>
            <w:r>
              <w:rPr>
                <w:rFonts w:ascii="宋体" w:hAnsi="宋体" w:eastAsia="宋体" w:cs="宋体"/>
                <w:color w:val="auto"/>
                <w:sz w:val="20"/>
                <w:szCs w:val="20"/>
                <w:vertAlign w:val="superscript"/>
              </w:rPr>
              <w:t>2</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按 0.35</w:t>
            </w:r>
            <w:r>
              <w:rPr>
                <w:rFonts w:ascii="宋体" w:hAnsi="宋体" w:eastAsia="宋体" w:cs="宋体"/>
                <w:color w:val="auto"/>
                <w:sz w:val="19"/>
                <w:szCs w:val="19"/>
              </w:rPr>
              <w:t>m</w:t>
            </w:r>
            <w:r>
              <w:rPr>
                <w:rFonts w:ascii="宋体" w:hAnsi="宋体" w:eastAsia="宋体" w:cs="宋体"/>
                <w:color w:val="auto"/>
                <w:sz w:val="20"/>
                <w:szCs w:val="20"/>
                <w:vertAlign w:val="superscript"/>
              </w:rPr>
              <w:t>2</w:t>
            </w:r>
            <w:r>
              <w:rPr>
                <w:rFonts w:ascii="宋体" w:hAnsi="宋体" w:eastAsia="宋体" w:cs="宋体"/>
                <w:color w:val="auto"/>
                <w:sz w:val="20"/>
                <w:szCs w:val="20"/>
              </w:rPr>
              <w:t xml:space="preserve"> 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发光灯箱</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铝合金边框+2</w:t>
            </w:r>
            <w:r>
              <w:rPr>
                <w:rFonts w:ascii="宋体" w:hAnsi="宋体" w:eastAsia="宋体" w:cs="宋体"/>
                <w:color w:val="auto"/>
                <w:sz w:val="19"/>
                <w:szCs w:val="19"/>
              </w:rPr>
              <w:t>mm</w:t>
            </w:r>
            <w:r>
              <w:rPr>
                <w:rFonts w:ascii="宋体" w:hAnsi="宋体" w:eastAsia="宋体" w:cs="宋体"/>
                <w:color w:val="auto"/>
                <w:sz w:val="20"/>
                <w:szCs w:val="20"/>
              </w:rPr>
              <w:t xml:space="preserve"> 机片+底板+背胶宣传画+</w:t>
            </w:r>
            <w:r>
              <w:rPr>
                <w:rFonts w:ascii="宋体" w:hAnsi="宋体" w:eastAsia="宋体" w:cs="宋体"/>
                <w:color w:val="auto"/>
                <w:sz w:val="19"/>
                <w:szCs w:val="19"/>
              </w:rPr>
              <w:t>LED</w:t>
            </w:r>
            <w:r>
              <w:rPr>
                <w:rFonts w:ascii="宋体" w:hAnsi="宋体" w:eastAsia="宋体" w:cs="宋体"/>
                <w:color w:val="auto"/>
                <w:sz w:val="20"/>
                <w:szCs w:val="20"/>
              </w:rPr>
              <w:t xml:space="preserve"> 灯</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580</w:t>
            </w:r>
          </w:p>
        </w:tc>
        <w:tc>
          <w:tcPr>
            <w:tcW w:w="1220" w:type="dxa"/>
            <w:gridSpan w:val="7"/>
            <w:vMerge w:val="continue"/>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61"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户外背胶</w:t>
            </w:r>
          </w:p>
        </w:tc>
        <w:tc>
          <w:tcPr>
            <w:tcW w:w="2459" w:type="dxa"/>
            <w:gridSpan w:val="4"/>
            <w:vAlign w:val="bottom"/>
          </w:tcPr>
          <w:p>
            <w:pPr>
              <w:spacing w:after="0"/>
              <w:ind w:left="100"/>
              <w:rPr>
                <w:color w:val="auto"/>
                <w:sz w:val="20"/>
                <w:szCs w:val="20"/>
              </w:rPr>
            </w:pPr>
            <w:r>
              <w:rPr>
                <w:rFonts w:ascii="宋体" w:hAnsi="宋体" w:eastAsia="宋体" w:cs="宋体"/>
                <w:color w:val="auto"/>
                <w:sz w:val="20"/>
                <w:szCs w:val="20"/>
              </w:rPr>
              <w:t>普通写真背胶 120</w:t>
            </w:r>
            <w:r>
              <w:rPr>
                <w:rFonts w:ascii="宋体" w:hAnsi="宋体" w:eastAsia="宋体" w:cs="宋体"/>
                <w:color w:val="auto"/>
                <w:sz w:val="19"/>
                <w:szCs w:val="19"/>
              </w:rPr>
              <w:t>G/PP</w:t>
            </w: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1712" w:type="dxa"/>
            <w:gridSpan w:val="3"/>
            <w:tcBorders>
              <w:bottom w:val="single" w:color="auto" w:sz="8" w:space="0"/>
            </w:tcBorders>
            <w:vAlign w:val="bottom"/>
          </w:tcPr>
          <w:p>
            <w:pPr>
              <w:spacing w:after="0"/>
              <w:rPr>
                <w:color w:val="auto"/>
                <w:sz w:val="3"/>
                <w:szCs w:val="3"/>
              </w:rPr>
            </w:pPr>
          </w:p>
        </w:tc>
        <w:tc>
          <w:tcPr>
            <w:tcW w:w="747" w:type="dxa"/>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单透贴</w:t>
            </w:r>
          </w:p>
        </w:tc>
        <w:tc>
          <w:tcPr>
            <w:tcW w:w="1712" w:type="dxa"/>
            <w:gridSpan w:val="3"/>
            <w:vAlign w:val="bottom"/>
          </w:tcPr>
          <w:p>
            <w:pPr>
              <w:spacing w:after="0"/>
              <w:ind w:left="100"/>
              <w:rPr>
                <w:color w:val="auto"/>
                <w:sz w:val="20"/>
                <w:szCs w:val="20"/>
              </w:rPr>
            </w:pPr>
            <w:r>
              <w:rPr>
                <w:rFonts w:ascii="宋体" w:hAnsi="宋体" w:eastAsia="宋体" w:cs="宋体"/>
                <w:color w:val="auto"/>
                <w:sz w:val="20"/>
                <w:szCs w:val="20"/>
              </w:rPr>
              <w:t>高清单透贴</w:t>
            </w:r>
          </w:p>
        </w:tc>
        <w:tc>
          <w:tcPr>
            <w:tcW w:w="747" w:type="dxa"/>
            <w:vAlign w:val="bottom"/>
          </w:tcPr>
          <w:p>
            <w:pPr>
              <w:spacing w:after="0"/>
              <w:rPr>
                <w:color w:val="auto"/>
                <w:sz w:val="22"/>
                <w:szCs w:val="22"/>
              </w:rPr>
            </w:pP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0"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黑胶车贴</w:t>
            </w:r>
          </w:p>
        </w:tc>
        <w:tc>
          <w:tcPr>
            <w:tcW w:w="2459" w:type="dxa"/>
            <w:gridSpan w:val="4"/>
            <w:vAlign w:val="bottom"/>
          </w:tcPr>
          <w:p>
            <w:pPr>
              <w:spacing w:after="0"/>
              <w:ind w:left="100"/>
              <w:rPr>
                <w:color w:val="auto"/>
                <w:sz w:val="20"/>
                <w:szCs w:val="20"/>
              </w:rPr>
            </w:pPr>
            <w:r>
              <w:rPr>
                <w:rFonts w:ascii="宋体" w:hAnsi="宋体" w:eastAsia="宋体" w:cs="宋体"/>
                <w:color w:val="auto"/>
                <w:sz w:val="20"/>
                <w:szCs w:val="20"/>
              </w:rPr>
              <w:t>户外高清写真黑胶车贴</w:t>
            </w: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85</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2"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19</w:t>
            </w:r>
          </w:p>
        </w:tc>
        <w:tc>
          <w:tcPr>
            <w:tcW w:w="1476" w:type="dxa"/>
            <w:gridSpan w:val="3"/>
            <w:tcBorders>
              <w:right w:val="single" w:color="auto" w:sz="8" w:space="0"/>
            </w:tcBorders>
            <w:vAlign w:val="bottom"/>
          </w:tcPr>
          <w:p>
            <w:pPr>
              <w:spacing w:after="0"/>
              <w:ind w:left="220"/>
              <w:rPr>
                <w:color w:val="auto"/>
                <w:sz w:val="20"/>
                <w:szCs w:val="20"/>
              </w:rPr>
            </w:pPr>
            <w:r>
              <w:rPr>
                <w:rFonts w:ascii="宋体" w:hAnsi="宋体" w:eastAsia="宋体" w:cs="宋体"/>
                <w:color w:val="auto"/>
                <w:sz w:val="20"/>
                <w:szCs w:val="20"/>
              </w:rPr>
              <w:t xml:space="preserve">直喷 </w:t>
            </w:r>
            <w:r>
              <w:rPr>
                <w:rFonts w:ascii="宋体" w:hAnsi="宋体" w:eastAsia="宋体" w:cs="宋体"/>
                <w:color w:val="auto"/>
                <w:sz w:val="19"/>
                <w:szCs w:val="19"/>
              </w:rPr>
              <w:t>PVC</w:t>
            </w:r>
            <w:r>
              <w:rPr>
                <w:rFonts w:ascii="宋体" w:hAnsi="宋体" w:eastAsia="宋体" w:cs="宋体"/>
                <w:color w:val="auto"/>
                <w:sz w:val="20"/>
                <w:szCs w:val="20"/>
              </w:rPr>
              <w:t xml:space="preserve"> 背胶</w:t>
            </w:r>
          </w:p>
        </w:tc>
        <w:tc>
          <w:tcPr>
            <w:tcW w:w="2459" w:type="dxa"/>
            <w:gridSpan w:val="4"/>
            <w:vAlign w:val="bottom"/>
          </w:tcPr>
          <w:p>
            <w:pPr>
              <w:spacing w:after="0"/>
              <w:ind w:left="100"/>
              <w:rPr>
                <w:color w:val="auto"/>
                <w:sz w:val="20"/>
                <w:szCs w:val="20"/>
              </w:rPr>
            </w:pPr>
            <w:r>
              <w:rPr>
                <w:rFonts w:ascii="宋体" w:hAnsi="宋体" w:eastAsia="宋体" w:cs="宋体"/>
                <w:color w:val="auto"/>
                <w:sz w:val="20"/>
                <w:szCs w:val="20"/>
              </w:rPr>
              <w:t xml:space="preserve">直喷 </w:t>
            </w:r>
            <w:r>
              <w:rPr>
                <w:rFonts w:ascii="宋体" w:hAnsi="宋体" w:eastAsia="宋体" w:cs="宋体"/>
                <w:color w:val="auto"/>
                <w:sz w:val="19"/>
                <w:szCs w:val="19"/>
              </w:rPr>
              <w:t>PVC</w:t>
            </w:r>
            <w:r>
              <w:rPr>
                <w:rFonts w:ascii="宋体" w:hAnsi="宋体" w:eastAsia="宋体" w:cs="宋体"/>
                <w:color w:val="auto"/>
                <w:sz w:val="20"/>
                <w:szCs w:val="20"/>
              </w:rPr>
              <w:t xml:space="preserve"> 背胶（展架专用）</w:t>
            </w: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相片背胶</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户外高清写真相片背胶（多用于地图）</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95</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晶粒反光贴</w:t>
            </w:r>
          </w:p>
        </w:tc>
        <w:tc>
          <w:tcPr>
            <w:tcW w:w="2459" w:type="dxa"/>
            <w:gridSpan w:val="4"/>
            <w:vAlign w:val="bottom"/>
          </w:tcPr>
          <w:p>
            <w:pPr>
              <w:spacing w:after="0"/>
              <w:ind w:left="100"/>
              <w:rPr>
                <w:color w:val="auto"/>
                <w:sz w:val="20"/>
                <w:szCs w:val="20"/>
              </w:rPr>
            </w:pPr>
            <w:r>
              <w:rPr>
                <w:rFonts w:ascii="宋体" w:hAnsi="宋体" w:eastAsia="宋体" w:cs="宋体"/>
                <w:color w:val="auto"/>
                <w:w w:val="99"/>
                <w:sz w:val="20"/>
                <w:szCs w:val="20"/>
              </w:rPr>
              <w:t>高精户外反光车贴（晶粒面）</w:t>
            </w: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61"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22</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平面反光贴</w:t>
            </w:r>
          </w:p>
        </w:tc>
        <w:tc>
          <w:tcPr>
            <w:tcW w:w="2459" w:type="dxa"/>
            <w:gridSpan w:val="4"/>
            <w:vAlign w:val="bottom"/>
          </w:tcPr>
          <w:p>
            <w:pPr>
              <w:spacing w:after="0"/>
              <w:ind w:left="100"/>
              <w:rPr>
                <w:color w:val="auto"/>
                <w:sz w:val="20"/>
                <w:szCs w:val="20"/>
              </w:rPr>
            </w:pPr>
            <w:r>
              <w:rPr>
                <w:rFonts w:ascii="宋体" w:hAnsi="宋体" w:eastAsia="宋体" w:cs="宋体"/>
                <w:color w:val="auto"/>
                <w:sz w:val="20"/>
                <w:szCs w:val="20"/>
              </w:rPr>
              <w:t>高精户外反光车贴（平面）</w:t>
            </w:r>
          </w:p>
        </w:tc>
        <w:tc>
          <w:tcPr>
            <w:tcW w:w="2059" w:type="dxa"/>
            <w:gridSpan w:val="2"/>
            <w:tcBorders>
              <w:right w:val="single" w:color="auto" w:sz="8" w:space="0"/>
            </w:tcBorders>
            <w:vAlign w:val="bottom"/>
          </w:tcPr>
          <w:p>
            <w:pPr>
              <w:spacing w:after="0"/>
              <w:rPr>
                <w:color w:val="auto"/>
                <w:sz w:val="22"/>
                <w:szCs w:val="22"/>
              </w:rPr>
            </w:pP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190</w:t>
            </w:r>
          </w:p>
        </w:tc>
        <w:tc>
          <w:tcPr>
            <w:tcW w:w="693" w:type="dxa"/>
            <w:gridSpan w:val="3"/>
            <w:vAlign w:val="bottom"/>
          </w:tcPr>
          <w:p>
            <w:pPr>
              <w:spacing w:after="0"/>
              <w:rPr>
                <w:color w:val="auto"/>
                <w:sz w:val="22"/>
                <w:szCs w:val="22"/>
              </w:rPr>
            </w:pPr>
          </w:p>
        </w:tc>
        <w:tc>
          <w:tcPr>
            <w:tcW w:w="527" w:type="dxa"/>
            <w:gridSpan w:val="4"/>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459" w:type="dxa"/>
            <w:gridSpan w:val="4"/>
            <w:tcBorders>
              <w:bottom w:val="single" w:color="auto" w:sz="8" w:space="0"/>
            </w:tcBorders>
            <w:vAlign w:val="bottom"/>
          </w:tcPr>
          <w:p>
            <w:pPr>
              <w:spacing w:after="0"/>
              <w:rPr>
                <w:color w:val="auto"/>
                <w:sz w:val="3"/>
                <w:szCs w:val="3"/>
              </w:rPr>
            </w:pPr>
          </w:p>
        </w:tc>
        <w:tc>
          <w:tcPr>
            <w:tcW w:w="2059" w:type="dxa"/>
            <w:gridSpan w:val="2"/>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3" w:type="dxa"/>
            <w:gridSpan w:val="3"/>
            <w:tcBorders>
              <w:bottom w:val="single" w:color="auto" w:sz="8" w:space="0"/>
            </w:tcBorders>
            <w:vAlign w:val="bottom"/>
          </w:tcPr>
          <w:p>
            <w:pPr>
              <w:spacing w:after="0"/>
              <w:rPr>
                <w:color w:val="auto"/>
                <w:sz w:val="3"/>
                <w:szCs w:val="3"/>
              </w:rPr>
            </w:pPr>
          </w:p>
        </w:tc>
        <w:tc>
          <w:tcPr>
            <w:tcW w:w="527" w:type="dxa"/>
            <w:gridSpan w:val="4"/>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9"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23</w:t>
            </w:r>
          </w:p>
        </w:tc>
        <w:tc>
          <w:tcPr>
            <w:tcW w:w="1476" w:type="dxa"/>
            <w:gridSpan w:val="3"/>
            <w:tcBorders>
              <w:bottom w:val="single" w:color="auto" w:sz="8" w:space="0"/>
              <w:right w:val="single" w:color="auto" w:sz="8" w:space="0"/>
            </w:tcBorders>
            <w:vAlign w:val="bottom"/>
          </w:tcPr>
          <w:p>
            <w:pPr>
              <w:spacing w:after="0"/>
              <w:ind w:left="480"/>
              <w:rPr>
                <w:color w:val="auto"/>
                <w:sz w:val="20"/>
                <w:szCs w:val="20"/>
              </w:rPr>
            </w:pPr>
            <w:r>
              <w:rPr>
                <w:rFonts w:ascii="宋体" w:hAnsi="宋体" w:eastAsia="宋体" w:cs="宋体"/>
                <w:color w:val="auto"/>
                <w:sz w:val="20"/>
                <w:szCs w:val="20"/>
              </w:rPr>
              <w:t>3</w:t>
            </w:r>
            <w:r>
              <w:rPr>
                <w:rFonts w:ascii="宋体" w:hAnsi="宋体" w:eastAsia="宋体" w:cs="宋体"/>
                <w:color w:val="auto"/>
                <w:sz w:val="19"/>
                <w:szCs w:val="19"/>
              </w:rPr>
              <w:t>D</w:t>
            </w:r>
            <w:r>
              <w:rPr>
                <w:rFonts w:ascii="宋体" w:hAnsi="宋体" w:eastAsia="宋体" w:cs="宋体"/>
                <w:color w:val="auto"/>
                <w:sz w:val="20"/>
                <w:szCs w:val="20"/>
              </w:rPr>
              <w:t xml:space="preserve"> 背胶</w:t>
            </w:r>
          </w:p>
        </w:tc>
        <w:tc>
          <w:tcPr>
            <w:tcW w:w="2459" w:type="dxa"/>
            <w:gridSpan w:val="4"/>
            <w:tcBorders>
              <w:bottom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高清户外 3</w:t>
            </w:r>
            <w:r>
              <w:rPr>
                <w:rFonts w:ascii="宋体" w:hAnsi="宋体" w:eastAsia="宋体" w:cs="宋体"/>
                <w:color w:val="auto"/>
                <w:sz w:val="19"/>
                <w:szCs w:val="19"/>
              </w:rPr>
              <w:t>D</w:t>
            </w:r>
            <w:r>
              <w:rPr>
                <w:rFonts w:ascii="宋体" w:hAnsi="宋体" w:eastAsia="宋体" w:cs="宋体"/>
                <w:color w:val="auto"/>
                <w:sz w:val="20"/>
                <w:szCs w:val="20"/>
              </w:rPr>
              <w:t xml:space="preserve"> 写真背胶</w:t>
            </w:r>
          </w:p>
        </w:tc>
        <w:tc>
          <w:tcPr>
            <w:tcW w:w="2059" w:type="dxa"/>
            <w:gridSpan w:val="2"/>
            <w:tcBorders>
              <w:bottom w:val="single" w:color="auto" w:sz="8" w:space="0"/>
              <w:right w:val="single" w:color="auto" w:sz="8" w:space="0"/>
            </w:tcBorders>
            <w:vAlign w:val="bottom"/>
          </w:tcPr>
          <w:p>
            <w:pPr>
              <w:spacing w:after="0"/>
              <w:rPr>
                <w:color w:val="auto"/>
                <w:sz w:val="24"/>
                <w:szCs w:val="24"/>
              </w:rPr>
            </w:pPr>
          </w:p>
        </w:tc>
        <w:tc>
          <w:tcPr>
            <w:tcW w:w="564" w:type="dxa"/>
            <w:gridSpan w:val="2"/>
            <w:tcBorders>
              <w:bottom w:val="single" w:color="auto" w:sz="8" w:space="0"/>
            </w:tcBorders>
            <w:vAlign w:val="bottom"/>
          </w:tcPr>
          <w:p>
            <w:pPr>
              <w:spacing w:after="0" w:line="299"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280</w:t>
            </w:r>
          </w:p>
        </w:tc>
        <w:tc>
          <w:tcPr>
            <w:tcW w:w="693" w:type="dxa"/>
            <w:gridSpan w:val="3"/>
            <w:tcBorders>
              <w:bottom w:val="single" w:color="auto" w:sz="8" w:space="0"/>
            </w:tcBorders>
            <w:vAlign w:val="bottom"/>
          </w:tcPr>
          <w:p>
            <w:pPr>
              <w:spacing w:after="0"/>
              <w:rPr>
                <w:color w:val="auto"/>
                <w:sz w:val="24"/>
                <w:szCs w:val="24"/>
              </w:rPr>
            </w:pPr>
          </w:p>
        </w:tc>
        <w:tc>
          <w:tcPr>
            <w:tcW w:w="527" w:type="dxa"/>
            <w:gridSpan w:val="4"/>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24</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海报</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2880</w:t>
            </w:r>
            <w:r>
              <w:rPr>
                <w:rFonts w:ascii="宋体" w:hAnsi="宋体" w:eastAsia="宋体" w:cs="宋体"/>
                <w:color w:val="auto"/>
                <w:sz w:val="19"/>
                <w:szCs w:val="19"/>
              </w:rPr>
              <w:t>dpi</w:t>
            </w:r>
            <w:r>
              <w:rPr>
                <w:rFonts w:ascii="宋体" w:hAnsi="宋体" w:eastAsia="宋体" w:cs="宋体"/>
                <w:color w:val="auto"/>
                <w:sz w:val="20"/>
                <w:szCs w:val="20"/>
              </w:rPr>
              <w:t xml:space="preserve"> 高清车贴</w:t>
            </w:r>
          </w:p>
        </w:tc>
        <w:tc>
          <w:tcPr>
            <w:tcW w:w="564" w:type="dxa"/>
            <w:gridSpan w:val="2"/>
            <w:tcBorders>
              <w:bottom w:val="single" w:color="auto" w:sz="8" w:space="0"/>
            </w:tcBorders>
            <w:vAlign w:val="bottom"/>
          </w:tcPr>
          <w:p>
            <w:pPr>
              <w:spacing w:after="0" w:line="301" w:lineRule="exact"/>
              <w:ind w:left="72"/>
              <w:jc w:val="center"/>
              <w:rPr>
                <w:color w:val="auto"/>
                <w:sz w:val="20"/>
                <w:szCs w:val="20"/>
              </w:rPr>
            </w:pPr>
            <w:r>
              <w:rPr>
                <w:rFonts w:ascii="宋体" w:hAnsi="宋体" w:eastAsia="宋体" w:cs="宋体"/>
                <w:color w:val="auto"/>
                <w:w w:val="83"/>
                <w:sz w:val="35"/>
                <w:szCs w:val="35"/>
                <w:vertAlign w:val="subscript"/>
              </w:rPr>
              <w:t>m</w:t>
            </w:r>
            <w:r>
              <w:rPr>
                <w:rFonts w:ascii="宋体" w:hAnsi="宋体" w:eastAsia="宋体" w:cs="宋体"/>
                <w:color w:val="auto"/>
                <w:w w:val="83"/>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w:t>
            </w:r>
          </w:p>
        </w:tc>
        <w:tc>
          <w:tcPr>
            <w:tcW w:w="693" w:type="dxa"/>
            <w:gridSpan w:val="3"/>
            <w:tcBorders>
              <w:bottom w:val="single" w:color="auto" w:sz="8" w:space="0"/>
            </w:tcBorders>
            <w:vAlign w:val="bottom"/>
          </w:tcPr>
          <w:p>
            <w:pPr>
              <w:spacing w:after="0"/>
              <w:rPr>
                <w:color w:val="auto"/>
                <w:sz w:val="24"/>
                <w:szCs w:val="24"/>
              </w:rPr>
            </w:pPr>
          </w:p>
        </w:tc>
        <w:tc>
          <w:tcPr>
            <w:tcW w:w="527" w:type="dxa"/>
            <w:gridSpan w:val="4"/>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黑胶车贴海报</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2880</w:t>
            </w:r>
            <w:r>
              <w:rPr>
                <w:rFonts w:ascii="宋体" w:hAnsi="宋体" w:eastAsia="宋体" w:cs="宋体"/>
                <w:color w:val="auto"/>
                <w:sz w:val="19"/>
                <w:szCs w:val="19"/>
              </w:rPr>
              <w:t>dpi</w:t>
            </w:r>
            <w:r>
              <w:rPr>
                <w:rFonts w:ascii="宋体" w:hAnsi="宋体" w:eastAsia="宋体" w:cs="宋体"/>
                <w:color w:val="auto"/>
                <w:sz w:val="20"/>
                <w:szCs w:val="20"/>
              </w:rPr>
              <w:t xml:space="preserve"> 高清车贴黑底车贴</w:t>
            </w:r>
          </w:p>
        </w:tc>
        <w:tc>
          <w:tcPr>
            <w:tcW w:w="564" w:type="dxa"/>
            <w:gridSpan w:val="2"/>
            <w:tcBorders>
              <w:bottom w:val="single" w:color="auto" w:sz="8" w:space="0"/>
            </w:tcBorders>
            <w:vAlign w:val="bottom"/>
          </w:tcPr>
          <w:p>
            <w:pPr>
              <w:spacing w:after="0" w:line="301" w:lineRule="exact"/>
              <w:ind w:left="72"/>
              <w:jc w:val="center"/>
              <w:rPr>
                <w:color w:val="auto"/>
                <w:sz w:val="20"/>
                <w:szCs w:val="20"/>
              </w:rPr>
            </w:pPr>
            <w:r>
              <w:rPr>
                <w:rFonts w:ascii="宋体" w:hAnsi="宋体" w:eastAsia="宋体" w:cs="宋体"/>
                <w:color w:val="auto"/>
                <w:w w:val="83"/>
                <w:sz w:val="35"/>
                <w:szCs w:val="35"/>
                <w:vertAlign w:val="subscript"/>
              </w:rPr>
              <w:t>m</w:t>
            </w:r>
            <w:r>
              <w:rPr>
                <w:rFonts w:ascii="宋体" w:hAnsi="宋体" w:eastAsia="宋体" w:cs="宋体"/>
                <w:color w:val="auto"/>
                <w:w w:val="83"/>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95</w:t>
            </w:r>
          </w:p>
        </w:tc>
        <w:tc>
          <w:tcPr>
            <w:tcW w:w="693" w:type="dxa"/>
            <w:gridSpan w:val="3"/>
            <w:tcBorders>
              <w:bottom w:val="single" w:color="auto" w:sz="8" w:space="0"/>
            </w:tcBorders>
            <w:vAlign w:val="bottom"/>
          </w:tcPr>
          <w:p>
            <w:pPr>
              <w:spacing w:after="0"/>
              <w:rPr>
                <w:color w:val="auto"/>
                <w:sz w:val="24"/>
                <w:szCs w:val="24"/>
              </w:rPr>
            </w:pPr>
          </w:p>
        </w:tc>
        <w:tc>
          <w:tcPr>
            <w:tcW w:w="527" w:type="dxa"/>
            <w:gridSpan w:val="4"/>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26</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5"/>
                <w:sz w:val="20"/>
                <w:szCs w:val="20"/>
              </w:rPr>
              <w:t>5 厘纸塑板</w:t>
            </w:r>
          </w:p>
        </w:tc>
        <w:tc>
          <w:tcPr>
            <w:tcW w:w="200" w:type="dxa"/>
            <w:gridSpan w:val="2"/>
            <w:tcBorders>
              <w:bottom w:val="single" w:color="auto" w:sz="8" w:space="0"/>
            </w:tcBorders>
            <w:vAlign w:val="bottom"/>
          </w:tcPr>
          <w:p>
            <w:pPr>
              <w:spacing w:after="0"/>
              <w:ind w:left="100"/>
              <w:rPr>
                <w:color w:val="auto"/>
                <w:sz w:val="20"/>
                <w:szCs w:val="20"/>
              </w:rPr>
            </w:pPr>
            <w:r>
              <w:rPr>
                <w:rFonts w:ascii="宋体" w:hAnsi="宋体" w:eastAsia="宋体" w:cs="宋体"/>
                <w:color w:val="auto"/>
                <w:w w:val="99"/>
                <w:sz w:val="20"/>
                <w:szCs w:val="20"/>
              </w:rPr>
              <w:t>5</w:t>
            </w:r>
          </w:p>
        </w:tc>
        <w:tc>
          <w:tcPr>
            <w:tcW w:w="4318" w:type="dxa"/>
            <w:gridSpan w:val="4"/>
            <w:tcBorders>
              <w:bottom w:val="single" w:color="auto" w:sz="8" w:space="0"/>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厘纸塑板裱户外背胶</w:t>
            </w:r>
          </w:p>
        </w:tc>
        <w:tc>
          <w:tcPr>
            <w:tcW w:w="564" w:type="dxa"/>
            <w:gridSpan w:val="2"/>
            <w:tcBorders>
              <w:bottom w:val="single" w:color="auto" w:sz="8" w:space="0"/>
            </w:tcBorders>
            <w:vAlign w:val="bottom"/>
          </w:tcPr>
          <w:p>
            <w:pPr>
              <w:spacing w:after="0" w:line="301" w:lineRule="exact"/>
              <w:ind w:left="72"/>
              <w:jc w:val="center"/>
              <w:rPr>
                <w:color w:val="auto"/>
                <w:sz w:val="20"/>
                <w:szCs w:val="20"/>
              </w:rPr>
            </w:pPr>
            <w:r>
              <w:rPr>
                <w:rFonts w:ascii="宋体" w:hAnsi="宋体" w:eastAsia="宋体" w:cs="宋体"/>
                <w:color w:val="auto"/>
                <w:w w:val="83"/>
                <w:sz w:val="35"/>
                <w:szCs w:val="35"/>
                <w:vertAlign w:val="subscript"/>
              </w:rPr>
              <w:t>m</w:t>
            </w:r>
            <w:r>
              <w:rPr>
                <w:rFonts w:ascii="宋体" w:hAnsi="宋体" w:eastAsia="宋体" w:cs="宋体"/>
                <w:color w:val="auto"/>
                <w:w w:val="83"/>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105</w:t>
            </w:r>
          </w:p>
        </w:tc>
        <w:tc>
          <w:tcPr>
            <w:tcW w:w="1220" w:type="dxa"/>
            <w:gridSpan w:val="7"/>
            <w:tcBorders>
              <w:right w:val="single" w:color="auto" w:sz="8" w:space="0"/>
            </w:tcBorders>
            <w:vAlign w:val="bottom"/>
          </w:tcPr>
          <w:p>
            <w:pPr>
              <w:spacing w:after="0"/>
              <w:jc w:val="center"/>
              <w:rPr>
                <w:color w:val="auto"/>
                <w:sz w:val="20"/>
                <w:szCs w:val="20"/>
              </w:rPr>
            </w:pPr>
            <w:r>
              <w:rPr>
                <w:rFonts w:ascii="宋体" w:hAnsi="宋体" w:eastAsia="宋体" w:cs="宋体"/>
                <w:color w:val="auto"/>
                <w:sz w:val="20"/>
                <w:szCs w:val="20"/>
              </w:rPr>
              <w:t>不足 0.1 方</w:t>
            </w:r>
          </w:p>
        </w:tc>
        <w:tc>
          <w:tcPr>
            <w:tcW w:w="328" w:type="dxa"/>
            <w:vAlign w:val="bottom"/>
          </w:tcPr>
          <w:p>
            <w:pPr>
              <w:spacing w:after="0"/>
              <w:rPr>
                <w:color w:val="auto"/>
                <w:sz w:val="1"/>
                <w:szCs w:val="1"/>
              </w:rPr>
            </w:pPr>
          </w:p>
        </w:tc>
      </w:tr>
      <w:tr>
        <w:tblPrEx>
          <w:tblLayout w:type="fixed"/>
        </w:tblPrEx>
        <w:trPr>
          <w:trHeight w:val="23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27</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84"/>
                <w:sz w:val="20"/>
                <w:szCs w:val="20"/>
              </w:rPr>
              <w:t xml:space="preserve">5 厘 </w:t>
            </w:r>
            <w:r>
              <w:rPr>
                <w:rFonts w:ascii="宋体" w:hAnsi="宋体" w:eastAsia="宋体" w:cs="宋体"/>
                <w:color w:val="auto"/>
                <w:w w:val="84"/>
                <w:sz w:val="19"/>
                <w:szCs w:val="19"/>
              </w:rPr>
              <w:t>KT</w:t>
            </w:r>
            <w:r>
              <w:rPr>
                <w:rFonts w:ascii="宋体" w:hAnsi="宋体" w:eastAsia="宋体" w:cs="宋体"/>
                <w:color w:val="auto"/>
                <w:w w:val="84"/>
                <w:sz w:val="20"/>
                <w:szCs w:val="20"/>
              </w:rPr>
              <w:t xml:space="preserve"> 板</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5</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 </w:t>
            </w:r>
            <w:r>
              <w:rPr>
                <w:rFonts w:ascii="宋体" w:hAnsi="宋体" w:eastAsia="宋体" w:cs="宋体"/>
                <w:color w:val="auto"/>
                <w:sz w:val="19"/>
                <w:szCs w:val="19"/>
              </w:rPr>
              <w:t>KT</w:t>
            </w:r>
            <w:r>
              <w:rPr>
                <w:rFonts w:ascii="宋体" w:hAnsi="宋体" w:eastAsia="宋体" w:cs="宋体"/>
                <w:color w:val="auto"/>
                <w:sz w:val="20"/>
                <w:szCs w:val="20"/>
              </w:rPr>
              <w:t xml:space="preserve"> 板裱户外背胶</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0"/>
                <w:szCs w:val="20"/>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90</w:t>
            </w:r>
          </w:p>
        </w:tc>
        <w:tc>
          <w:tcPr>
            <w:tcW w:w="692" w:type="dxa"/>
            <w:gridSpan w:val="2"/>
            <w:vAlign w:val="bottom"/>
          </w:tcPr>
          <w:p>
            <w:pPr>
              <w:spacing w:after="0"/>
              <w:ind w:left="100"/>
              <w:rPr>
                <w:color w:val="auto"/>
                <w:sz w:val="20"/>
                <w:szCs w:val="20"/>
              </w:rPr>
            </w:pPr>
            <w:r>
              <w:rPr>
                <w:rFonts w:ascii="宋体" w:hAnsi="宋体" w:eastAsia="宋体" w:cs="宋体"/>
                <w:color w:val="auto"/>
                <w:sz w:val="20"/>
                <w:szCs w:val="20"/>
              </w:rPr>
              <w:t>按 0.1</w:t>
            </w:r>
          </w:p>
        </w:tc>
        <w:tc>
          <w:tcPr>
            <w:tcW w:w="528" w:type="dxa"/>
            <w:gridSpan w:val="5"/>
            <w:tcBorders>
              <w:right w:val="single" w:color="auto" w:sz="8" w:space="0"/>
            </w:tcBorders>
            <w:vAlign w:val="bottom"/>
          </w:tcPr>
          <w:p>
            <w:pPr>
              <w:spacing w:after="0"/>
              <w:ind w:left="20"/>
              <w:rPr>
                <w:color w:val="auto"/>
                <w:sz w:val="20"/>
                <w:szCs w:val="20"/>
              </w:rPr>
            </w:pPr>
            <w:r>
              <w:rPr>
                <w:rFonts w:ascii="宋体" w:hAnsi="宋体" w:eastAsia="宋体" w:cs="宋体"/>
                <w:color w:val="auto"/>
                <w:sz w:val="20"/>
                <w:szCs w:val="20"/>
              </w:rPr>
              <w:t>方计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4" w:hRule="atLeast"/>
        </w:trPr>
        <w:tc>
          <w:tcPr>
            <w:tcW w:w="702" w:type="dxa"/>
            <w:gridSpan w:val="4"/>
            <w:vMerge w:val="continue"/>
            <w:tcBorders>
              <w:left w:val="single" w:color="auto" w:sz="8" w:space="0"/>
              <w:right w:val="single" w:color="auto" w:sz="8" w:space="0"/>
            </w:tcBorders>
            <w:vAlign w:val="bottom"/>
          </w:tcPr>
          <w:p>
            <w:pPr>
              <w:spacing w:after="0"/>
              <w:rPr>
                <w:color w:val="auto"/>
                <w:sz w:val="15"/>
                <w:szCs w:val="15"/>
              </w:rPr>
            </w:pPr>
          </w:p>
        </w:tc>
        <w:tc>
          <w:tcPr>
            <w:tcW w:w="1476" w:type="dxa"/>
            <w:gridSpan w:val="3"/>
            <w:vMerge w:val="continue"/>
            <w:tcBorders>
              <w:right w:val="single" w:color="auto" w:sz="8" w:space="0"/>
            </w:tcBorders>
            <w:vAlign w:val="bottom"/>
          </w:tcPr>
          <w:p>
            <w:pPr>
              <w:spacing w:after="0"/>
              <w:rPr>
                <w:color w:val="auto"/>
                <w:sz w:val="15"/>
                <w:szCs w:val="15"/>
              </w:rPr>
            </w:pPr>
          </w:p>
        </w:tc>
        <w:tc>
          <w:tcPr>
            <w:tcW w:w="200" w:type="dxa"/>
            <w:gridSpan w:val="2"/>
            <w:vMerge w:val="continue"/>
            <w:vAlign w:val="bottom"/>
          </w:tcPr>
          <w:p>
            <w:pPr>
              <w:spacing w:after="0"/>
              <w:rPr>
                <w:color w:val="auto"/>
                <w:sz w:val="15"/>
                <w:szCs w:val="15"/>
              </w:rPr>
            </w:pPr>
          </w:p>
        </w:tc>
        <w:tc>
          <w:tcPr>
            <w:tcW w:w="4318" w:type="dxa"/>
            <w:gridSpan w:val="4"/>
            <w:vMerge w:val="continue"/>
            <w:tcBorders>
              <w:right w:val="single" w:color="auto" w:sz="8" w:space="0"/>
            </w:tcBorders>
            <w:vAlign w:val="bottom"/>
          </w:tcPr>
          <w:p>
            <w:pPr>
              <w:spacing w:after="0"/>
              <w:rPr>
                <w:color w:val="auto"/>
                <w:sz w:val="15"/>
                <w:szCs w:val="15"/>
              </w:rPr>
            </w:pPr>
          </w:p>
        </w:tc>
        <w:tc>
          <w:tcPr>
            <w:tcW w:w="564" w:type="dxa"/>
            <w:gridSpan w:val="2"/>
            <w:vMerge w:val="continue"/>
            <w:vAlign w:val="bottom"/>
          </w:tcPr>
          <w:p>
            <w:pPr>
              <w:spacing w:after="0"/>
              <w:rPr>
                <w:color w:val="auto"/>
                <w:sz w:val="15"/>
                <w:szCs w:val="15"/>
              </w:rPr>
            </w:pPr>
          </w:p>
        </w:tc>
        <w:tc>
          <w:tcPr>
            <w:tcW w:w="164" w:type="dxa"/>
            <w:gridSpan w:val="2"/>
            <w:tcBorders>
              <w:right w:val="single" w:color="auto" w:sz="8" w:space="0"/>
            </w:tcBorders>
            <w:vAlign w:val="bottom"/>
          </w:tcPr>
          <w:p>
            <w:pPr>
              <w:spacing w:after="0"/>
              <w:rPr>
                <w:color w:val="auto"/>
                <w:sz w:val="15"/>
                <w:szCs w:val="15"/>
              </w:rPr>
            </w:pPr>
          </w:p>
        </w:tc>
        <w:tc>
          <w:tcPr>
            <w:tcW w:w="784" w:type="dxa"/>
            <w:gridSpan w:val="2"/>
            <w:vMerge w:val="continue"/>
            <w:tcBorders>
              <w:right w:val="single" w:color="auto" w:sz="8" w:space="0"/>
            </w:tcBorders>
            <w:vAlign w:val="bottom"/>
          </w:tcPr>
          <w:p>
            <w:pPr>
              <w:spacing w:after="0"/>
              <w:rPr>
                <w:color w:val="auto"/>
                <w:sz w:val="15"/>
                <w:szCs w:val="15"/>
              </w:rPr>
            </w:pPr>
          </w:p>
        </w:tc>
        <w:tc>
          <w:tcPr>
            <w:tcW w:w="692" w:type="dxa"/>
            <w:gridSpan w:val="2"/>
            <w:vMerge w:val="restart"/>
            <w:vAlign w:val="bottom"/>
          </w:tcPr>
          <w:p>
            <w:pPr>
              <w:spacing w:after="0"/>
              <w:ind w:left="100"/>
              <w:rPr>
                <w:color w:val="auto"/>
                <w:sz w:val="20"/>
                <w:szCs w:val="20"/>
              </w:rPr>
            </w:pPr>
            <w:r>
              <w:rPr>
                <w:rFonts w:ascii="宋体" w:hAnsi="宋体" w:eastAsia="宋体" w:cs="宋体"/>
                <w:color w:val="auto"/>
                <w:sz w:val="20"/>
                <w:szCs w:val="20"/>
              </w:rPr>
              <w:t>算</w:t>
            </w:r>
          </w:p>
        </w:tc>
        <w:tc>
          <w:tcPr>
            <w:tcW w:w="528" w:type="dxa"/>
            <w:gridSpan w:val="5"/>
            <w:tcBorders>
              <w:right w:val="single" w:color="auto" w:sz="8" w:space="0"/>
            </w:tcBorders>
            <w:vAlign w:val="bottom"/>
          </w:tcPr>
          <w:p>
            <w:pPr>
              <w:spacing w:after="0"/>
              <w:rPr>
                <w:color w:val="auto"/>
                <w:sz w:val="15"/>
                <w:szCs w:val="1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8"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200" w:type="dxa"/>
            <w:gridSpan w:val="2"/>
            <w:vAlign w:val="bottom"/>
          </w:tcPr>
          <w:p>
            <w:pPr>
              <w:spacing w:after="0"/>
              <w:rPr>
                <w:color w:val="auto"/>
                <w:sz w:val="12"/>
                <w:szCs w:val="12"/>
              </w:rPr>
            </w:pPr>
          </w:p>
        </w:tc>
        <w:tc>
          <w:tcPr>
            <w:tcW w:w="4318" w:type="dxa"/>
            <w:gridSpan w:val="4"/>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Merge w:val="continue"/>
            <w:vAlign w:val="bottom"/>
          </w:tcPr>
          <w:p>
            <w:pPr>
              <w:spacing w:after="0"/>
              <w:rPr>
                <w:color w:val="auto"/>
                <w:sz w:val="12"/>
                <w:szCs w:val="12"/>
              </w:rPr>
            </w:pPr>
          </w:p>
        </w:tc>
        <w:tc>
          <w:tcPr>
            <w:tcW w:w="528" w:type="dxa"/>
            <w:gridSpan w:val="5"/>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200" w:type="dxa"/>
            <w:gridSpan w:val="2"/>
            <w:tcBorders>
              <w:bottom w:val="single" w:color="auto" w:sz="8" w:space="0"/>
            </w:tcBorders>
            <w:vAlign w:val="bottom"/>
          </w:tcPr>
          <w:p>
            <w:pPr>
              <w:spacing w:after="0"/>
              <w:rPr>
                <w:color w:val="auto"/>
                <w:sz w:val="4"/>
                <w:szCs w:val="4"/>
              </w:rPr>
            </w:pPr>
          </w:p>
        </w:tc>
        <w:tc>
          <w:tcPr>
            <w:tcW w:w="4318" w:type="dxa"/>
            <w:gridSpan w:val="4"/>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84"/>
                <w:sz w:val="20"/>
                <w:szCs w:val="20"/>
              </w:rPr>
              <w:t xml:space="preserve">3 厘 </w:t>
            </w:r>
            <w:r>
              <w:rPr>
                <w:rFonts w:ascii="宋体" w:hAnsi="宋体" w:eastAsia="宋体" w:cs="宋体"/>
                <w:color w:val="auto"/>
                <w:w w:val="84"/>
                <w:sz w:val="19"/>
                <w:szCs w:val="19"/>
              </w:rPr>
              <w:t>KT</w:t>
            </w:r>
            <w:r>
              <w:rPr>
                <w:rFonts w:ascii="宋体" w:hAnsi="宋体" w:eastAsia="宋体" w:cs="宋体"/>
                <w:color w:val="auto"/>
                <w:w w:val="84"/>
                <w:sz w:val="20"/>
                <w:szCs w:val="20"/>
              </w:rPr>
              <w:t xml:space="preserve"> 板</w:t>
            </w:r>
          </w:p>
        </w:tc>
        <w:tc>
          <w:tcPr>
            <w:tcW w:w="200" w:type="dxa"/>
            <w:gridSpan w:val="2"/>
            <w:vAlign w:val="bottom"/>
          </w:tcPr>
          <w:p>
            <w:pPr>
              <w:spacing w:after="0"/>
              <w:ind w:left="100"/>
              <w:rPr>
                <w:color w:val="auto"/>
                <w:sz w:val="20"/>
                <w:szCs w:val="20"/>
              </w:rPr>
            </w:pPr>
            <w:r>
              <w:rPr>
                <w:rFonts w:ascii="宋体" w:hAnsi="宋体" w:eastAsia="宋体" w:cs="宋体"/>
                <w:color w:val="auto"/>
                <w:w w:val="99"/>
                <w:sz w:val="20"/>
                <w:szCs w:val="20"/>
              </w:rPr>
              <w:t>3</w:t>
            </w:r>
          </w:p>
        </w:tc>
        <w:tc>
          <w:tcPr>
            <w:tcW w:w="4318" w:type="dxa"/>
            <w:gridSpan w:val="4"/>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 </w:t>
            </w:r>
            <w:r>
              <w:rPr>
                <w:rFonts w:ascii="宋体" w:hAnsi="宋体" w:eastAsia="宋体" w:cs="宋体"/>
                <w:color w:val="auto"/>
                <w:sz w:val="19"/>
                <w:szCs w:val="19"/>
              </w:rPr>
              <w:t>KT</w:t>
            </w:r>
            <w:r>
              <w:rPr>
                <w:rFonts w:ascii="宋体" w:hAnsi="宋体" w:eastAsia="宋体" w:cs="宋体"/>
                <w:color w:val="auto"/>
                <w:sz w:val="20"/>
                <w:szCs w:val="20"/>
              </w:rPr>
              <w:t xml:space="preserve"> 裱户外背胶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00" w:type="dxa"/>
            <w:gridSpan w:val="2"/>
            <w:tcBorders>
              <w:bottom w:val="single" w:color="auto" w:sz="8" w:space="0"/>
            </w:tcBorders>
            <w:vAlign w:val="bottom"/>
          </w:tcPr>
          <w:p>
            <w:pPr>
              <w:spacing w:after="0"/>
              <w:rPr>
                <w:color w:val="auto"/>
                <w:sz w:val="3"/>
                <w:szCs w:val="3"/>
              </w:rPr>
            </w:pPr>
          </w:p>
        </w:tc>
        <w:tc>
          <w:tcPr>
            <w:tcW w:w="4318" w:type="dxa"/>
            <w:gridSpan w:val="4"/>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line="239" w:lineRule="exact"/>
              <w:jc w:val="center"/>
              <w:rPr>
                <w:color w:val="auto"/>
                <w:sz w:val="20"/>
                <w:szCs w:val="20"/>
              </w:rPr>
            </w:pPr>
            <w:r>
              <w:rPr>
                <w:rFonts w:ascii="宋体" w:hAnsi="宋体" w:eastAsia="宋体" w:cs="宋体"/>
                <w:color w:val="auto"/>
                <w:w w:val="95"/>
                <w:sz w:val="21"/>
                <w:szCs w:val="21"/>
              </w:rPr>
              <w:t>29</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sz w:val="20"/>
                <w:szCs w:val="20"/>
              </w:rPr>
              <w:t xml:space="preserve">3 厘 </w:t>
            </w:r>
            <w:r>
              <w:rPr>
                <w:rFonts w:ascii="宋体" w:hAnsi="宋体" w:eastAsia="宋体" w:cs="宋体"/>
                <w:color w:val="auto"/>
                <w:sz w:val="19"/>
                <w:szCs w:val="19"/>
              </w:rPr>
              <w:t>PVC</w:t>
            </w:r>
          </w:p>
        </w:tc>
        <w:tc>
          <w:tcPr>
            <w:tcW w:w="200" w:type="dxa"/>
            <w:gridSpan w:val="2"/>
            <w:tcBorders>
              <w:bottom w:val="single" w:color="auto" w:sz="8" w:space="0"/>
            </w:tcBorders>
            <w:vAlign w:val="bottom"/>
          </w:tcPr>
          <w:p>
            <w:pPr>
              <w:spacing w:after="0"/>
              <w:ind w:left="100"/>
              <w:rPr>
                <w:color w:val="auto"/>
                <w:sz w:val="20"/>
                <w:szCs w:val="20"/>
              </w:rPr>
            </w:pPr>
            <w:r>
              <w:rPr>
                <w:rFonts w:ascii="宋体" w:hAnsi="宋体" w:eastAsia="宋体" w:cs="宋体"/>
                <w:color w:val="auto"/>
                <w:w w:val="99"/>
                <w:sz w:val="20"/>
                <w:szCs w:val="20"/>
              </w:rPr>
              <w:t>3</w:t>
            </w:r>
          </w:p>
        </w:tc>
        <w:tc>
          <w:tcPr>
            <w:tcW w:w="4318" w:type="dxa"/>
            <w:gridSpan w:val="4"/>
            <w:tcBorders>
              <w:bottom w:val="single" w:color="auto" w:sz="8" w:space="0"/>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 </w:t>
            </w:r>
            <w:r>
              <w:rPr>
                <w:rFonts w:ascii="宋体" w:hAnsi="宋体" w:eastAsia="宋体" w:cs="宋体"/>
                <w:color w:val="auto"/>
                <w:sz w:val="19"/>
                <w:szCs w:val="19"/>
              </w:rPr>
              <w:t>PVC</w:t>
            </w:r>
            <w:r>
              <w:rPr>
                <w:rFonts w:ascii="宋体" w:hAnsi="宋体" w:eastAsia="宋体" w:cs="宋体"/>
                <w:color w:val="auto"/>
                <w:sz w:val="20"/>
                <w:szCs w:val="20"/>
              </w:rPr>
              <w:t xml:space="preserve"> 裱户外背胶</w:t>
            </w:r>
          </w:p>
        </w:tc>
        <w:tc>
          <w:tcPr>
            <w:tcW w:w="564" w:type="dxa"/>
            <w:gridSpan w:val="2"/>
            <w:tcBorders>
              <w:bottom w:val="single" w:color="auto" w:sz="8" w:space="0"/>
            </w:tcBorders>
            <w:vAlign w:val="bottom"/>
          </w:tcPr>
          <w:p>
            <w:pPr>
              <w:spacing w:after="0" w:line="301" w:lineRule="exact"/>
              <w:ind w:left="72"/>
              <w:jc w:val="center"/>
              <w:rPr>
                <w:color w:val="auto"/>
                <w:sz w:val="20"/>
                <w:szCs w:val="20"/>
              </w:rPr>
            </w:pPr>
            <w:r>
              <w:rPr>
                <w:rFonts w:ascii="宋体" w:hAnsi="宋体" w:eastAsia="宋体" w:cs="宋体"/>
                <w:color w:val="auto"/>
                <w:w w:val="83"/>
                <w:sz w:val="35"/>
                <w:szCs w:val="35"/>
                <w:vertAlign w:val="subscript"/>
              </w:rPr>
              <w:t>m</w:t>
            </w:r>
            <w:r>
              <w:rPr>
                <w:rFonts w:ascii="宋体" w:hAnsi="宋体" w:eastAsia="宋体" w:cs="宋体"/>
                <w:color w:val="auto"/>
                <w:w w:val="83"/>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140</w:t>
            </w: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sz w:val="20"/>
                <w:szCs w:val="20"/>
              </w:rPr>
              <w:t xml:space="preserve">5 厘 </w:t>
            </w:r>
            <w:r>
              <w:rPr>
                <w:rFonts w:ascii="宋体" w:hAnsi="宋体" w:eastAsia="宋体" w:cs="宋体"/>
                <w:color w:val="auto"/>
                <w:sz w:val="19"/>
                <w:szCs w:val="19"/>
              </w:rPr>
              <w:t>PVC</w:t>
            </w:r>
          </w:p>
        </w:tc>
        <w:tc>
          <w:tcPr>
            <w:tcW w:w="200" w:type="dxa"/>
            <w:gridSpan w:val="2"/>
            <w:vAlign w:val="bottom"/>
          </w:tcPr>
          <w:p>
            <w:pPr>
              <w:spacing w:after="0"/>
              <w:ind w:left="100"/>
              <w:rPr>
                <w:color w:val="auto"/>
                <w:sz w:val="20"/>
                <w:szCs w:val="20"/>
              </w:rPr>
            </w:pPr>
            <w:r>
              <w:rPr>
                <w:rFonts w:ascii="宋体" w:hAnsi="宋体" w:eastAsia="宋体" w:cs="宋体"/>
                <w:color w:val="auto"/>
                <w:w w:val="99"/>
                <w:sz w:val="20"/>
                <w:szCs w:val="20"/>
              </w:rPr>
              <w:t>5</w:t>
            </w:r>
          </w:p>
        </w:tc>
        <w:tc>
          <w:tcPr>
            <w:tcW w:w="4318" w:type="dxa"/>
            <w:gridSpan w:val="4"/>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 </w:t>
            </w:r>
            <w:r>
              <w:rPr>
                <w:rFonts w:ascii="宋体" w:hAnsi="宋体" w:eastAsia="宋体" w:cs="宋体"/>
                <w:color w:val="auto"/>
                <w:sz w:val="19"/>
                <w:szCs w:val="19"/>
              </w:rPr>
              <w:t>PVC</w:t>
            </w:r>
            <w:r>
              <w:rPr>
                <w:rFonts w:ascii="宋体" w:hAnsi="宋体" w:eastAsia="宋体" w:cs="宋体"/>
                <w:color w:val="auto"/>
                <w:sz w:val="20"/>
                <w:szCs w:val="20"/>
              </w:rPr>
              <w:t xml:space="preserve"> 裱户外背胶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Align w:val="bottom"/>
          </w:tcPr>
          <w:p>
            <w:pPr>
              <w:spacing w:after="0"/>
              <w:rPr>
                <w:color w:val="auto"/>
                <w:sz w:val="3"/>
                <w:szCs w:val="3"/>
              </w:rPr>
            </w:pPr>
          </w:p>
        </w:tc>
        <w:tc>
          <w:tcPr>
            <w:tcW w:w="528" w:type="dxa"/>
            <w:gridSpan w:val="5"/>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1"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 xml:space="preserve">10 厘 </w:t>
            </w:r>
            <w:r>
              <w:rPr>
                <w:rFonts w:ascii="宋体" w:hAnsi="宋体" w:eastAsia="宋体" w:cs="宋体"/>
                <w:color w:val="auto"/>
                <w:w w:val="99"/>
                <w:sz w:val="19"/>
                <w:szCs w:val="19"/>
              </w:rPr>
              <w:t>PVC</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10 厘 </w:t>
            </w:r>
            <w:r>
              <w:rPr>
                <w:rFonts w:ascii="宋体" w:hAnsi="宋体" w:eastAsia="宋体" w:cs="宋体"/>
                <w:color w:val="auto"/>
                <w:sz w:val="19"/>
                <w:szCs w:val="19"/>
              </w:rPr>
              <w:t>PVC</w:t>
            </w:r>
            <w:r>
              <w:rPr>
                <w:rFonts w:ascii="宋体" w:hAnsi="宋体" w:eastAsia="宋体" w:cs="宋体"/>
                <w:color w:val="auto"/>
                <w:sz w:val="20"/>
                <w:szCs w:val="20"/>
              </w:rPr>
              <w:t xml:space="preserve"> 裱户外背胶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Align w:val="bottom"/>
          </w:tcPr>
          <w:p>
            <w:pPr>
              <w:spacing w:after="0"/>
              <w:rPr>
                <w:color w:val="auto"/>
                <w:sz w:val="3"/>
                <w:szCs w:val="3"/>
              </w:rPr>
            </w:pPr>
          </w:p>
        </w:tc>
        <w:tc>
          <w:tcPr>
            <w:tcW w:w="528" w:type="dxa"/>
            <w:gridSpan w:val="5"/>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32</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 xml:space="preserve">15 厘 </w:t>
            </w:r>
            <w:r>
              <w:rPr>
                <w:rFonts w:ascii="宋体" w:hAnsi="宋体" w:eastAsia="宋体" w:cs="宋体"/>
                <w:color w:val="auto"/>
                <w:w w:val="99"/>
                <w:sz w:val="19"/>
                <w:szCs w:val="19"/>
              </w:rPr>
              <w:t>PVC</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15 厘 </w:t>
            </w:r>
            <w:r>
              <w:rPr>
                <w:rFonts w:ascii="宋体" w:hAnsi="宋体" w:eastAsia="宋体" w:cs="宋体"/>
                <w:color w:val="auto"/>
                <w:sz w:val="19"/>
                <w:szCs w:val="19"/>
              </w:rPr>
              <w:t>PVC</w:t>
            </w:r>
            <w:r>
              <w:rPr>
                <w:rFonts w:ascii="宋体" w:hAnsi="宋体" w:eastAsia="宋体" w:cs="宋体"/>
                <w:color w:val="auto"/>
                <w:sz w:val="20"/>
                <w:szCs w:val="20"/>
              </w:rPr>
              <w:t xml:space="preserve"> 裱户外背胶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370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39"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Align w:val="bottom"/>
          </w:tcPr>
          <w:p>
            <w:pPr>
              <w:spacing w:after="0"/>
              <w:rPr>
                <w:color w:val="auto"/>
                <w:sz w:val="3"/>
                <w:szCs w:val="3"/>
              </w:rPr>
            </w:pPr>
          </w:p>
        </w:tc>
        <w:tc>
          <w:tcPr>
            <w:tcW w:w="528" w:type="dxa"/>
            <w:gridSpan w:val="5"/>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33</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 xml:space="preserve">20 厘 </w:t>
            </w:r>
            <w:r>
              <w:rPr>
                <w:rFonts w:ascii="宋体" w:hAnsi="宋体" w:eastAsia="宋体" w:cs="宋体"/>
                <w:color w:val="auto"/>
                <w:w w:val="99"/>
                <w:sz w:val="19"/>
                <w:szCs w:val="19"/>
              </w:rPr>
              <w:t>PVC</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20 厘 </w:t>
            </w:r>
            <w:r>
              <w:rPr>
                <w:rFonts w:ascii="宋体" w:hAnsi="宋体" w:eastAsia="宋体" w:cs="宋体"/>
                <w:color w:val="auto"/>
                <w:sz w:val="19"/>
                <w:szCs w:val="19"/>
              </w:rPr>
              <w:t>PVC</w:t>
            </w:r>
            <w:r>
              <w:rPr>
                <w:rFonts w:ascii="宋体" w:hAnsi="宋体" w:eastAsia="宋体" w:cs="宋体"/>
                <w:color w:val="auto"/>
                <w:sz w:val="20"/>
                <w:szCs w:val="20"/>
              </w:rPr>
              <w:t xml:space="preserve"> 裱户外背胶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420</w:t>
            </w:r>
          </w:p>
        </w:tc>
        <w:tc>
          <w:tcPr>
            <w:tcW w:w="1220" w:type="dxa"/>
            <w:gridSpan w:val="7"/>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0"/>
                <w:sz w:val="20"/>
                <w:szCs w:val="20"/>
              </w:rPr>
              <w:t>不足 0.1 方</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00" w:type="dxa"/>
            <w:gridSpan w:val="2"/>
            <w:tcBorders>
              <w:bottom w:val="single" w:color="auto" w:sz="8" w:space="0"/>
            </w:tcBorders>
            <w:vAlign w:val="bottom"/>
          </w:tcPr>
          <w:p>
            <w:pPr>
              <w:spacing w:after="0"/>
              <w:rPr>
                <w:color w:val="auto"/>
                <w:sz w:val="3"/>
                <w:szCs w:val="3"/>
              </w:rPr>
            </w:pPr>
          </w:p>
        </w:tc>
        <w:tc>
          <w:tcPr>
            <w:tcW w:w="4318" w:type="dxa"/>
            <w:gridSpan w:val="4"/>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1220" w:type="dxa"/>
            <w:gridSpan w:val="7"/>
            <w:vMerge w:val="continue"/>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34</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6"/>
                <w:sz w:val="20"/>
                <w:szCs w:val="20"/>
              </w:rPr>
              <w:t>3 厘机片反贴</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3</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厘机片反贴户外背胶</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350</w:t>
            </w:r>
          </w:p>
        </w:tc>
        <w:tc>
          <w:tcPr>
            <w:tcW w:w="1220" w:type="dxa"/>
            <w:gridSpan w:val="7"/>
            <w:vMerge w:val="continue"/>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4" w:hRule="atLeast"/>
        </w:trPr>
        <w:tc>
          <w:tcPr>
            <w:tcW w:w="702" w:type="dxa"/>
            <w:gridSpan w:val="4"/>
            <w:vMerge w:val="continue"/>
            <w:tcBorders>
              <w:left w:val="single" w:color="auto" w:sz="8" w:space="0"/>
              <w:right w:val="single" w:color="auto" w:sz="8" w:space="0"/>
            </w:tcBorders>
            <w:vAlign w:val="bottom"/>
          </w:tcPr>
          <w:p>
            <w:pPr>
              <w:spacing w:after="0"/>
              <w:rPr>
                <w:color w:val="auto"/>
                <w:sz w:val="15"/>
                <w:szCs w:val="15"/>
              </w:rPr>
            </w:pPr>
          </w:p>
        </w:tc>
        <w:tc>
          <w:tcPr>
            <w:tcW w:w="1476" w:type="dxa"/>
            <w:gridSpan w:val="3"/>
            <w:vMerge w:val="continue"/>
            <w:tcBorders>
              <w:right w:val="single" w:color="auto" w:sz="8" w:space="0"/>
            </w:tcBorders>
            <w:vAlign w:val="bottom"/>
          </w:tcPr>
          <w:p>
            <w:pPr>
              <w:spacing w:after="0"/>
              <w:rPr>
                <w:color w:val="auto"/>
                <w:sz w:val="15"/>
                <w:szCs w:val="15"/>
              </w:rPr>
            </w:pPr>
          </w:p>
        </w:tc>
        <w:tc>
          <w:tcPr>
            <w:tcW w:w="200" w:type="dxa"/>
            <w:gridSpan w:val="2"/>
            <w:vMerge w:val="continue"/>
            <w:vAlign w:val="bottom"/>
          </w:tcPr>
          <w:p>
            <w:pPr>
              <w:spacing w:after="0"/>
              <w:rPr>
                <w:color w:val="auto"/>
                <w:sz w:val="15"/>
                <w:szCs w:val="15"/>
              </w:rPr>
            </w:pPr>
          </w:p>
        </w:tc>
        <w:tc>
          <w:tcPr>
            <w:tcW w:w="4318" w:type="dxa"/>
            <w:gridSpan w:val="4"/>
            <w:vMerge w:val="continue"/>
            <w:tcBorders>
              <w:right w:val="single" w:color="auto" w:sz="8" w:space="0"/>
            </w:tcBorders>
            <w:vAlign w:val="bottom"/>
          </w:tcPr>
          <w:p>
            <w:pPr>
              <w:spacing w:after="0"/>
              <w:rPr>
                <w:color w:val="auto"/>
                <w:sz w:val="15"/>
                <w:szCs w:val="15"/>
              </w:rPr>
            </w:pPr>
          </w:p>
        </w:tc>
        <w:tc>
          <w:tcPr>
            <w:tcW w:w="564" w:type="dxa"/>
            <w:gridSpan w:val="2"/>
            <w:vMerge w:val="continue"/>
            <w:vAlign w:val="bottom"/>
          </w:tcPr>
          <w:p>
            <w:pPr>
              <w:spacing w:after="0"/>
              <w:rPr>
                <w:color w:val="auto"/>
                <w:sz w:val="15"/>
                <w:szCs w:val="15"/>
              </w:rPr>
            </w:pPr>
          </w:p>
        </w:tc>
        <w:tc>
          <w:tcPr>
            <w:tcW w:w="164" w:type="dxa"/>
            <w:gridSpan w:val="2"/>
            <w:tcBorders>
              <w:right w:val="single" w:color="auto" w:sz="8" w:space="0"/>
            </w:tcBorders>
            <w:vAlign w:val="bottom"/>
          </w:tcPr>
          <w:p>
            <w:pPr>
              <w:spacing w:after="0"/>
              <w:rPr>
                <w:color w:val="auto"/>
                <w:sz w:val="15"/>
                <w:szCs w:val="15"/>
              </w:rPr>
            </w:pPr>
          </w:p>
        </w:tc>
        <w:tc>
          <w:tcPr>
            <w:tcW w:w="784" w:type="dxa"/>
            <w:gridSpan w:val="2"/>
            <w:vMerge w:val="continue"/>
            <w:tcBorders>
              <w:right w:val="single" w:color="auto" w:sz="8" w:space="0"/>
            </w:tcBorders>
            <w:vAlign w:val="bottom"/>
          </w:tcPr>
          <w:p>
            <w:pPr>
              <w:spacing w:after="0"/>
              <w:rPr>
                <w:color w:val="auto"/>
                <w:sz w:val="15"/>
                <w:szCs w:val="15"/>
              </w:rPr>
            </w:pPr>
          </w:p>
        </w:tc>
        <w:tc>
          <w:tcPr>
            <w:tcW w:w="692" w:type="dxa"/>
            <w:gridSpan w:val="2"/>
            <w:vMerge w:val="restart"/>
            <w:vAlign w:val="bottom"/>
          </w:tcPr>
          <w:p>
            <w:pPr>
              <w:spacing w:after="0"/>
              <w:ind w:left="120"/>
              <w:rPr>
                <w:color w:val="auto"/>
                <w:sz w:val="20"/>
                <w:szCs w:val="20"/>
              </w:rPr>
            </w:pPr>
            <w:r>
              <w:rPr>
                <w:rFonts w:ascii="宋体" w:hAnsi="宋体" w:eastAsia="宋体" w:cs="宋体"/>
                <w:color w:val="auto"/>
                <w:sz w:val="20"/>
                <w:szCs w:val="20"/>
              </w:rPr>
              <w:t>按 0.1</w:t>
            </w:r>
          </w:p>
        </w:tc>
        <w:tc>
          <w:tcPr>
            <w:tcW w:w="528" w:type="dxa"/>
            <w:gridSpan w:val="5"/>
            <w:vMerge w:val="restart"/>
            <w:tcBorders>
              <w:right w:val="single" w:color="auto" w:sz="8" w:space="0"/>
            </w:tcBorders>
            <w:vAlign w:val="bottom"/>
          </w:tcPr>
          <w:p>
            <w:pPr>
              <w:spacing w:after="0"/>
              <w:ind w:left="20"/>
              <w:rPr>
                <w:color w:val="auto"/>
                <w:sz w:val="20"/>
                <w:szCs w:val="20"/>
              </w:rPr>
            </w:pPr>
            <w:r>
              <w:rPr>
                <w:rFonts w:ascii="宋体" w:hAnsi="宋体" w:eastAsia="宋体" w:cs="宋体"/>
                <w:color w:val="auto"/>
                <w:sz w:val="20"/>
                <w:szCs w:val="20"/>
              </w:rPr>
              <w:t>方计</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2"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00" w:type="dxa"/>
            <w:gridSpan w:val="2"/>
            <w:tcBorders>
              <w:bottom w:val="single" w:color="auto" w:sz="8" w:space="0"/>
            </w:tcBorders>
            <w:vAlign w:val="bottom"/>
          </w:tcPr>
          <w:p>
            <w:pPr>
              <w:spacing w:after="0"/>
              <w:rPr>
                <w:color w:val="auto"/>
                <w:sz w:val="3"/>
                <w:szCs w:val="3"/>
              </w:rPr>
            </w:pPr>
          </w:p>
        </w:tc>
        <w:tc>
          <w:tcPr>
            <w:tcW w:w="4318" w:type="dxa"/>
            <w:gridSpan w:val="4"/>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Merge w:val="continue"/>
            <w:vAlign w:val="bottom"/>
          </w:tcPr>
          <w:p>
            <w:pPr>
              <w:spacing w:after="0"/>
              <w:rPr>
                <w:color w:val="auto"/>
                <w:sz w:val="3"/>
                <w:szCs w:val="3"/>
              </w:rPr>
            </w:pPr>
          </w:p>
        </w:tc>
        <w:tc>
          <w:tcPr>
            <w:tcW w:w="528" w:type="dxa"/>
            <w:gridSpan w:val="5"/>
            <w:vMerge w:val="continue"/>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7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35</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6"/>
                <w:sz w:val="20"/>
                <w:szCs w:val="20"/>
              </w:rPr>
              <w:t>5 厘机片反贴</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5</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厘机片反贴户外背胶</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6"/>
                <w:szCs w:val="6"/>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400</w:t>
            </w:r>
          </w:p>
        </w:tc>
        <w:tc>
          <w:tcPr>
            <w:tcW w:w="692" w:type="dxa"/>
            <w:gridSpan w:val="2"/>
            <w:vMerge w:val="continue"/>
            <w:vAlign w:val="bottom"/>
          </w:tcPr>
          <w:p>
            <w:pPr>
              <w:spacing w:after="0"/>
              <w:rPr>
                <w:color w:val="auto"/>
                <w:sz w:val="6"/>
                <w:szCs w:val="6"/>
              </w:rPr>
            </w:pPr>
          </w:p>
        </w:tc>
        <w:tc>
          <w:tcPr>
            <w:tcW w:w="528" w:type="dxa"/>
            <w:gridSpan w:val="5"/>
            <w:vMerge w:val="continue"/>
            <w:tcBorders>
              <w:right w:val="single" w:color="auto" w:sz="8" w:space="0"/>
            </w:tcBorders>
            <w:vAlign w:val="bottom"/>
          </w:tcPr>
          <w:p>
            <w:pPr>
              <w:spacing w:after="0"/>
              <w:rPr>
                <w:color w:val="auto"/>
                <w:sz w:val="6"/>
                <w:szCs w:val="6"/>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6" w:hRule="atLeast"/>
        </w:trPr>
        <w:tc>
          <w:tcPr>
            <w:tcW w:w="702" w:type="dxa"/>
            <w:gridSpan w:val="4"/>
            <w:vMerge w:val="continue"/>
            <w:tcBorders>
              <w:left w:val="single" w:color="auto" w:sz="8" w:space="0"/>
              <w:right w:val="single" w:color="auto" w:sz="8" w:space="0"/>
            </w:tcBorders>
            <w:vAlign w:val="bottom"/>
          </w:tcPr>
          <w:p>
            <w:pPr>
              <w:spacing w:after="0"/>
              <w:rPr>
                <w:color w:val="auto"/>
                <w:sz w:val="16"/>
                <w:szCs w:val="16"/>
              </w:rPr>
            </w:pPr>
          </w:p>
        </w:tc>
        <w:tc>
          <w:tcPr>
            <w:tcW w:w="1476" w:type="dxa"/>
            <w:gridSpan w:val="3"/>
            <w:vMerge w:val="continue"/>
            <w:tcBorders>
              <w:right w:val="single" w:color="auto" w:sz="8" w:space="0"/>
            </w:tcBorders>
            <w:vAlign w:val="bottom"/>
          </w:tcPr>
          <w:p>
            <w:pPr>
              <w:spacing w:after="0"/>
              <w:rPr>
                <w:color w:val="auto"/>
                <w:sz w:val="16"/>
                <w:szCs w:val="16"/>
              </w:rPr>
            </w:pPr>
          </w:p>
        </w:tc>
        <w:tc>
          <w:tcPr>
            <w:tcW w:w="200" w:type="dxa"/>
            <w:gridSpan w:val="2"/>
            <w:vMerge w:val="continue"/>
            <w:vAlign w:val="bottom"/>
          </w:tcPr>
          <w:p>
            <w:pPr>
              <w:spacing w:after="0"/>
              <w:rPr>
                <w:color w:val="auto"/>
                <w:sz w:val="16"/>
                <w:szCs w:val="16"/>
              </w:rPr>
            </w:pPr>
          </w:p>
        </w:tc>
        <w:tc>
          <w:tcPr>
            <w:tcW w:w="4318" w:type="dxa"/>
            <w:gridSpan w:val="4"/>
            <w:vMerge w:val="continue"/>
            <w:tcBorders>
              <w:right w:val="single" w:color="auto" w:sz="8" w:space="0"/>
            </w:tcBorders>
            <w:vAlign w:val="bottom"/>
          </w:tcPr>
          <w:p>
            <w:pPr>
              <w:spacing w:after="0"/>
              <w:rPr>
                <w:color w:val="auto"/>
                <w:sz w:val="16"/>
                <w:szCs w:val="16"/>
              </w:rPr>
            </w:pPr>
          </w:p>
        </w:tc>
        <w:tc>
          <w:tcPr>
            <w:tcW w:w="564" w:type="dxa"/>
            <w:gridSpan w:val="2"/>
            <w:vMerge w:val="continue"/>
            <w:vAlign w:val="bottom"/>
          </w:tcPr>
          <w:p>
            <w:pPr>
              <w:spacing w:after="0"/>
              <w:rPr>
                <w:color w:val="auto"/>
                <w:sz w:val="16"/>
                <w:szCs w:val="16"/>
              </w:rPr>
            </w:pPr>
          </w:p>
        </w:tc>
        <w:tc>
          <w:tcPr>
            <w:tcW w:w="164" w:type="dxa"/>
            <w:gridSpan w:val="2"/>
            <w:tcBorders>
              <w:right w:val="single" w:color="auto" w:sz="8" w:space="0"/>
            </w:tcBorders>
            <w:vAlign w:val="bottom"/>
          </w:tcPr>
          <w:p>
            <w:pPr>
              <w:spacing w:after="0"/>
              <w:rPr>
                <w:color w:val="auto"/>
                <w:sz w:val="16"/>
                <w:szCs w:val="16"/>
              </w:rPr>
            </w:pPr>
          </w:p>
        </w:tc>
        <w:tc>
          <w:tcPr>
            <w:tcW w:w="784" w:type="dxa"/>
            <w:gridSpan w:val="2"/>
            <w:vMerge w:val="continue"/>
            <w:tcBorders>
              <w:right w:val="single" w:color="auto" w:sz="8" w:space="0"/>
            </w:tcBorders>
            <w:vAlign w:val="bottom"/>
          </w:tcPr>
          <w:p>
            <w:pPr>
              <w:spacing w:after="0"/>
              <w:rPr>
                <w:color w:val="auto"/>
                <w:sz w:val="16"/>
                <w:szCs w:val="16"/>
              </w:rPr>
            </w:pPr>
          </w:p>
        </w:tc>
        <w:tc>
          <w:tcPr>
            <w:tcW w:w="692" w:type="dxa"/>
            <w:gridSpan w:val="2"/>
            <w:vMerge w:val="restart"/>
            <w:vAlign w:val="bottom"/>
          </w:tcPr>
          <w:p>
            <w:pPr>
              <w:spacing w:after="0"/>
              <w:ind w:left="461"/>
              <w:jc w:val="center"/>
              <w:rPr>
                <w:color w:val="auto"/>
                <w:sz w:val="20"/>
                <w:szCs w:val="20"/>
              </w:rPr>
            </w:pPr>
            <w:r>
              <w:rPr>
                <w:rFonts w:ascii="宋体" w:hAnsi="宋体" w:eastAsia="宋体" w:cs="宋体"/>
                <w:color w:val="auto"/>
                <w:w w:val="99"/>
                <w:sz w:val="20"/>
                <w:szCs w:val="20"/>
              </w:rPr>
              <w:t>算</w:t>
            </w:r>
          </w:p>
        </w:tc>
        <w:tc>
          <w:tcPr>
            <w:tcW w:w="528" w:type="dxa"/>
            <w:gridSpan w:val="5"/>
            <w:tcBorders>
              <w:right w:val="single" w:color="auto" w:sz="8" w:space="0"/>
            </w:tcBorders>
            <w:vAlign w:val="bottom"/>
          </w:tcPr>
          <w:p>
            <w:pPr>
              <w:spacing w:after="0"/>
              <w:rPr>
                <w:color w:val="auto"/>
                <w:sz w:val="16"/>
                <w:szCs w:val="16"/>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00" w:type="dxa"/>
            <w:gridSpan w:val="2"/>
            <w:tcBorders>
              <w:bottom w:val="single" w:color="auto" w:sz="8" w:space="0"/>
            </w:tcBorders>
            <w:vAlign w:val="bottom"/>
          </w:tcPr>
          <w:p>
            <w:pPr>
              <w:spacing w:after="0"/>
              <w:rPr>
                <w:color w:val="auto"/>
                <w:sz w:val="3"/>
                <w:szCs w:val="3"/>
              </w:rPr>
            </w:pPr>
          </w:p>
        </w:tc>
        <w:tc>
          <w:tcPr>
            <w:tcW w:w="4318" w:type="dxa"/>
            <w:gridSpan w:val="4"/>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Merge w:val="continue"/>
            <w:vAlign w:val="bottom"/>
          </w:tcPr>
          <w:p>
            <w:pPr>
              <w:spacing w:after="0"/>
              <w:rPr>
                <w:color w:val="auto"/>
                <w:sz w:val="3"/>
                <w:szCs w:val="3"/>
              </w:rPr>
            </w:pPr>
          </w:p>
        </w:tc>
        <w:tc>
          <w:tcPr>
            <w:tcW w:w="528" w:type="dxa"/>
            <w:gridSpan w:val="5"/>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36</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6"/>
                <w:sz w:val="20"/>
                <w:szCs w:val="20"/>
              </w:rPr>
              <w:t>8 厘机片反贴</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8</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厘机片反贴户外背胶</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5"/>
                <w:szCs w:val="5"/>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500</w:t>
            </w:r>
          </w:p>
        </w:tc>
        <w:tc>
          <w:tcPr>
            <w:tcW w:w="692" w:type="dxa"/>
            <w:gridSpan w:val="2"/>
            <w:vMerge w:val="continue"/>
            <w:vAlign w:val="bottom"/>
          </w:tcPr>
          <w:p>
            <w:pPr>
              <w:spacing w:after="0"/>
              <w:rPr>
                <w:color w:val="auto"/>
                <w:sz w:val="5"/>
                <w:szCs w:val="5"/>
              </w:rPr>
            </w:pPr>
          </w:p>
        </w:tc>
        <w:tc>
          <w:tcPr>
            <w:tcW w:w="528" w:type="dxa"/>
            <w:gridSpan w:val="5"/>
            <w:tcBorders>
              <w:right w:val="single" w:color="auto" w:sz="8" w:space="0"/>
            </w:tcBorders>
            <w:vAlign w:val="bottom"/>
          </w:tcPr>
          <w:p>
            <w:pPr>
              <w:spacing w:after="0"/>
              <w:rPr>
                <w:color w:val="auto"/>
                <w:sz w:val="5"/>
                <w:szCs w:val="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5" w:hRule="atLeast"/>
        </w:trPr>
        <w:tc>
          <w:tcPr>
            <w:tcW w:w="702" w:type="dxa"/>
            <w:gridSpan w:val="4"/>
            <w:vMerge w:val="continue"/>
            <w:tcBorders>
              <w:left w:val="single" w:color="auto" w:sz="8" w:space="0"/>
              <w:right w:val="single" w:color="auto" w:sz="8" w:space="0"/>
            </w:tcBorders>
            <w:vAlign w:val="bottom"/>
          </w:tcPr>
          <w:p>
            <w:pPr>
              <w:spacing w:after="0"/>
              <w:rPr>
                <w:color w:val="auto"/>
                <w:sz w:val="16"/>
                <w:szCs w:val="16"/>
              </w:rPr>
            </w:pPr>
          </w:p>
        </w:tc>
        <w:tc>
          <w:tcPr>
            <w:tcW w:w="1476" w:type="dxa"/>
            <w:gridSpan w:val="3"/>
            <w:vMerge w:val="continue"/>
            <w:tcBorders>
              <w:right w:val="single" w:color="auto" w:sz="8" w:space="0"/>
            </w:tcBorders>
            <w:vAlign w:val="bottom"/>
          </w:tcPr>
          <w:p>
            <w:pPr>
              <w:spacing w:after="0"/>
              <w:rPr>
                <w:color w:val="auto"/>
                <w:sz w:val="16"/>
                <w:szCs w:val="16"/>
              </w:rPr>
            </w:pPr>
          </w:p>
        </w:tc>
        <w:tc>
          <w:tcPr>
            <w:tcW w:w="200" w:type="dxa"/>
            <w:gridSpan w:val="2"/>
            <w:vMerge w:val="continue"/>
            <w:vAlign w:val="bottom"/>
          </w:tcPr>
          <w:p>
            <w:pPr>
              <w:spacing w:after="0"/>
              <w:rPr>
                <w:color w:val="auto"/>
                <w:sz w:val="16"/>
                <w:szCs w:val="16"/>
              </w:rPr>
            </w:pPr>
          </w:p>
        </w:tc>
        <w:tc>
          <w:tcPr>
            <w:tcW w:w="4318" w:type="dxa"/>
            <w:gridSpan w:val="4"/>
            <w:vMerge w:val="continue"/>
            <w:tcBorders>
              <w:right w:val="single" w:color="auto" w:sz="8" w:space="0"/>
            </w:tcBorders>
            <w:vAlign w:val="bottom"/>
          </w:tcPr>
          <w:p>
            <w:pPr>
              <w:spacing w:after="0"/>
              <w:rPr>
                <w:color w:val="auto"/>
                <w:sz w:val="16"/>
                <w:szCs w:val="16"/>
              </w:rPr>
            </w:pPr>
          </w:p>
        </w:tc>
        <w:tc>
          <w:tcPr>
            <w:tcW w:w="564" w:type="dxa"/>
            <w:gridSpan w:val="2"/>
            <w:vMerge w:val="continue"/>
            <w:vAlign w:val="bottom"/>
          </w:tcPr>
          <w:p>
            <w:pPr>
              <w:spacing w:after="0"/>
              <w:rPr>
                <w:color w:val="auto"/>
                <w:sz w:val="16"/>
                <w:szCs w:val="16"/>
              </w:rPr>
            </w:pPr>
          </w:p>
        </w:tc>
        <w:tc>
          <w:tcPr>
            <w:tcW w:w="164" w:type="dxa"/>
            <w:gridSpan w:val="2"/>
            <w:tcBorders>
              <w:right w:val="single" w:color="auto" w:sz="8" w:space="0"/>
            </w:tcBorders>
            <w:vAlign w:val="bottom"/>
          </w:tcPr>
          <w:p>
            <w:pPr>
              <w:spacing w:after="0"/>
              <w:rPr>
                <w:color w:val="auto"/>
                <w:sz w:val="16"/>
                <w:szCs w:val="16"/>
              </w:rPr>
            </w:pPr>
          </w:p>
        </w:tc>
        <w:tc>
          <w:tcPr>
            <w:tcW w:w="784" w:type="dxa"/>
            <w:gridSpan w:val="2"/>
            <w:vMerge w:val="continue"/>
            <w:tcBorders>
              <w:right w:val="single" w:color="auto" w:sz="8" w:space="0"/>
            </w:tcBorders>
            <w:vAlign w:val="bottom"/>
          </w:tcPr>
          <w:p>
            <w:pPr>
              <w:spacing w:after="0"/>
              <w:rPr>
                <w:color w:val="auto"/>
                <w:sz w:val="16"/>
                <w:szCs w:val="16"/>
              </w:rPr>
            </w:pPr>
          </w:p>
        </w:tc>
        <w:tc>
          <w:tcPr>
            <w:tcW w:w="692" w:type="dxa"/>
            <w:gridSpan w:val="2"/>
            <w:vAlign w:val="bottom"/>
          </w:tcPr>
          <w:p>
            <w:pPr>
              <w:spacing w:after="0"/>
              <w:rPr>
                <w:color w:val="auto"/>
                <w:sz w:val="16"/>
                <w:szCs w:val="16"/>
              </w:rPr>
            </w:pPr>
          </w:p>
        </w:tc>
        <w:tc>
          <w:tcPr>
            <w:tcW w:w="528" w:type="dxa"/>
            <w:gridSpan w:val="5"/>
            <w:tcBorders>
              <w:right w:val="single" w:color="auto" w:sz="8" w:space="0"/>
            </w:tcBorders>
            <w:vAlign w:val="bottom"/>
          </w:tcPr>
          <w:p>
            <w:pPr>
              <w:spacing w:after="0"/>
              <w:rPr>
                <w:color w:val="auto"/>
                <w:sz w:val="16"/>
                <w:szCs w:val="16"/>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200" w:type="dxa"/>
            <w:gridSpan w:val="2"/>
            <w:tcBorders>
              <w:bottom w:val="single" w:color="auto" w:sz="8" w:space="0"/>
            </w:tcBorders>
            <w:vAlign w:val="bottom"/>
          </w:tcPr>
          <w:p>
            <w:pPr>
              <w:spacing w:after="0"/>
              <w:rPr>
                <w:color w:val="auto"/>
                <w:sz w:val="3"/>
                <w:szCs w:val="3"/>
              </w:rPr>
            </w:pPr>
          </w:p>
        </w:tc>
        <w:tc>
          <w:tcPr>
            <w:tcW w:w="4318" w:type="dxa"/>
            <w:gridSpan w:val="4"/>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vAlign w:val="bottom"/>
          </w:tcPr>
          <w:p>
            <w:pPr>
              <w:spacing w:after="0"/>
              <w:rPr>
                <w:color w:val="auto"/>
                <w:sz w:val="3"/>
                <w:szCs w:val="3"/>
              </w:rPr>
            </w:pPr>
          </w:p>
        </w:tc>
        <w:tc>
          <w:tcPr>
            <w:tcW w:w="528" w:type="dxa"/>
            <w:gridSpan w:val="5"/>
            <w:tcBorders>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4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37</w:t>
            </w:r>
          </w:p>
        </w:tc>
        <w:tc>
          <w:tcPr>
            <w:tcW w:w="1476" w:type="dxa"/>
            <w:gridSpan w:val="3"/>
            <w:tcBorders>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2"/>
                <w:sz w:val="20"/>
                <w:szCs w:val="20"/>
              </w:rPr>
              <w:t>3 厘机片+3 厘</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3</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厘机片+3 厘 </w:t>
            </w:r>
            <w:r>
              <w:rPr>
                <w:rFonts w:ascii="宋体" w:hAnsi="宋体" w:eastAsia="宋体" w:cs="宋体"/>
                <w:color w:val="auto"/>
                <w:sz w:val="19"/>
                <w:szCs w:val="19"/>
              </w:rPr>
              <w:t>PVC</w:t>
            </w:r>
            <w:r>
              <w:rPr>
                <w:rFonts w:ascii="宋体" w:hAnsi="宋体" w:eastAsia="宋体" w:cs="宋体"/>
                <w:color w:val="auto"/>
                <w:sz w:val="20"/>
                <w:szCs w:val="20"/>
              </w:rPr>
              <w:t xml:space="preserve"> 裱画</w:t>
            </w:r>
          </w:p>
        </w:tc>
        <w:tc>
          <w:tcPr>
            <w:tcW w:w="564" w:type="dxa"/>
            <w:gridSpan w:val="2"/>
            <w:vMerge w:val="restart"/>
            <w:vAlign w:val="bottom"/>
          </w:tcPr>
          <w:p>
            <w:pPr>
              <w:spacing w:after="0" w:line="423" w:lineRule="exact"/>
              <w:ind w:left="72"/>
              <w:jc w:val="center"/>
              <w:rPr>
                <w:color w:val="auto"/>
                <w:sz w:val="20"/>
                <w:szCs w:val="20"/>
              </w:rPr>
            </w:pPr>
            <w:r>
              <w:rPr>
                <w:rFonts w:ascii="宋体" w:hAnsi="宋体" w:eastAsia="宋体" w:cs="宋体"/>
                <w:color w:val="auto"/>
                <w:w w:val="78"/>
                <w:sz w:val="38"/>
                <w:szCs w:val="38"/>
                <w:vertAlign w:val="subscript"/>
              </w:rPr>
              <w:t>m</w:t>
            </w:r>
            <w:r>
              <w:rPr>
                <w:rFonts w:ascii="宋体" w:hAnsi="宋体" w:eastAsia="宋体" w:cs="宋体"/>
                <w:color w:val="auto"/>
                <w:w w:val="78"/>
                <w:sz w:val="10"/>
                <w:szCs w:val="10"/>
              </w:rPr>
              <w:t>2</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420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8" w:hRule="atLeast"/>
        </w:trPr>
        <w:tc>
          <w:tcPr>
            <w:tcW w:w="702" w:type="dxa"/>
            <w:gridSpan w:val="4"/>
            <w:vMerge w:val="continue"/>
            <w:tcBorders>
              <w:left w:val="single" w:color="auto" w:sz="8" w:space="0"/>
              <w:right w:val="single" w:color="auto" w:sz="8" w:space="0"/>
            </w:tcBorders>
            <w:vAlign w:val="bottom"/>
          </w:tcPr>
          <w:p>
            <w:pPr>
              <w:spacing w:after="0"/>
              <w:rPr>
                <w:color w:val="auto"/>
                <w:sz w:val="15"/>
                <w:szCs w:val="15"/>
              </w:rPr>
            </w:pPr>
          </w:p>
        </w:tc>
        <w:tc>
          <w:tcPr>
            <w:tcW w:w="1476" w:type="dxa"/>
            <w:gridSpan w:val="3"/>
            <w:vMerge w:val="restart"/>
            <w:tcBorders>
              <w:right w:val="single" w:color="auto" w:sz="8" w:space="0"/>
            </w:tcBorders>
            <w:vAlign w:val="bottom"/>
          </w:tcPr>
          <w:p>
            <w:pPr>
              <w:spacing w:after="0" w:line="216" w:lineRule="exact"/>
              <w:jc w:val="center"/>
              <w:rPr>
                <w:color w:val="auto"/>
                <w:sz w:val="20"/>
                <w:szCs w:val="20"/>
              </w:rPr>
            </w:pPr>
            <w:r>
              <w:rPr>
                <w:rFonts w:ascii="宋体" w:hAnsi="宋体" w:eastAsia="宋体" w:cs="宋体"/>
                <w:color w:val="auto"/>
                <w:w w:val="94"/>
                <w:sz w:val="19"/>
                <w:szCs w:val="19"/>
              </w:rPr>
              <w:t>PVC 裱画</w:t>
            </w:r>
          </w:p>
        </w:tc>
        <w:tc>
          <w:tcPr>
            <w:tcW w:w="200" w:type="dxa"/>
            <w:gridSpan w:val="2"/>
            <w:vMerge w:val="continue"/>
            <w:vAlign w:val="bottom"/>
          </w:tcPr>
          <w:p>
            <w:pPr>
              <w:spacing w:after="0"/>
              <w:rPr>
                <w:color w:val="auto"/>
                <w:sz w:val="15"/>
                <w:szCs w:val="15"/>
              </w:rPr>
            </w:pPr>
          </w:p>
        </w:tc>
        <w:tc>
          <w:tcPr>
            <w:tcW w:w="4318" w:type="dxa"/>
            <w:gridSpan w:val="4"/>
            <w:vMerge w:val="continue"/>
            <w:tcBorders>
              <w:right w:val="single" w:color="auto" w:sz="8" w:space="0"/>
            </w:tcBorders>
            <w:vAlign w:val="bottom"/>
          </w:tcPr>
          <w:p>
            <w:pPr>
              <w:spacing w:after="0"/>
              <w:rPr>
                <w:color w:val="auto"/>
                <w:sz w:val="15"/>
                <w:szCs w:val="15"/>
              </w:rPr>
            </w:pPr>
          </w:p>
        </w:tc>
        <w:tc>
          <w:tcPr>
            <w:tcW w:w="564" w:type="dxa"/>
            <w:gridSpan w:val="2"/>
            <w:vMerge w:val="continue"/>
            <w:vAlign w:val="bottom"/>
          </w:tcPr>
          <w:p>
            <w:pPr>
              <w:spacing w:after="0"/>
              <w:rPr>
                <w:color w:val="auto"/>
                <w:sz w:val="15"/>
                <w:szCs w:val="15"/>
              </w:rPr>
            </w:pPr>
          </w:p>
        </w:tc>
        <w:tc>
          <w:tcPr>
            <w:tcW w:w="164" w:type="dxa"/>
            <w:gridSpan w:val="2"/>
            <w:tcBorders>
              <w:right w:val="single" w:color="auto" w:sz="8" w:space="0"/>
            </w:tcBorders>
            <w:vAlign w:val="bottom"/>
          </w:tcPr>
          <w:p>
            <w:pPr>
              <w:spacing w:after="0"/>
              <w:rPr>
                <w:color w:val="auto"/>
                <w:sz w:val="15"/>
                <w:szCs w:val="15"/>
              </w:rPr>
            </w:pPr>
          </w:p>
        </w:tc>
        <w:tc>
          <w:tcPr>
            <w:tcW w:w="784" w:type="dxa"/>
            <w:gridSpan w:val="2"/>
            <w:vMerge w:val="continue"/>
            <w:tcBorders>
              <w:right w:val="single" w:color="auto" w:sz="8" w:space="0"/>
            </w:tcBorders>
            <w:vAlign w:val="bottom"/>
          </w:tcPr>
          <w:p>
            <w:pPr>
              <w:spacing w:after="0"/>
              <w:rPr>
                <w:color w:val="auto"/>
                <w:sz w:val="15"/>
                <w:szCs w:val="15"/>
              </w:rPr>
            </w:pPr>
          </w:p>
        </w:tc>
        <w:tc>
          <w:tcPr>
            <w:tcW w:w="692" w:type="dxa"/>
            <w:gridSpan w:val="2"/>
            <w:vAlign w:val="bottom"/>
          </w:tcPr>
          <w:p>
            <w:pPr>
              <w:spacing w:after="0"/>
              <w:rPr>
                <w:color w:val="auto"/>
                <w:sz w:val="15"/>
                <w:szCs w:val="15"/>
              </w:rPr>
            </w:pPr>
          </w:p>
        </w:tc>
        <w:tc>
          <w:tcPr>
            <w:tcW w:w="528" w:type="dxa"/>
            <w:gridSpan w:val="5"/>
            <w:tcBorders>
              <w:right w:val="single" w:color="auto" w:sz="8" w:space="0"/>
            </w:tcBorders>
            <w:vAlign w:val="bottom"/>
          </w:tcPr>
          <w:p>
            <w:pPr>
              <w:spacing w:after="0"/>
              <w:rPr>
                <w:color w:val="auto"/>
                <w:sz w:val="15"/>
                <w:szCs w:val="1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320" w:type="dxa"/>
            <w:gridSpan w:val="2"/>
            <w:tcBorders>
              <w:left w:val="single" w:color="auto" w:sz="8" w:space="0"/>
            </w:tcBorders>
            <w:vAlign w:val="bottom"/>
          </w:tcPr>
          <w:p>
            <w:pPr>
              <w:spacing w:after="0"/>
              <w:rPr>
                <w:color w:val="auto"/>
                <w:sz w:val="11"/>
                <w:szCs w:val="11"/>
              </w:rPr>
            </w:pPr>
          </w:p>
        </w:tc>
        <w:tc>
          <w:tcPr>
            <w:tcW w:w="382" w:type="dxa"/>
            <w:gridSpan w:val="2"/>
            <w:tcBorders>
              <w:right w:val="single" w:color="auto" w:sz="8" w:space="0"/>
            </w:tcBorders>
            <w:vAlign w:val="bottom"/>
          </w:tcPr>
          <w:p>
            <w:pPr>
              <w:spacing w:after="0"/>
              <w:rPr>
                <w:color w:val="auto"/>
                <w:sz w:val="11"/>
                <w:szCs w:val="11"/>
              </w:rPr>
            </w:pPr>
          </w:p>
        </w:tc>
        <w:tc>
          <w:tcPr>
            <w:tcW w:w="1476" w:type="dxa"/>
            <w:gridSpan w:val="3"/>
            <w:vMerge w:val="continue"/>
            <w:tcBorders>
              <w:right w:val="single" w:color="auto" w:sz="8" w:space="0"/>
            </w:tcBorders>
            <w:vAlign w:val="bottom"/>
          </w:tcPr>
          <w:p>
            <w:pPr>
              <w:spacing w:after="0"/>
              <w:rPr>
                <w:color w:val="auto"/>
                <w:sz w:val="11"/>
                <w:szCs w:val="11"/>
              </w:rPr>
            </w:pPr>
          </w:p>
        </w:tc>
        <w:tc>
          <w:tcPr>
            <w:tcW w:w="200" w:type="dxa"/>
            <w:gridSpan w:val="2"/>
            <w:vAlign w:val="bottom"/>
          </w:tcPr>
          <w:p>
            <w:pPr>
              <w:spacing w:after="0"/>
              <w:rPr>
                <w:color w:val="auto"/>
                <w:sz w:val="11"/>
                <w:szCs w:val="11"/>
              </w:rPr>
            </w:pPr>
          </w:p>
        </w:tc>
        <w:tc>
          <w:tcPr>
            <w:tcW w:w="4318" w:type="dxa"/>
            <w:gridSpan w:val="4"/>
            <w:tcBorders>
              <w:right w:val="single" w:color="auto" w:sz="8" w:space="0"/>
            </w:tcBorders>
            <w:vAlign w:val="bottom"/>
          </w:tcPr>
          <w:p>
            <w:pPr>
              <w:spacing w:after="0"/>
              <w:rPr>
                <w:color w:val="auto"/>
                <w:sz w:val="11"/>
                <w:szCs w:val="11"/>
              </w:rPr>
            </w:pPr>
          </w:p>
        </w:tc>
        <w:tc>
          <w:tcPr>
            <w:tcW w:w="564" w:type="dxa"/>
            <w:gridSpan w:val="2"/>
            <w:vAlign w:val="bottom"/>
          </w:tcPr>
          <w:p>
            <w:pPr>
              <w:spacing w:after="0"/>
              <w:rPr>
                <w:color w:val="auto"/>
                <w:sz w:val="11"/>
                <w:szCs w:val="11"/>
              </w:rPr>
            </w:pPr>
          </w:p>
        </w:tc>
        <w:tc>
          <w:tcPr>
            <w:tcW w:w="164" w:type="dxa"/>
            <w:gridSpan w:val="2"/>
            <w:tcBorders>
              <w:right w:val="single" w:color="auto" w:sz="8" w:space="0"/>
            </w:tcBorders>
            <w:vAlign w:val="bottom"/>
          </w:tcPr>
          <w:p>
            <w:pPr>
              <w:spacing w:after="0"/>
              <w:rPr>
                <w:color w:val="auto"/>
                <w:sz w:val="11"/>
                <w:szCs w:val="11"/>
              </w:rPr>
            </w:pPr>
          </w:p>
        </w:tc>
        <w:tc>
          <w:tcPr>
            <w:tcW w:w="784" w:type="dxa"/>
            <w:gridSpan w:val="2"/>
            <w:tcBorders>
              <w:right w:val="single" w:color="auto" w:sz="8" w:space="0"/>
            </w:tcBorders>
            <w:vAlign w:val="bottom"/>
          </w:tcPr>
          <w:p>
            <w:pPr>
              <w:spacing w:after="0"/>
              <w:rPr>
                <w:color w:val="auto"/>
                <w:sz w:val="11"/>
                <w:szCs w:val="11"/>
              </w:rPr>
            </w:pPr>
          </w:p>
        </w:tc>
        <w:tc>
          <w:tcPr>
            <w:tcW w:w="692" w:type="dxa"/>
            <w:gridSpan w:val="2"/>
            <w:vAlign w:val="bottom"/>
          </w:tcPr>
          <w:p>
            <w:pPr>
              <w:spacing w:after="0"/>
              <w:rPr>
                <w:color w:val="auto"/>
                <w:sz w:val="11"/>
                <w:szCs w:val="11"/>
              </w:rPr>
            </w:pPr>
          </w:p>
        </w:tc>
        <w:tc>
          <w:tcPr>
            <w:tcW w:w="528" w:type="dxa"/>
            <w:gridSpan w:val="5"/>
            <w:tcBorders>
              <w:right w:val="single" w:color="auto" w:sz="8" w:space="0"/>
            </w:tcBorders>
            <w:vAlign w:val="bottom"/>
          </w:tcPr>
          <w:p>
            <w:pPr>
              <w:spacing w:after="0"/>
              <w:rPr>
                <w:color w:val="auto"/>
                <w:sz w:val="11"/>
                <w:szCs w:val="1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200" w:type="dxa"/>
            <w:gridSpan w:val="2"/>
            <w:tcBorders>
              <w:bottom w:val="single" w:color="auto" w:sz="8" w:space="0"/>
            </w:tcBorders>
            <w:vAlign w:val="bottom"/>
          </w:tcPr>
          <w:p>
            <w:pPr>
              <w:spacing w:after="0"/>
              <w:rPr>
                <w:color w:val="auto"/>
                <w:sz w:val="4"/>
                <w:szCs w:val="4"/>
              </w:rPr>
            </w:pPr>
          </w:p>
        </w:tc>
        <w:tc>
          <w:tcPr>
            <w:tcW w:w="4318" w:type="dxa"/>
            <w:gridSpan w:val="4"/>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vAlign w:val="bottom"/>
          </w:tcPr>
          <w:p>
            <w:pPr>
              <w:spacing w:after="0"/>
              <w:rPr>
                <w:color w:val="auto"/>
                <w:sz w:val="4"/>
                <w:szCs w:val="4"/>
              </w:rPr>
            </w:pPr>
          </w:p>
        </w:tc>
        <w:tc>
          <w:tcPr>
            <w:tcW w:w="528" w:type="dxa"/>
            <w:gridSpan w:val="5"/>
            <w:tcBorders>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2"/>
                <w:sz w:val="20"/>
                <w:szCs w:val="20"/>
              </w:rPr>
              <w:t>3 厘机片+5 厘</w:t>
            </w:r>
          </w:p>
        </w:tc>
        <w:tc>
          <w:tcPr>
            <w:tcW w:w="200" w:type="dxa"/>
            <w:gridSpan w:val="2"/>
            <w:vMerge w:val="restart"/>
            <w:vAlign w:val="bottom"/>
          </w:tcPr>
          <w:p>
            <w:pPr>
              <w:spacing w:after="0"/>
              <w:ind w:left="100"/>
              <w:rPr>
                <w:color w:val="auto"/>
                <w:sz w:val="20"/>
                <w:szCs w:val="20"/>
              </w:rPr>
            </w:pPr>
            <w:r>
              <w:rPr>
                <w:rFonts w:ascii="宋体" w:hAnsi="宋体" w:eastAsia="宋体" w:cs="宋体"/>
                <w:color w:val="auto"/>
                <w:w w:val="99"/>
                <w:sz w:val="20"/>
                <w:szCs w:val="20"/>
              </w:rPr>
              <w:t>3</w:t>
            </w:r>
          </w:p>
        </w:tc>
        <w:tc>
          <w:tcPr>
            <w:tcW w:w="4318" w:type="dxa"/>
            <w:gridSpan w:val="4"/>
            <w:vMerge w:val="restart"/>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 xml:space="preserve">厘机片+5 厘 </w:t>
            </w:r>
            <w:r>
              <w:rPr>
                <w:rFonts w:ascii="宋体" w:hAnsi="宋体" w:eastAsia="宋体" w:cs="宋体"/>
                <w:color w:val="auto"/>
                <w:sz w:val="19"/>
                <w:szCs w:val="19"/>
              </w:rPr>
              <w:t>PVC</w:t>
            </w:r>
            <w:r>
              <w:rPr>
                <w:rFonts w:ascii="宋体" w:hAnsi="宋体" w:eastAsia="宋体" w:cs="宋体"/>
                <w:color w:val="auto"/>
                <w:sz w:val="20"/>
                <w:szCs w:val="20"/>
              </w:rPr>
              <w:t xml:space="preserve"> 裱画</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460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9" w:hRule="atLeast"/>
        </w:trPr>
        <w:tc>
          <w:tcPr>
            <w:tcW w:w="702" w:type="dxa"/>
            <w:gridSpan w:val="4"/>
            <w:vMerge w:val="continue"/>
            <w:tcBorders>
              <w:left w:val="single" w:color="auto" w:sz="8" w:space="0"/>
              <w:right w:val="single" w:color="auto" w:sz="8" w:space="0"/>
            </w:tcBorders>
            <w:vAlign w:val="bottom"/>
          </w:tcPr>
          <w:p>
            <w:pPr>
              <w:spacing w:after="0"/>
              <w:rPr>
                <w:color w:val="auto"/>
                <w:sz w:val="14"/>
                <w:szCs w:val="14"/>
              </w:rPr>
            </w:pP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4"/>
                <w:sz w:val="19"/>
                <w:szCs w:val="19"/>
              </w:rPr>
              <w:t>PVC 裱画</w:t>
            </w:r>
          </w:p>
        </w:tc>
        <w:tc>
          <w:tcPr>
            <w:tcW w:w="200" w:type="dxa"/>
            <w:gridSpan w:val="2"/>
            <w:vMerge w:val="continue"/>
            <w:vAlign w:val="bottom"/>
          </w:tcPr>
          <w:p>
            <w:pPr>
              <w:spacing w:after="0"/>
              <w:rPr>
                <w:color w:val="auto"/>
                <w:sz w:val="14"/>
                <w:szCs w:val="14"/>
              </w:rPr>
            </w:pPr>
          </w:p>
        </w:tc>
        <w:tc>
          <w:tcPr>
            <w:tcW w:w="4318" w:type="dxa"/>
            <w:gridSpan w:val="4"/>
            <w:vMerge w:val="continue"/>
            <w:tcBorders>
              <w:right w:val="single" w:color="auto" w:sz="8" w:space="0"/>
            </w:tcBorders>
            <w:vAlign w:val="bottom"/>
          </w:tcPr>
          <w:p>
            <w:pPr>
              <w:spacing w:after="0"/>
              <w:rPr>
                <w:color w:val="auto"/>
                <w:sz w:val="14"/>
                <w:szCs w:val="14"/>
              </w:rPr>
            </w:pP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2" w:type="dxa"/>
            <w:gridSpan w:val="2"/>
            <w:vAlign w:val="bottom"/>
          </w:tcPr>
          <w:p>
            <w:pPr>
              <w:spacing w:after="0"/>
              <w:rPr>
                <w:color w:val="auto"/>
                <w:sz w:val="14"/>
                <w:szCs w:val="14"/>
              </w:rPr>
            </w:pPr>
          </w:p>
        </w:tc>
        <w:tc>
          <w:tcPr>
            <w:tcW w:w="528" w:type="dxa"/>
            <w:gridSpan w:val="5"/>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PrEx>
        <w:trPr>
          <w:trHeight w:val="143"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vMerge w:val="continue"/>
            <w:tcBorders>
              <w:right w:val="single" w:color="auto" w:sz="8" w:space="0"/>
            </w:tcBorders>
            <w:vAlign w:val="bottom"/>
          </w:tcPr>
          <w:p>
            <w:pPr>
              <w:spacing w:after="0"/>
              <w:rPr>
                <w:color w:val="auto"/>
                <w:sz w:val="12"/>
                <w:szCs w:val="12"/>
              </w:rPr>
            </w:pPr>
          </w:p>
        </w:tc>
        <w:tc>
          <w:tcPr>
            <w:tcW w:w="200" w:type="dxa"/>
            <w:gridSpan w:val="2"/>
            <w:vAlign w:val="bottom"/>
          </w:tcPr>
          <w:p>
            <w:pPr>
              <w:spacing w:after="0"/>
              <w:rPr>
                <w:color w:val="auto"/>
                <w:sz w:val="12"/>
                <w:szCs w:val="12"/>
              </w:rPr>
            </w:pPr>
          </w:p>
        </w:tc>
        <w:tc>
          <w:tcPr>
            <w:tcW w:w="4318" w:type="dxa"/>
            <w:gridSpan w:val="4"/>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Align w:val="bottom"/>
          </w:tcPr>
          <w:p>
            <w:pPr>
              <w:spacing w:after="0"/>
              <w:rPr>
                <w:color w:val="auto"/>
                <w:sz w:val="12"/>
                <w:szCs w:val="12"/>
              </w:rPr>
            </w:pPr>
          </w:p>
        </w:tc>
        <w:tc>
          <w:tcPr>
            <w:tcW w:w="528" w:type="dxa"/>
            <w:gridSpan w:val="5"/>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39</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机片画夹</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5 厘机片+3 厘机片+高清户外背胶+广告螺丝制作</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580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普通灯布喷画</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720</w:t>
            </w:r>
            <w:r>
              <w:rPr>
                <w:rFonts w:ascii="宋体" w:hAnsi="宋体" w:eastAsia="宋体" w:cs="宋体"/>
                <w:color w:val="auto"/>
                <w:sz w:val="19"/>
                <w:szCs w:val="19"/>
              </w:rPr>
              <w:t>DPI</w:t>
            </w:r>
            <w:r>
              <w:rPr>
                <w:rFonts w:ascii="宋体" w:hAnsi="宋体" w:eastAsia="宋体" w:cs="宋体"/>
                <w:color w:val="auto"/>
                <w:sz w:val="20"/>
                <w:szCs w:val="20"/>
              </w:rPr>
              <w:t xml:space="preserve"> 高精度电脑喷绘加厚户外灯布形式制作</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41</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黑胶灯布喷画</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720</w:t>
            </w:r>
            <w:r>
              <w:rPr>
                <w:rFonts w:ascii="宋体" w:hAnsi="宋体" w:eastAsia="宋体" w:cs="宋体"/>
                <w:color w:val="auto"/>
                <w:sz w:val="19"/>
                <w:szCs w:val="19"/>
              </w:rPr>
              <w:t>DPI</w:t>
            </w:r>
            <w:r>
              <w:rPr>
                <w:rFonts w:ascii="宋体" w:hAnsi="宋体" w:eastAsia="宋体" w:cs="宋体"/>
                <w:color w:val="auto"/>
                <w:sz w:val="20"/>
                <w:szCs w:val="20"/>
              </w:rPr>
              <w:t xml:space="preserve"> 高精度电脑喷绘加厚户外黑底灯布形式制</w:t>
            </w:r>
          </w:p>
        </w:tc>
        <w:tc>
          <w:tcPr>
            <w:tcW w:w="564" w:type="dxa"/>
            <w:gridSpan w:val="2"/>
            <w:vMerge w:val="restart"/>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vMerge w:val="continue"/>
            <w:tcBorders>
              <w:left w:val="single" w:color="auto" w:sz="8" w:space="0"/>
              <w:right w:val="single" w:color="auto" w:sz="8" w:space="0"/>
            </w:tcBorders>
            <w:vAlign w:val="bottom"/>
          </w:tcPr>
          <w:p>
            <w:pPr>
              <w:spacing w:after="0"/>
              <w:rPr>
                <w:color w:val="auto"/>
                <w:sz w:val="14"/>
                <w:szCs w:val="14"/>
              </w:rPr>
            </w:pPr>
          </w:p>
        </w:tc>
        <w:tc>
          <w:tcPr>
            <w:tcW w:w="1476" w:type="dxa"/>
            <w:gridSpan w:val="3"/>
            <w:vMerge w:val="continue"/>
            <w:tcBorders>
              <w:right w:val="single" w:color="auto" w:sz="8" w:space="0"/>
            </w:tcBorders>
            <w:vAlign w:val="bottom"/>
          </w:tcPr>
          <w:p>
            <w:pPr>
              <w:spacing w:after="0"/>
              <w:rPr>
                <w:color w:val="auto"/>
                <w:sz w:val="14"/>
                <w:szCs w:val="14"/>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作</w:t>
            </w: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2" w:type="dxa"/>
            <w:gridSpan w:val="2"/>
            <w:vAlign w:val="bottom"/>
          </w:tcPr>
          <w:p>
            <w:pPr>
              <w:spacing w:after="0"/>
              <w:rPr>
                <w:color w:val="auto"/>
                <w:sz w:val="14"/>
                <w:szCs w:val="14"/>
              </w:rPr>
            </w:pPr>
          </w:p>
        </w:tc>
        <w:tc>
          <w:tcPr>
            <w:tcW w:w="528" w:type="dxa"/>
            <w:gridSpan w:val="5"/>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4518" w:type="dxa"/>
            <w:gridSpan w:val="6"/>
            <w:vMerge w:val="continue"/>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Align w:val="bottom"/>
          </w:tcPr>
          <w:p>
            <w:pPr>
              <w:spacing w:after="0"/>
              <w:rPr>
                <w:color w:val="auto"/>
                <w:sz w:val="12"/>
                <w:szCs w:val="12"/>
              </w:rPr>
            </w:pPr>
          </w:p>
        </w:tc>
        <w:tc>
          <w:tcPr>
            <w:tcW w:w="528" w:type="dxa"/>
            <w:gridSpan w:val="5"/>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42</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高清灯布喷画</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 1024</w:t>
            </w:r>
            <w:r>
              <w:rPr>
                <w:rFonts w:ascii="宋体" w:hAnsi="宋体" w:eastAsia="宋体" w:cs="宋体"/>
                <w:color w:val="auto"/>
                <w:sz w:val="19"/>
                <w:szCs w:val="19"/>
              </w:rPr>
              <w:t>dpi</w:t>
            </w:r>
            <w:r>
              <w:rPr>
                <w:rFonts w:ascii="宋体" w:hAnsi="宋体" w:eastAsia="宋体" w:cs="宋体"/>
                <w:color w:val="auto"/>
                <w:sz w:val="20"/>
                <w:szCs w:val="20"/>
              </w:rPr>
              <w:t xml:space="preserve"> 高精度电脑喷绘加厚户外灯布形式制作</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43</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絹布喷画</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油画布/艺术布/絹布</w:t>
            </w:r>
          </w:p>
        </w:tc>
        <w:tc>
          <w:tcPr>
            <w:tcW w:w="564" w:type="dxa"/>
            <w:gridSpan w:val="2"/>
            <w:tcBorders>
              <w:bottom w:val="single" w:color="auto" w:sz="8" w:space="0"/>
            </w:tcBorders>
            <w:vAlign w:val="bottom"/>
          </w:tcPr>
          <w:p>
            <w:pPr>
              <w:spacing w:after="0" w:line="301" w:lineRule="exact"/>
              <w:ind w:left="72"/>
              <w:jc w:val="center"/>
              <w:rPr>
                <w:color w:val="auto"/>
                <w:sz w:val="20"/>
                <w:szCs w:val="20"/>
              </w:rPr>
            </w:pPr>
            <w:r>
              <w:rPr>
                <w:rFonts w:ascii="宋体" w:hAnsi="宋体" w:eastAsia="宋体" w:cs="宋体"/>
                <w:color w:val="auto"/>
                <w:w w:val="83"/>
                <w:sz w:val="35"/>
                <w:szCs w:val="35"/>
                <w:vertAlign w:val="subscript"/>
              </w:rPr>
              <w:t>m</w:t>
            </w:r>
            <w:r>
              <w:rPr>
                <w:rFonts w:ascii="宋体" w:hAnsi="宋体" w:eastAsia="宋体" w:cs="宋体"/>
                <w:color w:val="auto"/>
                <w:w w:val="83"/>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w:t>
            </w:r>
          </w:p>
        </w:tc>
        <w:tc>
          <w:tcPr>
            <w:tcW w:w="692" w:type="dxa"/>
            <w:gridSpan w:val="2"/>
            <w:tcBorders>
              <w:bottom w:val="single" w:color="auto" w:sz="8" w:space="0"/>
            </w:tcBorders>
            <w:vAlign w:val="bottom"/>
          </w:tcPr>
          <w:p>
            <w:pPr>
              <w:spacing w:after="0"/>
              <w:rPr>
                <w:color w:val="auto"/>
                <w:sz w:val="24"/>
                <w:szCs w:val="24"/>
              </w:rPr>
            </w:pPr>
          </w:p>
        </w:tc>
        <w:tc>
          <w:tcPr>
            <w:tcW w:w="528" w:type="dxa"/>
            <w:gridSpan w:val="5"/>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外加 1.0-2.0 厘煽漆 </w:t>
            </w:r>
            <w:r>
              <w:rPr>
                <w:rFonts w:ascii="宋体" w:hAnsi="宋体" w:eastAsia="宋体" w:cs="宋体"/>
                <w:color w:val="auto"/>
                <w:sz w:val="19"/>
                <w:szCs w:val="19"/>
              </w:rPr>
              <w:t>PVC</w:t>
            </w:r>
            <w:r>
              <w:rPr>
                <w:rFonts w:ascii="宋体" w:hAnsi="宋体" w:eastAsia="宋体" w:cs="宋体"/>
                <w:color w:val="auto"/>
                <w:sz w:val="20"/>
                <w:szCs w:val="20"/>
              </w:rPr>
              <w:t xml:space="preserve"> 边框</w:t>
            </w:r>
          </w:p>
        </w:tc>
        <w:tc>
          <w:tcPr>
            <w:tcW w:w="564" w:type="dxa"/>
            <w:gridSpan w:val="2"/>
            <w:vAlign w:val="bottom"/>
          </w:tcPr>
          <w:p>
            <w:pPr>
              <w:spacing w:after="0"/>
              <w:ind w:left="72"/>
              <w:jc w:val="center"/>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17</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44</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外加边条</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外加木框边条</w:t>
            </w:r>
          </w:p>
        </w:tc>
        <w:tc>
          <w:tcPr>
            <w:tcW w:w="564" w:type="dxa"/>
            <w:gridSpan w:val="2"/>
            <w:vAlign w:val="bottom"/>
          </w:tcPr>
          <w:p>
            <w:pPr>
              <w:spacing w:after="0" w:line="216" w:lineRule="exact"/>
              <w:ind w:left="72"/>
              <w:jc w:val="center"/>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外加 0.8 厘厚 5</w:t>
            </w:r>
            <w:r>
              <w:rPr>
                <w:rFonts w:ascii="宋体" w:hAnsi="宋体" w:eastAsia="宋体" w:cs="宋体"/>
                <w:color w:val="auto"/>
                <w:sz w:val="19"/>
                <w:szCs w:val="19"/>
              </w:rPr>
              <w:t>cm</w:t>
            </w:r>
            <w:r>
              <w:rPr>
                <w:rFonts w:ascii="宋体" w:hAnsi="宋体" w:eastAsia="宋体" w:cs="宋体"/>
                <w:color w:val="auto"/>
                <w:sz w:val="20"/>
                <w:szCs w:val="20"/>
              </w:rPr>
              <w:t xml:space="preserve"> 宽不锈钢包边+木方</w:t>
            </w:r>
          </w:p>
        </w:tc>
        <w:tc>
          <w:tcPr>
            <w:tcW w:w="564" w:type="dxa"/>
            <w:gridSpan w:val="2"/>
            <w:vAlign w:val="bottom"/>
          </w:tcPr>
          <w:p>
            <w:pPr>
              <w:spacing w:after="0"/>
              <w:ind w:left="72"/>
              <w:jc w:val="center"/>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45</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88"/>
                <w:sz w:val="20"/>
                <w:szCs w:val="20"/>
              </w:rPr>
              <w:t xml:space="preserve">1.5 厘 </w:t>
            </w:r>
            <w:r>
              <w:rPr>
                <w:rFonts w:ascii="宋体" w:hAnsi="宋体" w:eastAsia="宋体" w:cs="宋体"/>
                <w:color w:val="auto"/>
                <w:w w:val="88"/>
                <w:sz w:val="19"/>
                <w:szCs w:val="19"/>
              </w:rPr>
              <w:t>PVC</w:t>
            </w:r>
            <w:r>
              <w:rPr>
                <w:rFonts w:ascii="宋体" w:hAnsi="宋体" w:eastAsia="宋体" w:cs="宋体"/>
                <w:color w:val="auto"/>
                <w:w w:val="88"/>
                <w:sz w:val="20"/>
                <w:szCs w:val="20"/>
              </w:rPr>
              <w:t xml:space="preserve"> 做字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采用 1.5 厘 </w:t>
            </w:r>
            <w:r>
              <w:rPr>
                <w:rFonts w:ascii="宋体" w:hAnsi="宋体" w:eastAsia="宋体" w:cs="宋体"/>
                <w:color w:val="auto"/>
                <w:sz w:val="19"/>
                <w:szCs w:val="19"/>
              </w:rPr>
              <w:t>pvc</w:t>
            </w:r>
            <w:r>
              <w:rPr>
                <w:rFonts w:ascii="宋体" w:hAnsi="宋体" w:eastAsia="宋体" w:cs="宋体"/>
                <w:color w:val="auto"/>
                <w:sz w:val="20"/>
                <w:szCs w:val="20"/>
              </w:rPr>
              <w:t xml:space="preserve"> 电脑雕刻成字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3.8</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46</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84"/>
                <w:sz w:val="20"/>
                <w:szCs w:val="20"/>
              </w:rPr>
              <w:t xml:space="preserve">2 厘 </w:t>
            </w:r>
            <w:r>
              <w:rPr>
                <w:rFonts w:ascii="宋体" w:hAnsi="宋体" w:eastAsia="宋体" w:cs="宋体"/>
                <w:color w:val="auto"/>
                <w:w w:val="84"/>
                <w:sz w:val="19"/>
                <w:szCs w:val="19"/>
              </w:rPr>
              <w:t>PVC</w:t>
            </w:r>
            <w:r>
              <w:rPr>
                <w:rFonts w:ascii="宋体" w:hAnsi="宋体" w:eastAsia="宋体" w:cs="宋体"/>
                <w:color w:val="auto"/>
                <w:w w:val="84"/>
                <w:sz w:val="20"/>
                <w:szCs w:val="20"/>
              </w:rPr>
              <w:t xml:space="preserve"> 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采用 2 厘 </w:t>
            </w:r>
            <w:r>
              <w:rPr>
                <w:rFonts w:ascii="宋体" w:hAnsi="宋体" w:eastAsia="宋体" w:cs="宋体"/>
                <w:color w:val="auto"/>
                <w:sz w:val="19"/>
                <w:szCs w:val="19"/>
              </w:rPr>
              <w:t>pvc</w:t>
            </w:r>
            <w:r>
              <w:rPr>
                <w:rFonts w:ascii="宋体" w:hAnsi="宋体" w:eastAsia="宋体" w:cs="宋体"/>
                <w:color w:val="auto"/>
                <w:sz w:val="20"/>
                <w:szCs w:val="20"/>
              </w:rPr>
              <w:t xml:space="preserve"> 电脑雕刻成字</w:t>
            </w:r>
          </w:p>
        </w:tc>
        <w:tc>
          <w:tcPr>
            <w:tcW w:w="564" w:type="dxa"/>
            <w:gridSpan w:val="2"/>
            <w:vAlign w:val="bottom"/>
          </w:tcPr>
          <w:p>
            <w:pPr>
              <w:spacing w:after="0" w:line="216" w:lineRule="exact"/>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5.8</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200" w:type="dxa"/>
            <w:gridSpan w:val="2"/>
            <w:tcBorders>
              <w:bottom w:val="single" w:color="auto" w:sz="8" w:space="0"/>
            </w:tcBorders>
            <w:vAlign w:val="bottom"/>
          </w:tcPr>
          <w:p>
            <w:pPr>
              <w:spacing w:after="0"/>
              <w:rPr>
                <w:color w:val="auto"/>
                <w:sz w:val="4"/>
                <w:szCs w:val="4"/>
              </w:rPr>
            </w:pPr>
          </w:p>
        </w:tc>
        <w:tc>
          <w:tcPr>
            <w:tcW w:w="4318" w:type="dxa"/>
            <w:gridSpan w:val="4"/>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芙蓉字</w:t>
            </w:r>
          </w:p>
        </w:tc>
        <w:tc>
          <w:tcPr>
            <w:tcW w:w="200" w:type="dxa"/>
            <w:gridSpan w:val="2"/>
            <w:vAlign w:val="bottom"/>
          </w:tcPr>
          <w:p>
            <w:pPr>
              <w:spacing w:after="0"/>
              <w:ind w:left="100"/>
              <w:rPr>
                <w:color w:val="auto"/>
                <w:sz w:val="20"/>
                <w:szCs w:val="20"/>
              </w:rPr>
            </w:pPr>
            <w:r>
              <w:rPr>
                <w:rFonts w:ascii="宋体" w:hAnsi="宋体" w:eastAsia="宋体" w:cs="宋体"/>
                <w:color w:val="auto"/>
                <w:w w:val="99"/>
                <w:sz w:val="20"/>
                <w:szCs w:val="20"/>
              </w:rPr>
              <w:t>2</w:t>
            </w:r>
          </w:p>
        </w:tc>
        <w:tc>
          <w:tcPr>
            <w:tcW w:w="4318" w:type="dxa"/>
            <w:gridSpan w:val="4"/>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厘芙蓉字</w:t>
            </w:r>
          </w:p>
        </w:tc>
        <w:tc>
          <w:tcPr>
            <w:tcW w:w="564" w:type="dxa"/>
            <w:gridSpan w:val="2"/>
            <w:vAlign w:val="bottom"/>
          </w:tcPr>
          <w:p>
            <w:pPr>
              <w:spacing w:after="0" w:line="216" w:lineRule="exact"/>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4.3</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割字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即时贴割字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200" w:type="dxa"/>
            <w:gridSpan w:val="2"/>
            <w:tcBorders>
              <w:bottom w:val="single" w:color="auto" w:sz="8" w:space="0"/>
            </w:tcBorders>
            <w:vAlign w:val="bottom"/>
          </w:tcPr>
          <w:p>
            <w:pPr>
              <w:spacing w:after="0"/>
              <w:rPr>
                <w:color w:val="auto"/>
                <w:sz w:val="4"/>
                <w:szCs w:val="4"/>
              </w:rPr>
            </w:pPr>
          </w:p>
        </w:tc>
        <w:tc>
          <w:tcPr>
            <w:tcW w:w="4318" w:type="dxa"/>
            <w:gridSpan w:val="4"/>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5"/>
                <w:sz w:val="21"/>
                <w:szCs w:val="21"/>
              </w:rPr>
              <w:t>49</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水晶字</w:t>
            </w:r>
          </w:p>
        </w:tc>
        <w:tc>
          <w:tcPr>
            <w:tcW w:w="200" w:type="dxa"/>
            <w:gridSpan w:val="2"/>
            <w:vAlign w:val="bottom"/>
          </w:tcPr>
          <w:p>
            <w:pPr>
              <w:spacing w:after="0"/>
              <w:ind w:left="100"/>
              <w:rPr>
                <w:color w:val="auto"/>
                <w:sz w:val="20"/>
                <w:szCs w:val="20"/>
              </w:rPr>
            </w:pPr>
            <w:r>
              <w:rPr>
                <w:rFonts w:ascii="宋体" w:hAnsi="宋体" w:eastAsia="宋体" w:cs="宋体"/>
                <w:color w:val="auto"/>
                <w:w w:val="99"/>
                <w:sz w:val="20"/>
                <w:szCs w:val="20"/>
              </w:rPr>
              <w:t>8</w:t>
            </w:r>
          </w:p>
        </w:tc>
        <w:tc>
          <w:tcPr>
            <w:tcW w:w="4318" w:type="dxa"/>
            <w:gridSpan w:val="4"/>
            <w:tcBorders>
              <w:right w:val="single" w:color="auto" w:sz="8" w:space="0"/>
            </w:tcBorders>
            <w:vAlign w:val="bottom"/>
          </w:tcPr>
          <w:p>
            <w:pPr>
              <w:spacing w:after="0"/>
              <w:ind w:left="40"/>
              <w:rPr>
                <w:color w:val="auto"/>
                <w:sz w:val="20"/>
                <w:szCs w:val="20"/>
              </w:rPr>
            </w:pPr>
            <w:r>
              <w:rPr>
                <w:rFonts w:ascii="宋体" w:hAnsi="宋体" w:eastAsia="宋体" w:cs="宋体"/>
                <w:color w:val="auto"/>
                <w:sz w:val="20"/>
                <w:szCs w:val="20"/>
              </w:rPr>
              <w:t>厘机片厚+3 厘机片厚水晶字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5.2</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平面发光字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平面发光字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750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铁皮烤漆字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铁皮烤漆字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52</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吸塑发光字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吸塑发光字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950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53</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钛金不锈钢字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钛金不锈钢字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6.5</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1"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54</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冲孔发光字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冲孔发光字（含支撑架）</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55</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水晶底背光字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水晶底背光字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56</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高脚背光字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高脚背光字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不锈钢字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不锈钢字</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94"/>
                <w:sz w:val="19"/>
                <w:szCs w:val="19"/>
              </w:rPr>
              <w:t>cm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手工写字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写美工字，先用外墙防水乳胶粉刷；乳胶干后在墙身写</w:t>
            </w:r>
          </w:p>
        </w:tc>
        <w:tc>
          <w:tcPr>
            <w:tcW w:w="564" w:type="dxa"/>
            <w:gridSpan w:val="2"/>
            <w:vAlign w:val="bottom"/>
          </w:tcPr>
          <w:p>
            <w:pPr>
              <w:spacing w:after="0"/>
              <w:ind w:left="72"/>
              <w:jc w:val="center"/>
              <w:rPr>
                <w:color w:val="auto"/>
                <w:sz w:val="20"/>
                <w:szCs w:val="20"/>
              </w:rPr>
            </w:pPr>
            <w:r>
              <w:rPr>
                <w:rFonts w:ascii="宋体" w:hAnsi="宋体" w:eastAsia="宋体" w:cs="宋体"/>
                <w:color w:val="auto"/>
                <w:w w:val="88"/>
                <w:sz w:val="19"/>
                <w:szCs w:val="19"/>
              </w:rPr>
              <w:t>m</w:t>
            </w:r>
            <w:r>
              <w:rPr>
                <w:rFonts w:ascii="宋体" w:hAnsi="宋体" w:eastAsia="宋体" w:cs="宋体"/>
                <w:color w:val="auto"/>
                <w:w w:val="88"/>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7"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200" w:type="dxa"/>
            <w:gridSpan w:val="2"/>
            <w:tcBorders>
              <w:bottom w:val="single" w:color="auto" w:sz="8" w:space="0"/>
            </w:tcBorders>
            <w:vAlign w:val="bottom"/>
          </w:tcPr>
          <w:p>
            <w:pPr>
              <w:spacing w:after="0"/>
              <w:rPr>
                <w:color w:val="auto"/>
                <w:sz w:val="4"/>
                <w:szCs w:val="4"/>
              </w:rPr>
            </w:pPr>
          </w:p>
        </w:tc>
        <w:tc>
          <w:tcPr>
            <w:tcW w:w="4318" w:type="dxa"/>
            <w:gridSpan w:val="4"/>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美工字</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59</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机喷绘画</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机喷墙身绘画</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2" w:type="dxa"/>
            <w:gridSpan w:val="2"/>
            <w:tcBorders>
              <w:bottom w:val="single" w:color="auto" w:sz="8" w:space="0"/>
            </w:tcBorders>
            <w:vAlign w:val="bottom"/>
          </w:tcPr>
          <w:p>
            <w:pPr>
              <w:spacing w:after="0"/>
              <w:rPr>
                <w:color w:val="auto"/>
                <w:sz w:val="24"/>
                <w:szCs w:val="24"/>
              </w:rPr>
            </w:pPr>
          </w:p>
        </w:tc>
        <w:tc>
          <w:tcPr>
            <w:tcW w:w="109" w:type="dxa"/>
            <w:gridSpan w:val="3"/>
            <w:tcBorders>
              <w:bottom w:val="single" w:color="auto" w:sz="8" w:space="0"/>
            </w:tcBorders>
            <w:vAlign w:val="bottom"/>
          </w:tcPr>
          <w:p>
            <w:pPr>
              <w:spacing w:after="0"/>
              <w:rPr>
                <w:color w:val="auto"/>
                <w:sz w:val="24"/>
                <w:szCs w:val="24"/>
              </w:rPr>
            </w:pPr>
          </w:p>
        </w:tc>
        <w:tc>
          <w:tcPr>
            <w:tcW w:w="419" w:type="dxa"/>
            <w:gridSpan w:val="2"/>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60</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喷墙漆</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围墙墙身喷外墙环保漆</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30</w:t>
            </w:r>
          </w:p>
        </w:tc>
        <w:tc>
          <w:tcPr>
            <w:tcW w:w="692" w:type="dxa"/>
            <w:gridSpan w:val="2"/>
            <w:tcBorders>
              <w:bottom w:val="single" w:color="auto" w:sz="8" w:space="0"/>
            </w:tcBorders>
            <w:vAlign w:val="bottom"/>
          </w:tcPr>
          <w:p>
            <w:pPr>
              <w:spacing w:after="0"/>
              <w:rPr>
                <w:color w:val="auto"/>
                <w:sz w:val="24"/>
                <w:szCs w:val="24"/>
              </w:rPr>
            </w:pPr>
          </w:p>
        </w:tc>
        <w:tc>
          <w:tcPr>
            <w:tcW w:w="109" w:type="dxa"/>
            <w:gridSpan w:val="3"/>
            <w:tcBorders>
              <w:bottom w:val="single" w:color="auto" w:sz="8" w:space="0"/>
            </w:tcBorders>
            <w:vAlign w:val="bottom"/>
          </w:tcPr>
          <w:p>
            <w:pPr>
              <w:spacing w:after="0"/>
              <w:rPr>
                <w:color w:val="auto"/>
                <w:sz w:val="24"/>
                <w:szCs w:val="24"/>
              </w:rPr>
            </w:pPr>
          </w:p>
        </w:tc>
        <w:tc>
          <w:tcPr>
            <w:tcW w:w="419" w:type="dxa"/>
            <w:gridSpan w:val="2"/>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61</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手工绘画</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手绘图画：先用外墙防水乳胶粉刷；乳胶干后在墙身绘</w:t>
            </w:r>
          </w:p>
        </w:tc>
        <w:tc>
          <w:tcPr>
            <w:tcW w:w="564" w:type="dxa"/>
            <w:gridSpan w:val="2"/>
            <w:vMerge w:val="restart"/>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702" w:type="dxa"/>
            <w:gridSpan w:val="4"/>
            <w:vMerge w:val="continue"/>
            <w:tcBorders>
              <w:left w:val="single" w:color="auto" w:sz="8" w:space="0"/>
              <w:right w:val="single" w:color="auto" w:sz="8" w:space="0"/>
            </w:tcBorders>
            <w:vAlign w:val="bottom"/>
          </w:tcPr>
          <w:p>
            <w:pPr>
              <w:spacing w:after="0"/>
              <w:rPr>
                <w:color w:val="auto"/>
                <w:sz w:val="14"/>
                <w:szCs w:val="14"/>
              </w:rPr>
            </w:pPr>
          </w:p>
        </w:tc>
        <w:tc>
          <w:tcPr>
            <w:tcW w:w="1476" w:type="dxa"/>
            <w:gridSpan w:val="3"/>
            <w:vMerge w:val="continue"/>
            <w:tcBorders>
              <w:right w:val="single" w:color="auto" w:sz="8" w:space="0"/>
            </w:tcBorders>
            <w:vAlign w:val="bottom"/>
          </w:tcPr>
          <w:p>
            <w:pPr>
              <w:spacing w:after="0"/>
              <w:rPr>
                <w:color w:val="auto"/>
                <w:sz w:val="14"/>
                <w:szCs w:val="14"/>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画</w:t>
            </w:r>
          </w:p>
        </w:tc>
        <w:tc>
          <w:tcPr>
            <w:tcW w:w="564" w:type="dxa"/>
            <w:gridSpan w:val="2"/>
            <w:vMerge w:val="continue"/>
            <w:vAlign w:val="bottom"/>
          </w:tcPr>
          <w:p>
            <w:pPr>
              <w:spacing w:after="0"/>
              <w:rPr>
                <w:color w:val="auto"/>
                <w:sz w:val="14"/>
                <w:szCs w:val="14"/>
              </w:rPr>
            </w:pPr>
          </w:p>
        </w:tc>
        <w:tc>
          <w:tcPr>
            <w:tcW w:w="164" w:type="dxa"/>
            <w:gridSpan w:val="2"/>
            <w:tcBorders>
              <w:right w:val="single" w:color="auto" w:sz="8" w:space="0"/>
            </w:tcBorders>
            <w:vAlign w:val="bottom"/>
          </w:tcPr>
          <w:p>
            <w:pPr>
              <w:spacing w:after="0"/>
              <w:rPr>
                <w:color w:val="auto"/>
                <w:sz w:val="14"/>
                <w:szCs w:val="14"/>
              </w:rPr>
            </w:pPr>
          </w:p>
        </w:tc>
        <w:tc>
          <w:tcPr>
            <w:tcW w:w="784" w:type="dxa"/>
            <w:gridSpan w:val="2"/>
            <w:vMerge w:val="continue"/>
            <w:tcBorders>
              <w:right w:val="single" w:color="auto" w:sz="8" w:space="0"/>
            </w:tcBorders>
            <w:vAlign w:val="bottom"/>
          </w:tcPr>
          <w:p>
            <w:pPr>
              <w:spacing w:after="0"/>
              <w:rPr>
                <w:color w:val="auto"/>
                <w:sz w:val="14"/>
                <w:szCs w:val="14"/>
              </w:rPr>
            </w:pPr>
          </w:p>
        </w:tc>
        <w:tc>
          <w:tcPr>
            <w:tcW w:w="692" w:type="dxa"/>
            <w:gridSpan w:val="2"/>
            <w:vAlign w:val="bottom"/>
          </w:tcPr>
          <w:p>
            <w:pPr>
              <w:spacing w:after="0"/>
              <w:rPr>
                <w:color w:val="auto"/>
                <w:sz w:val="14"/>
                <w:szCs w:val="14"/>
              </w:rPr>
            </w:pPr>
          </w:p>
        </w:tc>
        <w:tc>
          <w:tcPr>
            <w:tcW w:w="109" w:type="dxa"/>
            <w:gridSpan w:val="3"/>
            <w:vAlign w:val="bottom"/>
          </w:tcPr>
          <w:p>
            <w:pPr>
              <w:spacing w:after="0"/>
              <w:rPr>
                <w:color w:val="auto"/>
                <w:sz w:val="14"/>
                <w:szCs w:val="14"/>
              </w:rPr>
            </w:pPr>
          </w:p>
        </w:tc>
        <w:tc>
          <w:tcPr>
            <w:tcW w:w="419" w:type="dxa"/>
            <w:gridSpan w:val="2"/>
            <w:tcBorders>
              <w:right w:val="single" w:color="auto" w:sz="8" w:space="0"/>
            </w:tcBorders>
            <w:vAlign w:val="bottom"/>
          </w:tcPr>
          <w:p>
            <w:pPr>
              <w:spacing w:after="0"/>
              <w:rPr>
                <w:color w:val="auto"/>
                <w:sz w:val="14"/>
                <w:szCs w:val="1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1" w:hRule="atLeast"/>
        </w:trPr>
        <w:tc>
          <w:tcPr>
            <w:tcW w:w="320" w:type="dxa"/>
            <w:gridSpan w:val="2"/>
            <w:tcBorders>
              <w:left w:val="single" w:color="auto" w:sz="8" w:space="0"/>
            </w:tcBorders>
            <w:vAlign w:val="bottom"/>
          </w:tcPr>
          <w:p>
            <w:pPr>
              <w:spacing w:after="0"/>
              <w:rPr>
                <w:color w:val="auto"/>
                <w:sz w:val="12"/>
                <w:szCs w:val="12"/>
              </w:rPr>
            </w:pPr>
          </w:p>
        </w:tc>
        <w:tc>
          <w:tcPr>
            <w:tcW w:w="382" w:type="dxa"/>
            <w:gridSpan w:val="2"/>
            <w:tcBorders>
              <w:right w:val="single" w:color="auto" w:sz="8" w:space="0"/>
            </w:tcBorders>
            <w:vAlign w:val="bottom"/>
          </w:tcPr>
          <w:p>
            <w:pPr>
              <w:spacing w:after="0"/>
              <w:rPr>
                <w:color w:val="auto"/>
                <w:sz w:val="12"/>
                <w:szCs w:val="12"/>
              </w:rPr>
            </w:pPr>
          </w:p>
        </w:tc>
        <w:tc>
          <w:tcPr>
            <w:tcW w:w="1476" w:type="dxa"/>
            <w:gridSpan w:val="3"/>
            <w:tcBorders>
              <w:right w:val="single" w:color="auto" w:sz="8" w:space="0"/>
            </w:tcBorders>
            <w:vAlign w:val="bottom"/>
          </w:tcPr>
          <w:p>
            <w:pPr>
              <w:spacing w:after="0"/>
              <w:rPr>
                <w:color w:val="auto"/>
                <w:sz w:val="12"/>
                <w:szCs w:val="12"/>
              </w:rPr>
            </w:pPr>
          </w:p>
        </w:tc>
        <w:tc>
          <w:tcPr>
            <w:tcW w:w="4518" w:type="dxa"/>
            <w:gridSpan w:val="6"/>
            <w:vMerge w:val="continue"/>
            <w:tcBorders>
              <w:right w:val="single" w:color="auto" w:sz="8" w:space="0"/>
            </w:tcBorders>
            <w:vAlign w:val="bottom"/>
          </w:tcPr>
          <w:p>
            <w:pPr>
              <w:spacing w:after="0"/>
              <w:rPr>
                <w:color w:val="auto"/>
                <w:sz w:val="12"/>
                <w:szCs w:val="12"/>
              </w:rPr>
            </w:pPr>
          </w:p>
        </w:tc>
        <w:tc>
          <w:tcPr>
            <w:tcW w:w="564" w:type="dxa"/>
            <w:gridSpan w:val="2"/>
            <w:vAlign w:val="bottom"/>
          </w:tcPr>
          <w:p>
            <w:pPr>
              <w:spacing w:after="0"/>
              <w:rPr>
                <w:color w:val="auto"/>
                <w:sz w:val="12"/>
                <w:szCs w:val="12"/>
              </w:rPr>
            </w:pPr>
          </w:p>
        </w:tc>
        <w:tc>
          <w:tcPr>
            <w:tcW w:w="164" w:type="dxa"/>
            <w:gridSpan w:val="2"/>
            <w:tcBorders>
              <w:right w:val="single" w:color="auto" w:sz="8" w:space="0"/>
            </w:tcBorders>
            <w:vAlign w:val="bottom"/>
          </w:tcPr>
          <w:p>
            <w:pPr>
              <w:spacing w:after="0"/>
              <w:rPr>
                <w:color w:val="auto"/>
                <w:sz w:val="12"/>
                <w:szCs w:val="12"/>
              </w:rPr>
            </w:pPr>
          </w:p>
        </w:tc>
        <w:tc>
          <w:tcPr>
            <w:tcW w:w="784" w:type="dxa"/>
            <w:gridSpan w:val="2"/>
            <w:tcBorders>
              <w:right w:val="single" w:color="auto" w:sz="8" w:space="0"/>
            </w:tcBorders>
            <w:vAlign w:val="bottom"/>
          </w:tcPr>
          <w:p>
            <w:pPr>
              <w:spacing w:after="0"/>
              <w:rPr>
                <w:color w:val="auto"/>
                <w:sz w:val="12"/>
                <w:szCs w:val="12"/>
              </w:rPr>
            </w:pPr>
          </w:p>
        </w:tc>
        <w:tc>
          <w:tcPr>
            <w:tcW w:w="692" w:type="dxa"/>
            <w:gridSpan w:val="2"/>
            <w:vAlign w:val="bottom"/>
          </w:tcPr>
          <w:p>
            <w:pPr>
              <w:spacing w:after="0"/>
              <w:rPr>
                <w:color w:val="auto"/>
                <w:sz w:val="12"/>
                <w:szCs w:val="12"/>
              </w:rPr>
            </w:pPr>
          </w:p>
        </w:tc>
        <w:tc>
          <w:tcPr>
            <w:tcW w:w="109" w:type="dxa"/>
            <w:gridSpan w:val="3"/>
            <w:vAlign w:val="bottom"/>
          </w:tcPr>
          <w:p>
            <w:pPr>
              <w:spacing w:after="0"/>
              <w:rPr>
                <w:color w:val="auto"/>
                <w:sz w:val="12"/>
                <w:szCs w:val="12"/>
              </w:rPr>
            </w:pPr>
          </w:p>
        </w:tc>
        <w:tc>
          <w:tcPr>
            <w:tcW w:w="419" w:type="dxa"/>
            <w:gridSpan w:val="2"/>
            <w:tcBorders>
              <w:right w:val="single" w:color="auto" w:sz="8" w:space="0"/>
            </w:tcBorders>
            <w:vAlign w:val="bottom"/>
          </w:tcPr>
          <w:p>
            <w:pPr>
              <w:spacing w:after="0"/>
              <w:rPr>
                <w:color w:val="auto"/>
                <w:sz w:val="12"/>
                <w:szCs w:val="12"/>
              </w:rPr>
            </w:pPr>
          </w:p>
        </w:tc>
        <w:tc>
          <w:tcPr>
            <w:tcW w:w="328" w:type="dxa"/>
            <w:vAlign w:val="bottom"/>
          </w:tcPr>
          <w:p>
            <w:pPr>
              <w:spacing w:after="0"/>
              <w:rPr>
                <w:color w:val="auto"/>
                <w:sz w:val="1"/>
                <w:szCs w:val="1"/>
              </w:rPr>
            </w:pPr>
          </w:p>
        </w:tc>
      </w:tr>
      <w:tr>
        <w:tblPrEx>
          <w:tblLayout w:type="fixed"/>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62</w:t>
            </w:r>
          </w:p>
        </w:tc>
        <w:tc>
          <w:tcPr>
            <w:tcW w:w="1476" w:type="dxa"/>
            <w:gridSpan w:val="3"/>
            <w:tcBorders>
              <w:right w:val="single" w:color="auto" w:sz="8" w:space="0"/>
            </w:tcBorders>
            <w:vAlign w:val="bottom"/>
          </w:tcPr>
          <w:p>
            <w:pPr>
              <w:spacing w:after="0" w:line="216" w:lineRule="exact"/>
              <w:jc w:val="center"/>
              <w:rPr>
                <w:color w:val="auto"/>
                <w:sz w:val="20"/>
                <w:szCs w:val="20"/>
              </w:rPr>
            </w:pPr>
            <w:r>
              <w:rPr>
                <w:rFonts w:ascii="宋体" w:hAnsi="宋体" w:eastAsia="宋体" w:cs="宋体"/>
                <w:color w:val="auto"/>
                <w:w w:val="94"/>
                <w:sz w:val="19"/>
                <w:szCs w:val="19"/>
              </w:rPr>
              <w:t>X 展架</w:t>
            </w:r>
          </w:p>
        </w:tc>
        <w:tc>
          <w:tcPr>
            <w:tcW w:w="4518" w:type="dxa"/>
            <w:gridSpan w:val="6"/>
            <w:tcBorders>
              <w:right w:val="single" w:color="auto" w:sz="8" w:space="0"/>
            </w:tcBorders>
            <w:vAlign w:val="bottom"/>
          </w:tcPr>
          <w:p>
            <w:pPr>
              <w:spacing w:after="0" w:line="216" w:lineRule="exact"/>
              <w:ind w:left="100"/>
              <w:rPr>
                <w:color w:val="auto"/>
                <w:sz w:val="20"/>
                <w:szCs w:val="20"/>
              </w:rPr>
            </w:pPr>
            <w:r>
              <w:rPr>
                <w:rFonts w:ascii="宋体" w:hAnsi="宋体" w:eastAsia="宋体" w:cs="宋体"/>
                <w:color w:val="auto"/>
                <w:sz w:val="19"/>
                <w:szCs w:val="19"/>
              </w:rPr>
              <w:t>x 碳素纤维杆（含画面）80x180cm</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95</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63</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易拉宝架</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铝合金易拉宝（含画面）80</w:t>
            </w:r>
            <w:r>
              <w:rPr>
                <w:rFonts w:ascii="宋体" w:hAnsi="宋体" w:eastAsia="宋体" w:cs="宋体"/>
                <w:color w:val="auto"/>
                <w:sz w:val="19"/>
                <w:szCs w:val="19"/>
              </w:rPr>
              <w:t>x</w:t>
            </w:r>
            <w:r>
              <w:rPr>
                <w:rFonts w:ascii="宋体" w:hAnsi="宋体" w:eastAsia="宋体" w:cs="宋体"/>
                <w:color w:val="auto"/>
                <w:sz w:val="20"/>
                <w:szCs w:val="20"/>
              </w:rPr>
              <w:t>200</w:t>
            </w:r>
            <w:r>
              <w:rPr>
                <w:rFonts w:ascii="宋体" w:hAnsi="宋体" w:eastAsia="宋体" w:cs="宋体"/>
                <w:color w:val="auto"/>
                <w:sz w:val="19"/>
                <w:szCs w:val="19"/>
              </w:rPr>
              <w:t>cm</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64</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升降画架</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双面可调节升降挂画架，2 米以内的画面都适用 (不含</w:t>
            </w:r>
          </w:p>
        </w:tc>
        <w:tc>
          <w:tcPr>
            <w:tcW w:w="564" w:type="dxa"/>
            <w:gridSpan w:val="2"/>
            <w:vMerge w:val="restart"/>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画面）</w:t>
            </w: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109" w:type="dxa"/>
            <w:gridSpan w:val="3"/>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109" w:type="dxa"/>
            <w:gridSpan w:val="3"/>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门型展架 60</w:t>
            </w:r>
            <w:r>
              <w:rPr>
                <w:rFonts w:ascii="宋体" w:hAnsi="宋体" w:eastAsia="宋体" w:cs="宋体"/>
                <w:color w:val="auto"/>
                <w:sz w:val="19"/>
                <w:szCs w:val="19"/>
              </w:rPr>
              <w:t>x</w:t>
            </w:r>
            <w:r>
              <w:rPr>
                <w:rFonts w:ascii="宋体" w:hAnsi="宋体" w:eastAsia="宋体" w:cs="宋体"/>
                <w:color w:val="auto"/>
                <w:sz w:val="20"/>
                <w:szCs w:val="20"/>
              </w:rPr>
              <w:t>160</w:t>
            </w:r>
            <w:r>
              <w:rPr>
                <w:rFonts w:ascii="宋体" w:hAnsi="宋体" w:eastAsia="宋体" w:cs="宋体"/>
                <w:color w:val="auto"/>
                <w:sz w:val="19"/>
                <w:szCs w:val="19"/>
              </w:rPr>
              <w:t>cm</w:t>
            </w:r>
            <w:r>
              <w:rPr>
                <w:rFonts w:ascii="宋体" w:hAnsi="宋体" w:eastAsia="宋体" w:cs="宋体"/>
                <w:color w:val="auto"/>
                <w:sz w:val="20"/>
                <w:szCs w:val="20"/>
              </w:rPr>
              <w:t xml:space="preserve"> (含画面）</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65</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门型架</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门型展架 80</w:t>
            </w:r>
            <w:r>
              <w:rPr>
                <w:rFonts w:ascii="宋体" w:hAnsi="宋体" w:eastAsia="宋体" w:cs="宋体"/>
                <w:color w:val="auto"/>
                <w:sz w:val="19"/>
                <w:szCs w:val="19"/>
              </w:rPr>
              <w:t>x</w:t>
            </w:r>
            <w:r>
              <w:rPr>
                <w:rFonts w:ascii="宋体" w:hAnsi="宋体" w:eastAsia="宋体" w:cs="宋体"/>
                <w:color w:val="auto"/>
                <w:sz w:val="20"/>
                <w:szCs w:val="20"/>
              </w:rPr>
              <w:t>180</w:t>
            </w:r>
            <w:r>
              <w:rPr>
                <w:rFonts w:ascii="宋体" w:hAnsi="宋体" w:eastAsia="宋体" w:cs="宋体"/>
                <w:color w:val="auto"/>
                <w:sz w:val="19"/>
                <w:szCs w:val="19"/>
              </w:rPr>
              <w:t>cm</w:t>
            </w:r>
            <w:r>
              <w:rPr>
                <w:rFonts w:ascii="宋体" w:hAnsi="宋体" w:eastAsia="宋体" w:cs="宋体"/>
                <w:color w:val="auto"/>
                <w:sz w:val="20"/>
                <w:szCs w:val="20"/>
              </w:rPr>
              <w:t xml:space="preserve"> (含画面）</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门型展架 80</w:t>
            </w:r>
            <w:r>
              <w:rPr>
                <w:rFonts w:ascii="宋体" w:hAnsi="宋体" w:eastAsia="宋体" w:cs="宋体"/>
                <w:color w:val="auto"/>
                <w:sz w:val="19"/>
                <w:szCs w:val="19"/>
              </w:rPr>
              <w:t>x</w:t>
            </w:r>
            <w:r>
              <w:rPr>
                <w:rFonts w:ascii="宋体" w:hAnsi="宋体" w:eastAsia="宋体" w:cs="宋体"/>
                <w:color w:val="auto"/>
                <w:sz w:val="20"/>
                <w:szCs w:val="20"/>
              </w:rPr>
              <w:t>200</w:t>
            </w:r>
            <w:r>
              <w:rPr>
                <w:rFonts w:ascii="宋体" w:hAnsi="宋体" w:eastAsia="宋体" w:cs="宋体"/>
                <w:color w:val="auto"/>
                <w:sz w:val="19"/>
                <w:szCs w:val="19"/>
              </w:rPr>
              <w:t>cm</w:t>
            </w:r>
            <w:r>
              <w:rPr>
                <w:rFonts w:ascii="宋体" w:hAnsi="宋体" w:eastAsia="宋体" w:cs="宋体"/>
                <w:color w:val="auto"/>
                <w:sz w:val="20"/>
                <w:szCs w:val="20"/>
              </w:rPr>
              <w:t xml:space="preserve"> (含画面）</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200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66</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立式展架</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立式展架（含 5 厘纸塑板裱画）</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水牌</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不锈钢水牌（含画面）</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300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line="227" w:lineRule="exact"/>
              <w:ind w:left="100"/>
              <w:rPr>
                <w:color w:val="auto"/>
                <w:sz w:val="20"/>
                <w:szCs w:val="20"/>
              </w:rPr>
            </w:pPr>
            <w:r>
              <w:rPr>
                <w:rFonts w:ascii="宋体" w:hAnsi="宋体" w:eastAsia="宋体" w:cs="宋体"/>
                <w:color w:val="auto"/>
                <w:sz w:val="20"/>
                <w:szCs w:val="20"/>
              </w:rPr>
              <w:t>①1.8 米咨询台及台布、台裙</w:t>
            </w:r>
          </w:p>
        </w:tc>
        <w:tc>
          <w:tcPr>
            <w:tcW w:w="564" w:type="dxa"/>
            <w:gridSpan w:val="2"/>
            <w:vAlign w:val="bottom"/>
          </w:tcPr>
          <w:p>
            <w:pPr>
              <w:spacing w:after="0" w:line="227" w:lineRule="exact"/>
              <w:ind w:left="47"/>
              <w:jc w:val="center"/>
              <w:rPr>
                <w:color w:val="auto"/>
                <w:sz w:val="20"/>
                <w:szCs w:val="20"/>
              </w:rPr>
            </w:pPr>
            <w:r>
              <w:rPr>
                <w:rFonts w:ascii="宋体" w:hAnsi="宋体" w:eastAsia="宋体" w:cs="宋体"/>
                <w:color w:val="auto"/>
                <w:w w:val="99"/>
                <w:sz w:val="20"/>
                <w:szCs w:val="20"/>
              </w:rPr>
              <w:t>套</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9"/>
                <w:sz w:val="20"/>
                <w:szCs w:val="20"/>
              </w:rPr>
              <w:t>100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②3</w:t>
            </w:r>
            <w:r>
              <w:rPr>
                <w:rFonts w:ascii="宋体" w:hAnsi="宋体" w:eastAsia="宋体" w:cs="宋体"/>
                <w:color w:val="auto"/>
                <w:sz w:val="19"/>
                <w:szCs w:val="19"/>
              </w:rPr>
              <w:t>X</w:t>
            </w:r>
            <w:r>
              <w:rPr>
                <w:rFonts w:ascii="宋体" w:hAnsi="宋体" w:eastAsia="宋体" w:cs="宋体"/>
                <w:color w:val="auto"/>
                <w:sz w:val="20"/>
                <w:szCs w:val="20"/>
              </w:rPr>
              <w:t>3 阳光帐篷</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顶</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③音响：1、双 15’全音域音箱 2 对；2、全频功放 1</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2"/>
                <w:sz w:val="20"/>
                <w:szCs w:val="20"/>
              </w:rPr>
              <w:t>台；3、调音台 1 台；4、激励器 1 台；5、均衡器 1 台；</w:t>
            </w:r>
          </w:p>
        </w:tc>
        <w:tc>
          <w:tcPr>
            <w:tcW w:w="564" w:type="dxa"/>
            <w:gridSpan w:val="2"/>
            <w:vMerge w:val="restart"/>
            <w:vAlign w:val="bottom"/>
          </w:tcPr>
          <w:p>
            <w:pPr>
              <w:spacing w:after="0"/>
              <w:ind w:left="47"/>
              <w:jc w:val="center"/>
              <w:rPr>
                <w:color w:val="auto"/>
                <w:sz w:val="20"/>
                <w:szCs w:val="20"/>
              </w:rPr>
            </w:pPr>
            <w:r>
              <w:rPr>
                <w:rFonts w:ascii="宋体" w:hAnsi="宋体" w:eastAsia="宋体" w:cs="宋体"/>
                <w:color w:val="auto"/>
                <w:w w:val="99"/>
                <w:sz w:val="20"/>
                <w:szCs w:val="20"/>
              </w:rPr>
              <w:t>套</w:t>
            </w:r>
          </w:p>
        </w:tc>
        <w:tc>
          <w:tcPr>
            <w:tcW w:w="164" w:type="dxa"/>
            <w:gridSpan w:val="2"/>
            <w:tcBorders>
              <w:right w:val="single" w:color="auto" w:sz="8" w:space="0"/>
            </w:tcBorders>
            <w:vAlign w:val="bottom"/>
          </w:tcPr>
          <w:p>
            <w:pPr>
              <w:spacing w:after="0"/>
              <w:rPr>
                <w:color w:val="auto"/>
                <w:sz w:val="24"/>
                <w:szCs w:val="24"/>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3500</w:t>
            </w:r>
          </w:p>
        </w:tc>
        <w:tc>
          <w:tcPr>
            <w:tcW w:w="692" w:type="dxa"/>
            <w:gridSpan w:val="2"/>
            <w:vAlign w:val="bottom"/>
          </w:tcPr>
          <w:p>
            <w:pPr>
              <w:spacing w:after="0"/>
              <w:rPr>
                <w:color w:val="auto"/>
                <w:sz w:val="24"/>
                <w:szCs w:val="24"/>
              </w:rPr>
            </w:pPr>
          </w:p>
        </w:tc>
        <w:tc>
          <w:tcPr>
            <w:tcW w:w="109" w:type="dxa"/>
            <w:gridSpan w:val="3"/>
            <w:vAlign w:val="bottom"/>
          </w:tcPr>
          <w:p>
            <w:pPr>
              <w:spacing w:after="0"/>
              <w:rPr>
                <w:color w:val="auto"/>
                <w:sz w:val="24"/>
                <w:szCs w:val="24"/>
              </w:rPr>
            </w:pPr>
          </w:p>
        </w:tc>
        <w:tc>
          <w:tcPr>
            <w:tcW w:w="419" w:type="dxa"/>
            <w:gridSpan w:val="2"/>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6、电源时序器 1 台；7、超低频音箱 1 对；8、咪架 1</w:t>
            </w: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109" w:type="dxa"/>
            <w:gridSpan w:val="3"/>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109" w:type="dxa"/>
            <w:gridSpan w:val="3"/>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会场会务设备</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个；9、咪头 1 个</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109" w:type="dxa"/>
            <w:gridSpan w:val="3"/>
            <w:vAlign w:val="bottom"/>
          </w:tcPr>
          <w:p>
            <w:pPr>
              <w:spacing w:after="0"/>
              <w:rPr>
                <w:color w:val="auto"/>
                <w:sz w:val="24"/>
                <w:szCs w:val="24"/>
              </w:rPr>
            </w:pPr>
          </w:p>
        </w:tc>
        <w:tc>
          <w:tcPr>
            <w:tcW w:w="419" w:type="dxa"/>
            <w:gridSpan w:val="2"/>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320" w:type="dxa"/>
            <w:gridSpan w:val="2"/>
            <w:tcBorders>
              <w:left w:val="single" w:color="auto" w:sz="8" w:space="0"/>
            </w:tcBorders>
            <w:vAlign w:val="bottom"/>
          </w:tcPr>
          <w:p>
            <w:pPr>
              <w:spacing w:after="0"/>
              <w:rPr>
                <w:color w:val="auto"/>
                <w:sz w:val="3"/>
                <w:szCs w:val="3"/>
              </w:rPr>
            </w:pPr>
          </w:p>
        </w:tc>
        <w:tc>
          <w:tcPr>
            <w:tcW w:w="382" w:type="dxa"/>
            <w:gridSpan w:val="2"/>
            <w:tcBorders>
              <w:right w:val="single" w:color="auto" w:sz="8" w:space="0"/>
            </w:tcBorders>
            <w:vAlign w:val="bottom"/>
          </w:tcPr>
          <w:p>
            <w:pPr>
              <w:spacing w:after="0"/>
              <w:rPr>
                <w:color w:val="auto"/>
                <w:sz w:val="3"/>
                <w:szCs w:val="3"/>
              </w:rPr>
            </w:pPr>
          </w:p>
        </w:tc>
        <w:tc>
          <w:tcPr>
            <w:tcW w:w="1476" w:type="dxa"/>
            <w:gridSpan w:val="3"/>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109" w:type="dxa"/>
            <w:gridSpan w:val="3"/>
            <w:tcBorders>
              <w:bottom w:val="single" w:color="auto" w:sz="8" w:space="0"/>
            </w:tcBorders>
            <w:vAlign w:val="bottom"/>
          </w:tcPr>
          <w:p>
            <w:pPr>
              <w:spacing w:after="0"/>
              <w:rPr>
                <w:color w:val="auto"/>
                <w:sz w:val="3"/>
                <w:szCs w:val="3"/>
              </w:rPr>
            </w:pPr>
          </w:p>
        </w:tc>
        <w:tc>
          <w:tcPr>
            <w:tcW w:w="419" w:type="dxa"/>
            <w:gridSpan w:val="2"/>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④筒灯</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支</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⑤天幕云灯</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支</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260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⑥彩旗</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支</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⑦拱门</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座</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⑧胶椅</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张</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7.5</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801" w:type="dxa"/>
            <w:gridSpan w:val="5"/>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69</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机片座牌</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28</w:t>
            </w:r>
            <w:r>
              <w:rPr>
                <w:rFonts w:ascii="宋体" w:hAnsi="宋体" w:eastAsia="宋体" w:cs="宋体"/>
                <w:color w:val="auto"/>
                <w:sz w:val="19"/>
                <w:szCs w:val="19"/>
              </w:rPr>
              <w:t>cm X</w:t>
            </w:r>
            <w:r>
              <w:rPr>
                <w:rFonts w:ascii="宋体" w:hAnsi="宋体" w:eastAsia="宋体" w:cs="宋体"/>
                <w:color w:val="auto"/>
                <w:sz w:val="20"/>
                <w:szCs w:val="20"/>
              </w:rPr>
              <w:t xml:space="preserve"> 12</w:t>
            </w:r>
            <w:r>
              <w:rPr>
                <w:rFonts w:ascii="宋体" w:hAnsi="宋体" w:eastAsia="宋体" w:cs="宋体"/>
                <w:color w:val="auto"/>
                <w:sz w:val="19"/>
                <w:szCs w:val="19"/>
              </w:rPr>
              <w:t>cm</w:t>
            </w:r>
            <w:r>
              <w:rPr>
                <w:rFonts w:ascii="宋体" w:hAnsi="宋体" w:eastAsia="宋体" w:cs="宋体"/>
                <w:color w:val="auto"/>
                <w:sz w:val="20"/>
                <w:szCs w:val="20"/>
              </w:rPr>
              <w:t xml:space="preserve"> 机片座牌</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20</w:t>
            </w:r>
          </w:p>
        </w:tc>
        <w:tc>
          <w:tcPr>
            <w:tcW w:w="801" w:type="dxa"/>
            <w:gridSpan w:val="5"/>
            <w:vAlign w:val="bottom"/>
          </w:tcPr>
          <w:p>
            <w:pPr>
              <w:spacing w:after="0"/>
              <w:ind w:right="40"/>
              <w:jc w:val="right"/>
              <w:rPr>
                <w:color w:val="auto"/>
                <w:sz w:val="20"/>
                <w:szCs w:val="20"/>
              </w:rPr>
            </w:pPr>
            <w:r>
              <w:rPr>
                <w:rFonts w:ascii="宋体" w:hAnsi="宋体" w:eastAsia="宋体" w:cs="宋体"/>
                <w:color w:val="auto"/>
                <w:sz w:val="20"/>
                <w:szCs w:val="20"/>
              </w:rPr>
              <w:t>常规</w:t>
            </w: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机片信箱</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28</w:t>
            </w:r>
            <w:r>
              <w:rPr>
                <w:rFonts w:ascii="宋体" w:hAnsi="宋体" w:eastAsia="宋体" w:cs="宋体"/>
                <w:color w:val="auto"/>
                <w:sz w:val="19"/>
                <w:szCs w:val="19"/>
              </w:rPr>
              <w:t>x</w:t>
            </w:r>
            <w:r>
              <w:rPr>
                <w:rFonts w:ascii="宋体" w:hAnsi="宋体" w:eastAsia="宋体" w:cs="宋体"/>
                <w:color w:val="auto"/>
                <w:sz w:val="20"/>
                <w:szCs w:val="20"/>
              </w:rPr>
              <w:t>45</w:t>
            </w:r>
            <w:r>
              <w:rPr>
                <w:rFonts w:ascii="宋体" w:hAnsi="宋体" w:eastAsia="宋体" w:cs="宋体"/>
                <w:color w:val="auto"/>
                <w:sz w:val="19"/>
                <w:szCs w:val="19"/>
              </w:rPr>
              <w:t>x</w:t>
            </w:r>
            <w:r>
              <w:rPr>
                <w:rFonts w:ascii="宋体" w:hAnsi="宋体" w:eastAsia="宋体" w:cs="宋体"/>
                <w:color w:val="auto"/>
                <w:sz w:val="20"/>
                <w:szCs w:val="20"/>
              </w:rPr>
              <w:t>45</w:t>
            </w:r>
            <w:r>
              <w:rPr>
                <w:rFonts w:ascii="宋体" w:hAnsi="宋体" w:eastAsia="宋体" w:cs="宋体"/>
                <w:color w:val="auto"/>
                <w:sz w:val="19"/>
                <w:szCs w:val="19"/>
              </w:rPr>
              <w:t>cm</w:t>
            </w:r>
            <w:r>
              <w:rPr>
                <w:rFonts w:ascii="宋体" w:hAnsi="宋体" w:eastAsia="宋体" w:cs="宋体"/>
                <w:color w:val="auto"/>
                <w:sz w:val="20"/>
                <w:szCs w:val="20"/>
              </w:rPr>
              <w:t xml:space="preserve"> 机片箱</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报纸箱</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220</w:t>
            </w:r>
            <w:r>
              <w:rPr>
                <w:rFonts w:ascii="宋体" w:hAnsi="宋体" w:eastAsia="宋体" w:cs="宋体"/>
                <w:color w:val="auto"/>
                <w:sz w:val="19"/>
                <w:szCs w:val="19"/>
              </w:rPr>
              <w:t>x</w:t>
            </w:r>
            <w:r>
              <w:rPr>
                <w:rFonts w:ascii="宋体" w:hAnsi="宋体" w:eastAsia="宋体" w:cs="宋体"/>
                <w:color w:val="auto"/>
                <w:sz w:val="20"/>
                <w:szCs w:val="20"/>
              </w:rPr>
              <w:t>120</w:t>
            </w:r>
            <w:r>
              <w:rPr>
                <w:rFonts w:ascii="宋体" w:hAnsi="宋体" w:eastAsia="宋体" w:cs="宋体"/>
                <w:color w:val="auto"/>
                <w:sz w:val="19"/>
                <w:szCs w:val="19"/>
              </w:rPr>
              <w:t>x</w:t>
            </w:r>
            <w:r>
              <w:rPr>
                <w:rFonts w:ascii="宋体" w:hAnsi="宋体" w:eastAsia="宋体" w:cs="宋体"/>
                <w:color w:val="auto"/>
                <w:sz w:val="20"/>
                <w:szCs w:val="20"/>
              </w:rPr>
              <w:t>290</w:t>
            </w:r>
            <w:r>
              <w:rPr>
                <w:rFonts w:ascii="宋体" w:hAnsi="宋体" w:eastAsia="宋体" w:cs="宋体"/>
                <w:color w:val="auto"/>
                <w:sz w:val="19"/>
                <w:szCs w:val="19"/>
              </w:rPr>
              <w:t>cm</w:t>
            </w:r>
            <w:r>
              <w:rPr>
                <w:rFonts w:ascii="宋体" w:hAnsi="宋体" w:eastAsia="宋体" w:cs="宋体"/>
                <w:color w:val="auto"/>
                <w:sz w:val="20"/>
                <w:szCs w:val="20"/>
              </w:rPr>
              <w:t xml:space="preserve"> 铝合金箱</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72</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87"/>
                <w:sz w:val="20"/>
                <w:szCs w:val="20"/>
              </w:rPr>
              <w:t xml:space="preserve">3 厘 </w:t>
            </w:r>
            <w:r>
              <w:rPr>
                <w:rFonts w:ascii="宋体" w:hAnsi="宋体" w:eastAsia="宋体" w:cs="宋体"/>
                <w:color w:val="auto"/>
                <w:w w:val="87"/>
                <w:sz w:val="19"/>
                <w:szCs w:val="19"/>
              </w:rPr>
              <w:t>PVC</w:t>
            </w:r>
            <w:r>
              <w:rPr>
                <w:rFonts w:ascii="宋体" w:hAnsi="宋体" w:eastAsia="宋体" w:cs="宋体"/>
                <w:color w:val="auto"/>
                <w:w w:val="87"/>
                <w:sz w:val="20"/>
                <w:szCs w:val="20"/>
              </w:rPr>
              <w:t xml:space="preserve"> 丝印</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3 厘 </w:t>
            </w:r>
            <w:r>
              <w:rPr>
                <w:rFonts w:ascii="宋体" w:hAnsi="宋体" w:eastAsia="宋体" w:cs="宋体"/>
                <w:color w:val="auto"/>
                <w:sz w:val="19"/>
                <w:szCs w:val="19"/>
              </w:rPr>
              <w:t>PVC</w:t>
            </w:r>
            <w:r>
              <w:rPr>
                <w:rFonts w:ascii="宋体" w:hAnsi="宋体" w:eastAsia="宋体" w:cs="宋体"/>
                <w:color w:val="auto"/>
                <w:sz w:val="20"/>
                <w:szCs w:val="20"/>
              </w:rPr>
              <w:t xml:space="preserve"> 油墨式丝印（单面）</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380</w:t>
            </w:r>
          </w:p>
        </w:tc>
        <w:tc>
          <w:tcPr>
            <w:tcW w:w="692" w:type="dxa"/>
            <w:gridSpan w:val="2"/>
            <w:tcBorders>
              <w:bottom w:val="single" w:color="auto" w:sz="8" w:space="0"/>
            </w:tcBorders>
            <w:vAlign w:val="bottom"/>
          </w:tcPr>
          <w:p>
            <w:pPr>
              <w:spacing w:after="0"/>
              <w:rPr>
                <w:color w:val="auto"/>
                <w:sz w:val="24"/>
                <w:szCs w:val="24"/>
              </w:rPr>
            </w:pPr>
          </w:p>
        </w:tc>
        <w:tc>
          <w:tcPr>
            <w:tcW w:w="109" w:type="dxa"/>
            <w:gridSpan w:val="3"/>
            <w:tcBorders>
              <w:bottom w:val="single" w:color="auto" w:sz="8" w:space="0"/>
            </w:tcBorders>
            <w:vAlign w:val="bottom"/>
          </w:tcPr>
          <w:p>
            <w:pPr>
              <w:spacing w:after="0"/>
              <w:rPr>
                <w:color w:val="auto"/>
                <w:sz w:val="24"/>
                <w:szCs w:val="24"/>
              </w:rPr>
            </w:pPr>
          </w:p>
        </w:tc>
        <w:tc>
          <w:tcPr>
            <w:tcW w:w="419" w:type="dxa"/>
            <w:gridSpan w:val="2"/>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73</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87"/>
                <w:sz w:val="20"/>
                <w:szCs w:val="20"/>
              </w:rPr>
              <w:t xml:space="preserve">5 厘 </w:t>
            </w:r>
            <w:r>
              <w:rPr>
                <w:rFonts w:ascii="宋体" w:hAnsi="宋体" w:eastAsia="宋体" w:cs="宋体"/>
                <w:color w:val="auto"/>
                <w:w w:val="87"/>
                <w:sz w:val="19"/>
                <w:szCs w:val="19"/>
              </w:rPr>
              <w:t>PVC</w:t>
            </w:r>
            <w:r>
              <w:rPr>
                <w:rFonts w:ascii="宋体" w:hAnsi="宋体" w:eastAsia="宋体" w:cs="宋体"/>
                <w:color w:val="auto"/>
                <w:w w:val="87"/>
                <w:sz w:val="20"/>
                <w:szCs w:val="20"/>
              </w:rPr>
              <w:t xml:space="preserve"> 丝印</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5 厘 </w:t>
            </w:r>
            <w:r>
              <w:rPr>
                <w:rFonts w:ascii="宋体" w:hAnsi="宋体" w:eastAsia="宋体" w:cs="宋体"/>
                <w:color w:val="auto"/>
                <w:sz w:val="19"/>
                <w:szCs w:val="19"/>
              </w:rPr>
              <w:t>PVC</w:t>
            </w:r>
            <w:r>
              <w:rPr>
                <w:rFonts w:ascii="宋体" w:hAnsi="宋体" w:eastAsia="宋体" w:cs="宋体"/>
                <w:color w:val="auto"/>
                <w:sz w:val="20"/>
                <w:szCs w:val="20"/>
              </w:rPr>
              <w:t xml:space="preserve"> 油墨式丝印（单面）</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480</w:t>
            </w:r>
          </w:p>
        </w:tc>
        <w:tc>
          <w:tcPr>
            <w:tcW w:w="692" w:type="dxa"/>
            <w:gridSpan w:val="2"/>
            <w:tcBorders>
              <w:bottom w:val="single" w:color="auto" w:sz="8" w:space="0"/>
            </w:tcBorders>
            <w:vAlign w:val="bottom"/>
          </w:tcPr>
          <w:p>
            <w:pPr>
              <w:spacing w:after="0"/>
              <w:rPr>
                <w:color w:val="auto"/>
                <w:sz w:val="24"/>
                <w:szCs w:val="24"/>
              </w:rPr>
            </w:pPr>
          </w:p>
        </w:tc>
        <w:tc>
          <w:tcPr>
            <w:tcW w:w="109" w:type="dxa"/>
            <w:gridSpan w:val="3"/>
            <w:tcBorders>
              <w:bottom w:val="single" w:color="auto" w:sz="8" w:space="0"/>
            </w:tcBorders>
            <w:vAlign w:val="bottom"/>
          </w:tcPr>
          <w:p>
            <w:pPr>
              <w:spacing w:after="0"/>
              <w:rPr>
                <w:color w:val="auto"/>
                <w:sz w:val="24"/>
                <w:szCs w:val="24"/>
              </w:rPr>
            </w:pPr>
          </w:p>
        </w:tc>
        <w:tc>
          <w:tcPr>
            <w:tcW w:w="419" w:type="dxa"/>
            <w:gridSpan w:val="2"/>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74</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4"/>
                <w:sz w:val="20"/>
                <w:szCs w:val="20"/>
              </w:rPr>
              <w:t>3 厘铝板</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3 厘铝板油墨式丝印（单面）</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1050</w:t>
            </w:r>
          </w:p>
        </w:tc>
        <w:tc>
          <w:tcPr>
            <w:tcW w:w="692" w:type="dxa"/>
            <w:gridSpan w:val="2"/>
            <w:vAlign w:val="bottom"/>
          </w:tcPr>
          <w:p>
            <w:pPr>
              <w:spacing w:after="0"/>
              <w:rPr>
                <w:color w:val="auto"/>
                <w:sz w:val="22"/>
                <w:szCs w:val="22"/>
              </w:rPr>
            </w:pPr>
          </w:p>
        </w:tc>
        <w:tc>
          <w:tcPr>
            <w:tcW w:w="109" w:type="dxa"/>
            <w:gridSpan w:val="3"/>
            <w:vAlign w:val="bottom"/>
          </w:tcPr>
          <w:p>
            <w:pPr>
              <w:spacing w:after="0"/>
              <w:rPr>
                <w:color w:val="auto"/>
                <w:sz w:val="22"/>
                <w:szCs w:val="22"/>
              </w:rPr>
            </w:pPr>
          </w:p>
        </w:tc>
        <w:tc>
          <w:tcPr>
            <w:tcW w:w="419" w:type="dxa"/>
            <w:gridSpan w:val="2"/>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39" w:hRule="atLeast"/>
        </w:trPr>
        <w:tc>
          <w:tcPr>
            <w:tcW w:w="320" w:type="dxa"/>
            <w:gridSpan w:val="2"/>
            <w:tcBorders>
              <w:left w:val="single" w:color="auto" w:sz="8" w:space="0"/>
              <w:bottom w:val="single" w:color="auto" w:sz="8" w:space="0"/>
            </w:tcBorders>
            <w:vAlign w:val="bottom"/>
          </w:tcPr>
          <w:p>
            <w:pPr>
              <w:spacing w:after="0"/>
              <w:rPr>
                <w:color w:val="auto"/>
                <w:sz w:val="3"/>
                <w:szCs w:val="3"/>
              </w:rPr>
            </w:pPr>
          </w:p>
        </w:tc>
        <w:tc>
          <w:tcPr>
            <w:tcW w:w="382" w:type="dxa"/>
            <w:gridSpan w:val="2"/>
            <w:tcBorders>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801" w:type="dxa"/>
            <w:gridSpan w:val="5"/>
            <w:tcBorders>
              <w:bottom w:val="single" w:color="auto" w:sz="8" w:space="0"/>
            </w:tcBorders>
            <w:vAlign w:val="bottom"/>
          </w:tcPr>
          <w:p>
            <w:pPr>
              <w:spacing w:after="0"/>
              <w:rPr>
                <w:color w:val="auto"/>
                <w:sz w:val="3"/>
                <w:szCs w:val="3"/>
              </w:rPr>
            </w:pPr>
          </w:p>
        </w:tc>
        <w:tc>
          <w:tcPr>
            <w:tcW w:w="419" w:type="dxa"/>
            <w:gridSpan w:val="2"/>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75</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4"/>
                <w:sz w:val="20"/>
                <w:szCs w:val="20"/>
              </w:rPr>
              <w:t>0.7</w:t>
            </w:r>
            <w:r>
              <w:rPr>
                <w:rFonts w:ascii="宋体" w:hAnsi="宋体" w:eastAsia="宋体" w:cs="宋体"/>
                <w:color w:val="auto"/>
                <w:w w:val="94"/>
                <w:sz w:val="19"/>
                <w:szCs w:val="19"/>
              </w:rPr>
              <w:t>m</w:t>
            </w:r>
            <w:r>
              <w:rPr>
                <w:rFonts w:ascii="宋体" w:hAnsi="宋体" w:eastAsia="宋体" w:cs="宋体"/>
                <w:color w:val="auto"/>
                <w:w w:val="94"/>
                <w:sz w:val="20"/>
                <w:szCs w:val="20"/>
              </w:rPr>
              <w:t xml:space="preserve"> 式横幅</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0.7 宽广告絹布油墨式丝印</w:t>
            </w:r>
          </w:p>
        </w:tc>
        <w:tc>
          <w:tcPr>
            <w:tcW w:w="564" w:type="dxa"/>
            <w:gridSpan w:val="2"/>
            <w:vMerge w:val="restart"/>
            <w:vAlign w:val="bottom"/>
          </w:tcPr>
          <w:p>
            <w:pPr>
              <w:spacing w:after="0"/>
              <w:ind w:left="340"/>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16</w:t>
            </w:r>
          </w:p>
        </w:tc>
        <w:tc>
          <w:tcPr>
            <w:tcW w:w="801" w:type="dxa"/>
            <w:gridSpan w:val="5"/>
            <w:vAlign w:val="bottom"/>
          </w:tcPr>
          <w:p>
            <w:pPr>
              <w:spacing w:after="0"/>
              <w:ind w:right="20"/>
              <w:jc w:val="right"/>
              <w:rPr>
                <w:color w:val="auto"/>
                <w:sz w:val="20"/>
                <w:szCs w:val="20"/>
              </w:rPr>
            </w:pPr>
            <w:r>
              <w:rPr>
                <w:rFonts w:ascii="宋体" w:hAnsi="宋体" w:eastAsia="宋体" w:cs="宋体"/>
                <w:color w:val="auto"/>
                <w:sz w:val="20"/>
                <w:szCs w:val="20"/>
              </w:rPr>
              <w:t>不足 6</w:t>
            </w:r>
            <w:r>
              <w:rPr>
                <w:rFonts w:ascii="宋体" w:hAnsi="宋体" w:eastAsia="宋体" w:cs="宋体"/>
                <w:color w:val="auto"/>
                <w:sz w:val="19"/>
                <w:szCs w:val="19"/>
              </w:rPr>
              <w:t>m</w:t>
            </w:r>
          </w:p>
        </w:tc>
        <w:tc>
          <w:tcPr>
            <w:tcW w:w="419" w:type="dxa"/>
            <w:gridSpan w:val="2"/>
            <w:tcBorders>
              <w:right w:val="single" w:color="auto" w:sz="8" w:space="0"/>
            </w:tcBorders>
            <w:vAlign w:val="bottom"/>
          </w:tcPr>
          <w:p>
            <w:pPr>
              <w:spacing w:after="0"/>
              <w:ind w:left="20"/>
              <w:rPr>
                <w:color w:val="auto"/>
                <w:sz w:val="20"/>
                <w:szCs w:val="20"/>
              </w:rPr>
            </w:pPr>
            <w:r>
              <w:rPr>
                <w:rFonts w:ascii="宋体" w:hAnsi="宋体" w:eastAsia="宋体" w:cs="宋体"/>
                <w:color w:val="auto"/>
                <w:sz w:val="20"/>
                <w:szCs w:val="20"/>
              </w:rPr>
              <w:t>按</w:t>
            </w: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801" w:type="dxa"/>
            <w:gridSpan w:val="5"/>
            <w:vMerge w:val="restart"/>
            <w:vAlign w:val="bottom"/>
          </w:tcPr>
          <w:p>
            <w:pPr>
              <w:spacing w:after="0"/>
              <w:jc w:val="right"/>
              <w:rPr>
                <w:color w:val="auto"/>
                <w:sz w:val="20"/>
                <w:szCs w:val="20"/>
              </w:rPr>
            </w:pPr>
            <w:r>
              <w:rPr>
                <w:rFonts w:ascii="宋体" w:hAnsi="宋体" w:eastAsia="宋体" w:cs="宋体"/>
                <w:color w:val="auto"/>
                <w:sz w:val="20"/>
                <w:szCs w:val="20"/>
              </w:rPr>
              <w:t>6</w:t>
            </w:r>
            <w:r>
              <w:rPr>
                <w:rFonts w:ascii="宋体" w:hAnsi="宋体" w:eastAsia="宋体" w:cs="宋体"/>
                <w:color w:val="auto"/>
                <w:sz w:val="19"/>
                <w:szCs w:val="19"/>
              </w:rPr>
              <w:t>m</w:t>
            </w:r>
            <w:r>
              <w:rPr>
                <w:rFonts w:ascii="宋体" w:hAnsi="宋体" w:eastAsia="宋体" w:cs="宋体"/>
                <w:color w:val="auto"/>
                <w:sz w:val="20"/>
                <w:szCs w:val="20"/>
              </w:rPr>
              <w:t xml:space="preserve"> 计</w:t>
            </w: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801" w:type="dxa"/>
            <w:gridSpan w:val="5"/>
            <w:vMerge w:val="continue"/>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801" w:type="dxa"/>
            <w:gridSpan w:val="5"/>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76</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4"/>
                <w:sz w:val="20"/>
                <w:szCs w:val="20"/>
              </w:rPr>
              <w:t>1.2</w:t>
            </w:r>
            <w:r>
              <w:rPr>
                <w:rFonts w:ascii="宋体" w:hAnsi="宋体" w:eastAsia="宋体" w:cs="宋体"/>
                <w:color w:val="auto"/>
                <w:w w:val="94"/>
                <w:sz w:val="19"/>
                <w:szCs w:val="19"/>
              </w:rPr>
              <w:t>m</w:t>
            </w:r>
            <w:r>
              <w:rPr>
                <w:rFonts w:ascii="宋体" w:hAnsi="宋体" w:eastAsia="宋体" w:cs="宋体"/>
                <w:color w:val="auto"/>
                <w:w w:val="94"/>
                <w:sz w:val="20"/>
                <w:szCs w:val="20"/>
              </w:rPr>
              <w:t xml:space="preserve"> 式横幅</w:t>
            </w: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1.2 宽广告絹布油墨式丝印</w:t>
            </w:r>
          </w:p>
        </w:tc>
        <w:tc>
          <w:tcPr>
            <w:tcW w:w="564" w:type="dxa"/>
            <w:gridSpan w:val="2"/>
            <w:vMerge w:val="restart"/>
            <w:vAlign w:val="bottom"/>
          </w:tcPr>
          <w:p>
            <w:pPr>
              <w:spacing w:after="0"/>
              <w:ind w:left="340"/>
              <w:rPr>
                <w:color w:val="auto"/>
                <w:sz w:val="20"/>
                <w:szCs w:val="20"/>
              </w:rPr>
            </w:pPr>
            <w:r>
              <w:rPr>
                <w:rFonts w:ascii="宋体" w:hAnsi="宋体" w:eastAsia="宋体" w:cs="宋体"/>
                <w:color w:val="auto"/>
                <w:sz w:val="19"/>
                <w:szCs w:val="19"/>
              </w:rPr>
              <w:t>m</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w:t>
            </w:r>
          </w:p>
        </w:tc>
        <w:tc>
          <w:tcPr>
            <w:tcW w:w="801" w:type="dxa"/>
            <w:gridSpan w:val="5"/>
            <w:vAlign w:val="bottom"/>
          </w:tcPr>
          <w:p>
            <w:pPr>
              <w:spacing w:after="0"/>
              <w:ind w:right="20"/>
              <w:jc w:val="right"/>
              <w:rPr>
                <w:color w:val="auto"/>
                <w:sz w:val="20"/>
                <w:szCs w:val="20"/>
              </w:rPr>
            </w:pPr>
            <w:r>
              <w:rPr>
                <w:rFonts w:ascii="宋体" w:hAnsi="宋体" w:eastAsia="宋体" w:cs="宋体"/>
                <w:color w:val="auto"/>
                <w:sz w:val="20"/>
                <w:szCs w:val="20"/>
              </w:rPr>
              <w:t>不足 6</w:t>
            </w:r>
            <w:r>
              <w:rPr>
                <w:rFonts w:ascii="宋体" w:hAnsi="宋体" w:eastAsia="宋体" w:cs="宋体"/>
                <w:color w:val="auto"/>
                <w:sz w:val="19"/>
                <w:szCs w:val="19"/>
              </w:rPr>
              <w:t>m</w:t>
            </w:r>
          </w:p>
        </w:tc>
        <w:tc>
          <w:tcPr>
            <w:tcW w:w="419" w:type="dxa"/>
            <w:gridSpan w:val="2"/>
            <w:tcBorders>
              <w:right w:val="single" w:color="auto" w:sz="8" w:space="0"/>
            </w:tcBorders>
            <w:vAlign w:val="bottom"/>
          </w:tcPr>
          <w:p>
            <w:pPr>
              <w:spacing w:after="0"/>
              <w:ind w:left="20"/>
              <w:rPr>
                <w:color w:val="auto"/>
                <w:sz w:val="20"/>
                <w:szCs w:val="20"/>
              </w:rPr>
            </w:pPr>
            <w:r>
              <w:rPr>
                <w:rFonts w:ascii="宋体" w:hAnsi="宋体" w:eastAsia="宋体" w:cs="宋体"/>
                <w:color w:val="auto"/>
                <w:sz w:val="20"/>
                <w:szCs w:val="20"/>
              </w:rPr>
              <w:t>按</w:t>
            </w:r>
          </w:p>
        </w:tc>
        <w:tc>
          <w:tcPr>
            <w:tcW w:w="328" w:type="dxa"/>
            <w:vAlign w:val="bottom"/>
          </w:tcPr>
          <w:p>
            <w:pPr>
              <w:spacing w:after="0"/>
              <w:rPr>
                <w:color w:val="auto"/>
                <w:sz w:val="1"/>
                <w:szCs w:val="1"/>
              </w:rPr>
            </w:pPr>
          </w:p>
        </w:tc>
      </w:tr>
      <w:tr>
        <w:tblPrEx>
          <w:tblLayout w:type="fixed"/>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801" w:type="dxa"/>
            <w:gridSpan w:val="5"/>
            <w:vMerge w:val="restart"/>
            <w:vAlign w:val="bottom"/>
          </w:tcPr>
          <w:p>
            <w:pPr>
              <w:spacing w:after="0"/>
              <w:jc w:val="right"/>
              <w:rPr>
                <w:color w:val="auto"/>
                <w:sz w:val="20"/>
                <w:szCs w:val="20"/>
              </w:rPr>
            </w:pPr>
            <w:r>
              <w:rPr>
                <w:rFonts w:ascii="宋体" w:hAnsi="宋体" w:eastAsia="宋体" w:cs="宋体"/>
                <w:color w:val="auto"/>
                <w:sz w:val="20"/>
                <w:szCs w:val="20"/>
              </w:rPr>
              <w:t>6</w:t>
            </w:r>
            <w:r>
              <w:rPr>
                <w:rFonts w:ascii="宋体" w:hAnsi="宋体" w:eastAsia="宋体" w:cs="宋体"/>
                <w:color w:val="auto"/>
                <w:sz w:val="19"/>
                <w:szCs w:val="19"/>
              </w:rPr>
              <w:t>m</w:t>
            </w:r>
            <w:r>
              <w:rPr>
                <w:rFonts w:ascii="宋体" w:hAnsi="宋体" w:eastAsia="宋体" w:cs="宋体"/>
                <w:color w:val="auto"/>
                <w:sz w:val="20"/>
                <w:szCs w:val="20"/>
              </w:rPr>
              <w:t xml:space="preserve"> 计</w:t>
            </w: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801" w:type="dxa"/>
            <w:gridSpan w:val="5"/>
            <w:vMerge w:val="continue"/>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红袖章</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棉布红袖章油墨式丝印</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礼仪带</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礼仪带</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条</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79</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锦旗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80*50</w:t>
            </w:r>
            <w:r>
              <w:rPr>
                <w:rFonts w:ascii="宋体" w:hAnsi="宋体" w:eastAsia="宋体" w:cs="宋体"/>
                <w:color w:val="auto"/>
                <w:sz w:val="19"/>
                <w:szCs w:val="19"/>
              </w:rPr>
              <w:t>cm</w:t>
            </w:r>
            <w:r>
              <w:rPr>
                <w:rFonts w:ascii="宋体" w:hAnsi="宋体" w:eastAsia="宋体" w:cs="宋体"/>
                <w:color w:val="auto"/>
                <w:sz w:val="20"/>
                <w:szCs w:val="20"/>
              </w:rPr>
              <w:t xml:space="preserve"> 锦旗</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面</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702" w:type="dxa"/>
            <w:gridSpan w:val="4"/>
            <w:tcBorders>
              <w:left w:val="single" w:color="auto" w:sz="8" w:space="0"/>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9"/>
                <w:sz w:val="20"/>
                <w:szCs w:val="20"/>
              </w:rPr>
              <w:t>80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工作证</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胸卡、吊绳</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个</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9"/>
                <w:sz w:val="20"/>
                <w:szCs w:val="20"/>
              </w:rPr>
              <w:t>20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81</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旗帜</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广告絹布丝印字 2000</w:t>
            </w:r>
            <w:r>
              <w:rPr>
                <w:rFonts w:ascii="宋体" w:hAnsi="宋体" w:eastAsia="宋体" w:cs="宋体"/>
                <w:color w:val="auto"/>
                <w:sz w:val="19"/>
                <w:szCs w:val="19"/>
              </w:rPr>
              <w:t>mm</w:t>
            </w:r>
            <w:r>
              <w:rPr>
                <w:rFonts w:ascii="宋体" w:hAnsi="宋体" w:eastAsia="宋体" w:cs="宋体"/>
                <w:color w:val="auto"/>
                <w:sz w:val="20"/>
                <w:szCs w:val="20"/>
              </w:rPr>
              <w:t>*1200</w:t>
            </w:r>
            <w:r>
              <w:rPr>
                <w:rFonts w:ascii="宋体" w:hAnsi="宋体" w:eastAsia="宋体" w:cs="宋体"/>
                <w:color w:val="auto"/>
                <w:sz w:val="19"/>
                <w:szCs w:val="19"/>
              </w:rPr>
              <w:t>mm</w:t>
            </w:r>
            <w:r>
              <w:rPr>
                <w:rFonts w:ascii="宋体" w:hAnsi="宋体" w:eastAsia="宋体" w:cs="宋体"/>
                <w:color w:val="auto"/>
                <w:sz w:val="20"/>
                <w:szCs w:val="20"/>
              </w:rPr>
              <w:t>,含不锈钢旗杆</w:t>
            </w:r>
          </w:p>
        </w:tc>
        <w:tc>
          <w:tcPr>
            <w:tcW w:w="564" w:type="dxa"/>
            <w:gridSpan w:val="2"/>
            <w:vAlign w:val="bottom"/>
          </w:tcPr>
          <w:p>
            <w:pPr>
              <w:spacing w:after="0"/>
              <w:ind w:left="47"/>
              <w:jc w:val="center"/>
              <w:rPr>
                <w:color w:val="auto"/>
                <w:sz w:val="20"/>
                <w:szCs w:val="20"/>
              </w:rPr>
            </w:pPr>
            <w:r>
              <w:rPr>
                <w:rFonts w:ascii="宋体" w:hAnsi="宋体" w:eastAsia="宋体" w:cs="宋体"/>
                <w:color w:val="auto"/>
                <w:w w:val="99"/>
                <w:sz w:val="20"/>
                <w:szCs w:val="20"/>
              </w:rPr>
              <w:t>面</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250</w:t>
            </w:r>
          </w:p>
        </w:tc>
        <w:tc>
          <w:tcPr>
            <w:tcW w:w="692" w:type="dxa"/>
            <w:gridSpan w:val="2"/>
            <w:vAlign w:val="bottom"/>
          </w:tcPr>
          <w:p>
            <w:pPr>
              <w:spacing w:after="0"/>
              <w:rPr>
                <w:color w:val="auto"/>
                <w:sz w:val="21"/>
                <w:szCs w:val="21"/>
              </w:rPr>
            </w:pPr>
          </w:p>
        </w:tc>
        <w:tc>
          <w:tcPr>
            <w:tcW w:w="109" w:type="dxa"/>
            <w:gridSpan w:val="3"/>
            <w:vAlign w:val="bottom"/>
          </w:tcPr>
          <w:p>
            <w:pPr>
              <w:spacing w:after="0"/>
              <w:rPr>
                <w:color w:val="auto"/>
                <w:sz w:val="21"/>
                <w:szCs w:val="21"/>
              </w:rPr>
            </w:pPr>
          </w:p>
        </w:tc>
        <w:tc>
          <w:tcPr>
            <w:tcW w:w="419" w:type="dxa"/>
            <w:gridSpan w:val="2"/>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7" w:hRule="atLeast"/>
        </w:trPr>
        <w:tc>
          <w:tcPr>
            <w:tcW w:w="702" w:type="dxa"/>
            <w:gridSpan w:val="4"/>
            <w:vMerge w:val="continue"/>
            <w:tcBorders>
              <w:left w:val="single" w:color="auto" w:sz="8" w:space="0"/>
              <w:right w:val="single" w:color="auto" w:sz="8" w:space="0"/>
            </w:tcBorders>
            <w:vAlign w:val="bottom"/>
          </w:tcPr>
          <w:p>
            <w:pPr>
              <w:spacing w:after="0"/>
              <w:rPr>
                <w:color w:val="auto"/>
                <w:sz w:val="4"/>
                <w:szCs w:val="4"/>
              </w:rPr>
            </w:pPr>
          </w:p>
        </w:tc>
        <w:tc>
          <w:tcPr>
            <w:tcW w:w="1476" w:type="dxa"/>
            <w:gridSpan w:val="3"/>
            <w:vMerge w:val="continue"/>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109" w:type="dxa"/>
            <w:gridSpan w:val="3"/>
            <w:tcBorders>
              <w:bottom w:val="single" w:color="auto" w:sz="8" w:space="0"/>
            </w:tcBorders>
            <w:vAlign w:val="bottom"/>
          </w:tcPr>
          <w:p>
            <w:pPr>
              <w:spacing w:after="0"/>
              <w:rPr>
                <w:color w:val="auto"/>
                <w:sz w:val="4"/>
                <w:szCs w:val="4"/>
              </w:rPr>
            </w:pPr>
          </w:p>
        </w:tc>
        <w:tc>
          <w:tcPr>
            <w:tcW w:w="419" w:type="dxa"/>
            <w:gridSpan w:val="2"/>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6" w:hRule="atLeast"/>
        </w:trPr>
        <w:tc>
          <w:tcPr>
            <w:tcW w:w="702" w:type="dxa"/>
            <w:gridSpan w:val="4"/>
            <w:vMerge w:val="continue"/>
            <w:tcBorders>
              <w:left w:val="single" w:color="auto" w:sz="8" w:space="0"/>
              <w:right w:val="single" w:color="auto" w:sz="8" w:space="0"/>
            </w:tcBorders>
            <w:vAlign w:val="bottom"/>
          </w:tcPr>
          <w:p>
            <w:pPr>
              <w:spacing w:after="0"/>
              <w:rPr>
                <w:color w:val="auto"/>
                <w:sz w:val="7"/>
                <w:szCs w:val="7"/>
              </w:rPr>
            </w:pPr>
          </w:p>
        </w:tc>
        <w:tc>
          <w:tcPr>
            <w:tcW w:w="1476" w:type="dxa"/>
            <w:gridSpan w:val="3"/>
            <w:vMerge w:val="continue"/>
            <w:tcBorders>
              <w:right w:val="single" w:color="auto" w:sz="8" w:space="0"/>
            </w:tcBorders>
            <w:vAlign w:val="bottom"/>
          </w:tcPr>
          <w:p>
            <w:pPr>
              <w:spacing w:after="0"/>
              <w:rPr>
                <w:color w:val="auto"/>
                <w:sz w:val="7"/>
                <w:szCs w:val="7"/>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广告絹布丝印字 2000</w:t>
            </w:r>
            <w:r>
              <w:rPr>
                <w:rFonts w:ascii="宋体" w:hAnsi="宋体" w:eastAsia="宋体" w:cs="宋体"/>
                <w:color w:val="auto"/>
                <w:sz w:val="19"/>
                <w:szCs w:val="19"/>
              </w:rPr>
              <w:t>mm</w:t>
            </w:r>
            <w:r>
              <w:rPr>
                <w:rFonts w:ascii="宋体" w:hAnsi="宋体" w:eastAsia="宋体" w:cs="宋体"/>
                <w:color w:val="auto"/>
                <w:sz w:val="20"/>
                <w:szCs w:val="20"/>
              </w:rPr>
              <w:t>*960</w:t>
            </w:r>
            <w:r>
              <w:rPr>
                <w:rFonts w:ascii="宋体" w:hAnsi="宋体" w:eastAsia="宋体" w:cs="宋体"/>
                <w:color w:val="auto"/>
                <w:sz w:val="19"/>
                <w:szCs w:val="19"/>
              </w:rPr>
              <w:t>mm</w:t>
            </w:r>
            <w:r>
              <w:rPr>
                <w:rFonts w:ascii="宋体" w:hAnsi="宋体" w:eastAsia="宋体" w:cs="宋体"/>
                <w:color w:val="auto"/>
                <w:sz w:val="20"/>
                <w:szCs w:val="20"/>
              </w:rPr>
              <w:t>,含不锈钢旗杆</w:t>
            </w:r>
          </w:p>
        </w:tc>
        <w:tc>
          <w:tcPr>
            <w:tcW w:w="564" w:type="dxa"/>
            <w:gridSpan w:val="2"/>
            <w:vMerge w:val="restart"/>
            <w:vAlign w:val="bottom"/>
          </w:tcPr>
          <w:p>
            <w:pPr>
              <w:spacing w:after="0"/>
              <w:ind w:left="47"/>
              <w:jc w:val="center"/>
              <w:rPr>
                <w:color w:val="auto"/>
                <w:sz w:val="20"/>
                <w:szCs w:val="20"/>
              </w:rPr>
            </w:pPr>
            <w:r>
              <w:rPr>
                <w:rFonts w:ascii="宋体" w:hAnsi="宋体" w:eastAsia="宋体" w:cs="宋体"/>
                <w:color w:val="auto"/>
                <w:w w:val="99"/>
                <w:sz w:val="20"/>
                <w:szCs w:val="20"/>
              </w:rPr>
              <w:t>面</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180</w:t>
            </w:r>
          </w:p>
        </w:tc>
        <w:tc>
          <w:tcPr>
            <w:tcW w:w="692" w:type="dxa"/>
            <w:gridSpan w:val="2"/>
            <w:vAlign w:val="bottom"/>
          </w:tcPr>
          <w:p>
            <w:pPr>
              <w:spacing w:after="0"/>
              <w:rPr>
                <w:color w:val="auto"/>
                <w:sz w:val="7"/>
                <w:szCs w:val="7"/>
              </w:rPr>
            </w:pPr>
          </w:p>
        </w:tc>
        <w:tc>
          <w:tcPr>
            <w:tcW w:w="109" w:type="dxa"/>
            <w:gridSpan w:val="3"/>
            <w:vAlign w:val="bottom"/>
          </w:tcPr>
          <w:p>
            <w:pPr>
              <w:spacing w:after="0"/>
              <w:rPr>
                <w:color w:val="auto"/>
                <w:sz w:val="7"/>
                <w:szCs w:val="7"/>
              </w:rPr>
            </w:pPr>
          </w:p>
        </w:tc>
        <w:tc>
          <w:tcPr>
            <w:tcW w:w="419" w:type="dxa"/>
            <w:gridSpan w:val="2"/>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1"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109" w:type="dxa"/>
            <w:gridSpan w:val="3"/>
            <w:vAlign w:val="bottom"/>
          </w:tcPr>
          <w:p>
            <w:pPr>
              <w:spacing w:after="0"/>
              <w:rPr>
                <w:color w:val="auto"/>
                <w:sz w:val="13"/>
                <w:szCs w:val="13"/>
              </w:rPr>
            </w:pPr>
          </w:p>
        </w:tc>
        <w:tc>
          <w:tcPr>
            <w:tcW w:w="419" w:type="dxa"/>
            <w:gridSpan w:val="2"/>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2" w:hRule="atLeast"/>
        </w:trPr>
        <w:tc>
          <w:tcPr>
            <w:tcW w:w="320" w:type="dxa"/>
            <w:gridSpan w:val="2"/>
            <w:tcBorders>
              <w:left w:val="single" w:color="auto" w:sz="8" w:space="0"/>
              <w:bottom w:val="single" w:color="auto" w:sz="8" w:space="0"/>
            </w:tcBorders>
            <w:vAlign w:val="bottom"/>
          </w:tcPr>
          <w:p>
            <w:pPr>
              <w:spacing w:after="0"/>
              <w:rPr>
                <w:color w:val="auto"/>
                <w:sz w:val="5"/>
                <w:szCs w:val="5"/>
              </w:rPr>
            </w:pPr>
          </w:p>
        </w:tc>
        <w:tc>
          <w:tcPr>
            <w:tcW w:w="382" w:type="dxa"/>
            <w:gridSpan w:val="2"/>
            <w:tcBorders>
              <w:bottom w:val="single" w:color="auto" w:sz="8" w:space="0"/>
              <w:right w:val="single" w:color="auto" w:sz="8" w:space="0"/>
            </w:tcBorders>
            <w:vAlign w:val="bottom"/>
          </w:tcPr>
          <w:p>
            <w:pPr>
              <w:spacing w:after="0"/>
              <w:rPr>
                <w:color w:val="auto"/>
                <w:sz w:val="5"/>
                <w:szCs w:val="5"/>
              </w:rPr>
            </w:pPr>
          </w:p>
        </w:tc>
        <w:tc>
          <w:tcPr>
            <w:tcW w:w="1476" w:type="dxa"/>
            <w:gridSpan w:val="3"/>
            <w:tcBorders>
              <w:bottom w:val="single" w:color="auto" w:sz="8" w:space="0"/>
              <w:right w:val="single" w:color="auto" w:sz="8" w:space="0"/>
            </w:tcBorders>
            <w:vAlign w:val="bottom"/>
          </w:tcPr>
          <w:p>
            <w:pPr>
              <w:spacing w:after="0"/>
              <w:rPr>
                <w:color w:val="auto"/>
                <w:sz w:val="5"/>
                <w:szCs w:val="5"/>
              </w:rPr>
            </w:pPr>
          </w:p>
        </w:tc>
        <w:tc>
          <w:tcPr>
            <w:tcW w:w="4518" w:type="dxa"/>
            <w:gridSpan w:val="6"/>
            <w:tcBorders>
              <w:bottom w:val="single" w:color="auto" w:sz="8" w:space="0"/>
              <w:right w:val="single" w:color="auto" w:sz="8" w:space="0"/>
            </w:tcBorders>
            <w:vAlign w:val="bottom"/>
          </w:tcPr>
          <w:p>
            <w:pPr>
              <w:spacing w:after="0"/>
              <w:rPr>
                <w:color w:val="auto"/>
                <w:sz w:val="5"/>
                <w:szCs w:val="5"/>
              </w:rPr>
            </w:pPr>
          </w:p>
        </w:tc>
        <w:tc>
          <w:tcPr>
            <w:tcW w:w="564" w:type="dxa"/>
            <w:gridSpan w:val="2"/>
            <w:tcBorders>
              <w:bottom w:val="single" w:color="auto" w:sz="8" w:space="0"/>
            </w:tcBorders>
            <w:vAlign w:val="bottom"/>
          </w:tcPr>
          <w:p>
            <w:pPr>
              <w:spacing w:after="0"/>
              <w:rPr>
                <w:color w:val="auto"/>
                <w:sz w:val="5"/>
                <w:szCs w:val="5"/>
              </w:rPr>
            </w:pPr>
          </w:p>
        </w:tc>
        <w:tc>
          <w:tcPr>
            <w:tcW w:w="164" w:type="dxa"/>
            <w:gridSpan w:val="2"/>
            <w:tcBorders>
              <w:bottom w:val="single" w:color="auto" w:sz="8" w:space="0"/>
              <w:right w:val="single" w:color="auto" w:sz="8" w:space="0"/>
            </w:tcBorders>
            <w:vAlign w:val="bottom"/>
          </w:tcPr>
          <w:p>
            <w:pPr>
              <w:spacing w:after="0"/>
              <w:rPr>
                <w:color w:val="auto"/>
                <w:sz w:val="5"/>
                <w:szCs w:val="5"/>
              </w:rPr>
            </w:pPr>
          </w:p>
        </w:tc>
        <w:tc>
          <w:tcPr>
            <w:tcW w:w="784" w:type="dxa"/>
            <w:gridSpan w:val="2"/>
            <w:tcBorders>
              <w:bottom w:val="single" w:color="auto" w:sz="8" w:space="0"/>
              <w:right w:val="single" w:color="auto" w:sz="8" w:space="0"/>
            </w:tcBorders>
            <w:vAlign w:val="bottom"/>
          </w:tcPr>
          <w:p>
            <w:pPr>
              <w:spacing w:after="0"/>
              <w:rPr>
                <w:color w:val="auto"/>
                <w:sz w:val="5"/>
                <w:szCs w:val="5"/>
              </w:rPr>
            </w:pPr>
          </w:p>
        </w:tc>
        <w:tc>
          <w:tcPr>
            <w:tcW w:w="692" w:type="dxa"/>
            <w:gridSpan w:val="2"/>
            <w:tcBorders>
              <w:bottom w:val="single" w:color="auto" w:sz="8" w:space="0"/>
            </w:tcBorders>
            <w:vAlign w:val="bottom"/>
          </w:tcPr>
          <w:p>
            <w:pPr>
              <w:spacing w:after="0"/>
              <w:rPr>
                <w:color w:val="auto"/>
                <w:sz w:val="5"/>
                <w:szCs w:val="5"/>
              </w:rPr>
            </w:pPr>
          </w:p>
        </w:tc>
        <w:tc>
          <w:tcPr>
            <w:tcW w:w="109" w:type="dxa"/>
            <w:gridSpan w:val="3"/>
            <w:tcBorders>
              <w:bottom w:val="single" w:color="auto" w:sz="8" w:space="0"/>
            </w:tcBorders>
            <w:vAlign w:val="bottom"/>
          </w:tcPr>
          <w:p>
            <w:pPr>
              <w:spacing w:after="0"/>
              <w:rPr>
                <w:color w:val="auto"/>
                <w:sz w:val="5"/>
                <w:szCs w:val="5"/>
              </w:rPr>
            </w:pPr>
          </w:p>
        </w:tc>
        <w:tc>
          <w:tcPr>
            <w:tcW w:w="419" w:type="dxa"/>
            <w:gridSpan w:val="2"/>
            <w:tcBorders>
              <w:bottom w:val="single" w:color="auto" w:sz="8" w:space="0"/>
              <w:right w:val="single" w:color="auto" w:sz="8" w:space="0"/>
            </w:tcBorders>
            <w:vAlign w:val="bottom"/>
          </w:tcPr>
          <w:p>
            <w:pPr>
              <w:spacing w:after="0"/>
              <w:rPr>
                <w:color w:val="auto"/>
                <w:sz w:val="5"/>
                <w:szCs w:val="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82</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旗杆</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高 2.5</w:t>
            </w:r>
            <w:r>
              <w:rPr>
                <w:rFonts w:ascii="宋体" w:hAnsi="宋体" w:eastAsia="宋体" w:cs="宋体"/>
                <w:color w:val="auto"/>
                <w:sz w:val="19"/>
                <w:szCs w:val="19"/>
              </w:rPr>
              <w:t>m</w:t>
            </w:r>
            <w:r>
              <w:rPr>
                <w:rFonts w:ascii="宋体" w:hAnsi="宋体" w:eastAsia="宋体" w:cs="宋体"/>
                <w:color w:val="auto"/>
                <w:sz w:val="20"/>
                <w:szCs w:val="20"/>
              </w:rPr>
              <w:t>、直径 4.5</w:t>
            </w:r>
            <w:r>
              <w:rPr>
                <w:rFonts w:ascii="宋体" w:hAnsi="宋体" w:eastAsia="宋体" w:cs="宋体"/>
                <w:color w:val="auto"/>
                <w:sz w:val="19"/>
                <w:szCs w:val="19"/>
              </w:rPr>
              <w:t>cm</w:t>
            </w:r>
            <w:r>
              <w:rPr>
                <w:rFonts w:ascii="宋体" w:hAnsi="宋体" w:eastAsia="宋体" w:cs="宋体"/>
                <w:color w:val="auto"/>
                <w:sz w:val="20"/>
                <w:szCs w:val="20"/>
              </w:rPr>
              <w:t xml:space="preserve"> 不锈钢旗杆+铁饼园座</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座</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248"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83</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1"/>
                <w:sz w:val="20"/>
                <w:szCs w:val="20"/>
              </w:rPr>
              <w:t>户外 6</w:t>
            </w:r>
            <w:r>
              <w:rPr>
                <w:rFonts w:ascii="宋体" w:hAnsi="宋体" w:eastAsia="宋体" w:cs="宋体"/>
                <w:color w:val="auto"/>
                <w:w w:val="91"/>
                <w:sz w:val="19"/>
                <w:szCs w:val="19"/>
              </w:rPr>
              <w:t>m</w:t>
            </w:r>
            <w:r>
              <w:rPr>
                <w:rFonts w:ascii="宋体" w:hAnsi="宋体" w:eastAsia="宋体" w:cs="宋体"/>
                <w:color w:val="auto"/>
                <w:w w:val="91"/>
                <w:sz w:val="20"/>
                <w:szCs w:val="20"/>
              </w:rPr>
              <w:t xml:space="preserve"> 杆旗杆</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3"/>
                <w:sz w:val="20"/>
                <w:szCs w:val="20"/>
              </w:rPr>
              <w:t>高 3</w:t>
            </w:r>
            <w:r>
              <w:rPr>
                <w:rFonts w:ascii="宋体" w:hAnsi="宋体" w:eastAsia="宋体" w:cs="宋体"/>
                <w:color w:val="auto"/>
                <w:w w:val="93"/>
                <w:sz w:val="19"/>
                <w:szCs w:val="19"/>
              </w:rPr>
              <w:t>m</w:t>
            </w:r>
            <w:r>
              <w:rPr>
                <w:rFonts w:ascii="宋体" w:hAnsi="宋体" w:eastAsia="宋体" w:cs="宋体"/>
                <w:color w:val="auto"/>
                <w:w w:val="93"/>
                <w:sz w:val="20"/>
                <w:szCs w:val="20"/>
              </w:rPr>
              <w:t>、直径 7.6 寸+3</w:t>
            </w:r>
            <w:r>
              <w:rPr>
                <w:rFonts w:ascii="宋体" w:hAnsi="宋体" w:eastAsia="宋体" w:cs="宋体"/>
                <w:color w:val="auto"/>
                <w:w w:val="93"/>
                <w:sz w:val="19"/>
                <w:szCs w:val="19"/>
              </w:rPr>
              <w:t>m</w:t>
            </w:r>
            <w:r>
              <w:rPr>
                <w:rFonts w:ascii="宋体" w:hAnsi="宋体" w:eastAsia="宋体" w:cs="宋体"/>
                <w:color w:val="auto"/>
                <w:w w:val="93"/>
                <w:sz w:val="20"/>
                <w:szCs w:val="20"/>
              </w:rPr>
              <w:t xml:space="preserve"> 高、直径 5.1 寸管+1</w:t>
            </w:r>
            <w:r>
              <w:rPr>
                <w:rFonts w:ascii="宋体" w:hAnsi="宋体" w:eastAsia="宋体" w:cs="宋体"/>
                <w:color w:val="auto"/>
                <w:w w:val="93"/>
                <w:sz w:val="19"/>
                <w:szCs w:val="19"/>
              </w:rPr>
              <w:t>m</w:t>
            </w:r>
            <w:r>
              <w:rPr>
                <w:rFonts w:ascii="宋体" w:hAnsi="宋体" w:eastAsia="宋体" w:cs="宋体"/>
                <w:color w:val="auto"/>
                <w:w w:val="93"/>
                <w:sz w:val="20"/>
                <w:szCs w:val="20"/>
              </w:rPr>
              <w:t>*1</w:t>
            </w:r>
            <w:r>
              <w:rPr>
                <w:rFonts w:ascii="宋体" w:hAnsi="宋体" w:eastAsia="宋体" w:cs="宋体"/>
                <w:color w:val="auto"/>
                <w:w w:val="93"/>
                <w:sz w:val="19"/>
                <w:szCs w:val="19"/>
              </w:rPr>
              <w:t>m</w:t>
            </w:r>
            <w:r>
              <w:rPr>
                <w:rFonts w:ascii="宋体" w:hAnsi="宋体" w:eastAsia="宋体" w:cs="宋体"/>
                <w:color w:val="auto"/>
                <w:w w:val="93"/>
                <w:sz w:val="20"/>
                <w:szCs w:val="20"/>
              </w:rPr>
              <w:t xml:space="preserve"> 混凝土</w:t>
            </w:r>
          </w:p>
        </w:tc>
        <w:tc>
          <w:tcPr>
            <w:tcW w:w="564" w:type="dxa"/>
            <w:gridSpan w:val="2"/>
            <w:vMerge w:val="restart"/>
            <w:vAlign w:val="bottom"/>
          </w:tcPr>
          <w:p>
            <w:pPr>
              <w:spacing w:after="0"/>
              <w:ind w:left="49"/>
              <w:jc w:val="center"/>
              <w:rPr>
                <w:color w:val="auto"/>
                <w:sz w:val="20"/>
                <w:szCs w:val="20"/>
              </w:rPr>
            </w:pPr>
            <w:r>
              <w:rPr>
                <w:rFonts w:ascii="宋体" w:hAnsi="宋体" w:eastAsia="宋体" w:cs="宋体"/>
                <w:color w:val="auto"/>
                <w:w w:val="99"/>
                <w:sz w:val="20"/>
                <w:szCs w:val="20"/>
              </w:rPr>
              <w:t>座</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基础</w:t>
            </w: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528" w:type="dxa"/>
            <w:gridSpan w:val="5"/>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528" w:type="dxa"/>
            <w:gridSpan w:val="5"/>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84</w:t>
            </w:r>
          </w:p>
        </w:tc>
        <w:tc>
          <w:tcPr>
            <w:tcW w:w="1476" w:type="dxa"/>
            <w:gridSpan w:val="3"/>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1"/>
                <w:sz w:val="20"/>
                <w:szCs w:val="20"/>
              </w:rPr>
              <w:t>户外 9</w:t>
            </w:r>
            <w:r>
              <w:rPr>
                <w:rFonts w:ascii="宋体" w:hAnsi="宋体" w:eastAsia="宋体" w:cs="宋体"/>
                <w:color w:val="auto"/>
                <w:w w:val="91"/>
                <w:sz w:val="19"/>
                <w:szCs w:val="19"/>
              </w:rPr>
              <w:t>m</w:t>
            </w:r>
            <w:r>
              <w:rPr>
                <w:rFonts w:ascii="宋体" w:hAnsi="宋体" w:eastAsia="宋体" w:cs="宋体"/>
                <w:color w:val="auto"/>
                <w:w w:val="91"/>
                <w:sz w:val="20"/>
                <w:szCs w:val="20"/>
              </w:rPr>
              <w:t xml:space="preserve"> 杆旗杆</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2"/>
                <w:sz w:val="20"/>
                <w:szCs w:val="20"/>
              </w:rPr>
              <w:t>高 3</w:t>
            </w:r>
            <w:r>
              <w:rPr>
                <w:rFonts w:ascii="宋体" w:hAnsi="宋体" w:eastAsia="宋体" w:cs="宋体"/>
                <w:color w:val="auto"/>
                <w:w w:val="92"/>
                <w:sz w:val="19"/>
                <w:szCs w:val="19"/>
              </w:rPr>
              <w:t>m</w:t>
            </w:r>
            <w:r>
              <w:rPr>
                <w:rFonts w:ascii="宋体" w:hAnsi="宋体" w:eastAsia="宋体" w:cs="宋体"/>
                <w:color w:val="auto"/>
                <w:w w:val="92"/>
                <w:sz w:val="20"/>
                <w:szCs w:val="20"/>
              </w:rPr>
              <w:t>、直径 7.6 寸+3</w:t>
            </w:r>
            <w:r>
              <w:rPr>
                <w:rFonts w:ascii="宋体" w:hAnsi="宋体" w:eastAsia="宋体" w:cs="宋体"/>
                <w:color w:val="auto"/>
                <w:w w:val="92"/>
                <w:sz w:val="19"/>
                <w:szCs w:val="19"/>
              </w:rPr>
              <w:t>m</w:t>
            </w:r>
            <w:r>
              <w:rPr>
                <w:rFonts w:ascii="宋体" w:hAnsi="宋体" w:eastAsia="宋体" w:cs="宋体"/>
                <w:color w:val="auto"/>
                <w:w w:val="92"/>
                <w:sz w:val="20"/>
                <w:szCs w:val="20"/>
              </w:rPr>
              <w:t xml:space="preserve"> 高、直径 6.3 寸管+3</w:t>
            </w:r>
            <w:r>
              <w:rPr>
                <w:rFonts w:ascii="宋体" w:hAnsi="宋体" w:eastAsia="宋体" w:cs="宋体"/>
                <w:color w:val="auto"/>
                <w:w w:val="92"/>
                <w:sz w:val="19"/>
                <w:szCs w:val="19"/>
              </w:rPr>
              <w:t>m</w:t>
            </w:r>
            <w:r>
              <w:rPr>
                <w:rFonts w:ascii="宋体" w:hAnsi="宋体" w:eastAsia="宋体" w:cs="宋体"/>
                <w:color w:val="auto"/>
                <w:w w:val="92"/>
                <w:sz w:val="20"/>
                <w:szCs w:val="20"/>
              </w:rPr>
              <w:t xml:space="preserve"> 高、 直径</w:t>
            </w:r>
          </w:p>
        </w:tc>
        <w:tc>
          <w:tcPr>
            <w:tcW w:w="564" w:type="dxa"/>
            <w:gridSpan w:val="2"/>
            <w:vMerge w:val="restart"/>
            <w:vAlign w:val="bottom"/>
          </w:tcPr>
          <w:p>
            <w:pPr>
              <w:spacing w:after="0"/>
              <w:ind w:left="49"/>
              <w:jc w:val="center"/>
              <w:rPr>
                <w:color w:val="auto"/>
                <w:sz w:val="20"/>
                <w:szCs w:val="20"/>
              </w:rPr>
            </w:pPr>
            <w:r>
              <w:rPr>
                <w:rFonts w:ascii="宋体" w:hAnsi="宋体" w:eastAsia="宋体" w:cs="宋体"/>
                <w:color w:val="auto"/>
                <w:w w:val="99"/>
                <w:sz w:val="20"/>
                <w:szCs w:val="20"/>
              </w:rPr>
              <w:t>座</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4800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702" w:type="dxa"/>
            <w:gridSpan w:val="4"/>
            <w:vMerge w:val="continue"/>
            <w:tcBorders>
              <w:left w:val="single" w:color="auto" w:sz="8" w:space="0"/>
              <w:right w:val="single" w:color="auto" w:sz="8" w:space="0"/>
            </w:tcBorders>
            <w:vAlign w:val="bottom"/>
          </w:tcPr>
          <w:p>
            <w:pPr>
              <w:spacing w:after="0"/>
              <w:rPr>
                <w:color w:val="auto"/>
                <w:sz w:val="13"/>
                <w:szCs w:val="13"/>
              </w:rPr>
            </w:pPr>
          </w:p>
        </w:tc>
        <w:tc>
          <w:tcPr>
            <w:tcW w:w="1476" w:type="dxa"/>
            <w:gridSpan w:val="3"/>
            <w:vMerge w:val="continue"/>
            <w:tcBorders>
              <w:right w:val="single" w:color="auto" w:sz="8" w:space="0"/>
            </w:tcBorders>
            <w:vAlign w:val="bottom"/>
          </w:tcPr>
          <w:p>
            <w:pPr>
              <w:spacing w:after="0"/>
              <w:rPr>
                <w:color w:val="auto"/>
                <w:sz w:val="13"/>
                <w:szCs w:val="13"/>
              </w:rPr>
            </w:pPr>
          </w:p>
        </w:tc>
        <w:tc>
          <w:tcPr>
            <w:tcW w:w="4518" w:type="dxa"/>
            <w:gridSpan w:val="6"/>
            <w:vMerge w:val="restart"/>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5.1 寸管+1.2</w:t>
            </w:r>
            <w:r>
              <w:rPr>
                <w:rFonts w:ascii="宋体" w:hAnsi="宋体" w:eastAsia="宋体" w:cs="宋体"/>
                <w:color w:val="auto"/>
                <w:sz w:val="19"/>
                <w:szCs w:val="19"/>
              </w:rPr>
              <w:t>m</w:t>
            </w:r>
            <w:r>
              <w:rPr>
                <w:rFonts w:ascii="宋体" w:hAnsi="宋体" w:eastAsia="宋体" w:cs="宋体"/>
                <w:color w:val="auto"/>
                <w:sz w:val="20"/>
                <w:szCs w:val="20"/>
              </w:rPr>
              <w:t>*1.2</w:t>
            </w:r>
            <w:r>
              <w:rPr>
                <w:rFonts w:ascii="宋体" w:hAnsi="宋体" w:eastAsia="宋体" w:cs="宋体"/>
                <w:color w:val="auto"/>
                <w:sz w:val="19"/>
                <w:szCs w:val="19"/>
              </w:rPr>
              <w:t>m</w:t>
            </w:r>
            <w:r>
              <w:rPr>
                <w:rFonts w:ascii="宋体" w:hAnsi="宋体" w:eastAsia="宋体" w:cs="宋体"/>
                <w:color w:val="auto"/>
                <w:sz w:val="20"/>
                <w:szCs w:val="20"/>
              </w:rPr>
              <w:t xml:space="preserve"> 混凝土基础</w:t>
            </w:r>
          </w:p>
        </w:tc>
        <w:tc>
          <w:tcPr>
            <w:tcW w:w="564" w:type="dxa"/>
            <w:gridSpan w:val="2"/>
            <w:vMerge w:val="continue"/>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vMerge w:val="continue"/>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528" w:type="dxa"/>
            <w:gridSpan w:val="5"/>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PrEx>
        <w:trPr>
          <w:trHeight w:val="156" w:hRule="atLeast"/>
        </w:trPr>
        <w:tc>
          <w:tcPr>
            <w:tcW w:w="320" w:type="dxa"/>
            <w:gridSpan w:val="2"/>
            <w:tcBorders>
              <w:left w:val="single" w:color="auto" w:sz="8" w:space="0"/>
            </w:tcBorders>
            <w:vAlign w:val="bottom"/>
          </w:tcPr>
          <w:p>
            <w:pPr>
              <w:spacing w:after="0"/>
              <w:rPr>
                <w:color w:val="auto"/>
                <w:sz w:val="13"/>
                <w:szCs w:val="13"/>
              </w:rPr>
            </w:pPr>
          </w:p>
        </w:tc>
        <w:tc>
          <w:tcPr>
            <w:tcW w:w="382" w:type="dxa"/>
            <w:gridSpan w:val="2"/>
            <w:tcBorders>
              <w:right w:val="single" w:color="auto" w:sz="8" w:space="0"/>
            </w:tcBorders>
            <w:vAlign w:val="bottom"/>
          </w:tcPr>
          <w:p>
            <w:pPr>
              <w:spacing w:after="0"/>
              <w:rPr>
                <w:color w:val="auto"/>
                <w:sz w:val="13"/>
                <w:szCs w:val="13"/>
              </w:rPr>
            </w:pPr>
          </w:p>
        </w:tc>
        <w:tc>
          <w:tcPr>
            <w:tcW w:w="1476" w:type="dxa"/>
            <w:gridSpan w:val="3"/>
            <w:tcBorders>
              <w:right w:val="single" w:color="auto" w:sz="8" w:space="0"/>
            </w:tcBorders>
            <w:vAlign w:val="bottom"/>
          </w:tcPr>
          <w:p>
            <w:pPr>
              <w:spacing w:after="0"/>
              <w:rPr>
                <w:color w:val="auto"/>
                <w:sz w:val="13"/>
                <w:szCs w:val="13"/>
              </w:rPr>
            </w:pPr>
          </w:p>
        </w:tc>
        <w:tc>
          <w:tcPr>
            <w:tcW w:w="4518" w:type="dxa"/>
            <w:gridSpan w:val="6"/>
            <w:vMerge w:val="continue"/>
            <w:tcBorders>
              <w:right w:val="single" w:color="auto" w:sz="8" w:space="0"/>
            </w:tcBorders>
            <w:vAlign w:val="bottom"/>
          </w:tcPr>
          <w:p>
            <w:pPr>
              <w:spacing w:after="0"/>
              <w:rPr>
                <w:color w:val="auto"/>
                <w:sz w:val="13"/>
                <w:szCs w:val="13"/>
              </w:rPr>
            </w:pPr>
          </w:p>
        </w:tc>
        <w:tc>
          <w:tcPr>
            <w:tcW w:w="564" w:type="dxa"/>
            <w:gridSpan w:val="2"/>
            <w:vAlign w:val="bottom"/>
          </w:tcPr>
          <w:p>
            <w:pPr>
              <w:spacing w:after="0"/>
              <w:rPr>
                <w:color w:val="auto"/>
                <w:sz w:val="13"/>
                <w:szCs w:val="13"/>
              </w:rPr>
            </w:pPr>
          </w:p>
        </w:tc>
        <w:tc>
          <w:tcPr>
            <w:tcW w:w="164" w:type="dxa"/>
            <w:gridSpan w:val="2"/>
            <w:tcBorders>
              <w:right w:val="single" w:color="auto" w:sz="8" w:space="0"/>
            </w:tcBorders>
            <w:vAlign w:val="bottom"/>
          </w:tcPr>
          <w:p>
            <w:pPr>
              <w:spacing w:after="0"/>
              <w:rPr>
                <w:color w:val="auto"/>
                <w:sz w:val="13"/>
                <w:szCs w:val="13"/>
              </w:rPr>
            </w:pPr>
          </w:p>
        </w:tc>
        <w:tc>
          <w:tcPr>
            <w:tcW w:w="784" w:type="dxa"/>
            <w:gridSpan w:val="2"/>
            <w:tcBorders>
              <w:right w:val="single" w:color="auto" w:sz="8" w:space="0"/>
            </w:tcBorders>
            <w:vAlign w:val="bottom"/>
          </w:tcPr>
          <w:p>
            <w:pPr>
              <w:spacing w:after="0"/>
              <w:rPr>
                <w:color w:val="auto"/>
                <w:sz w:val="13"/>
                <w:szCs w:val="13"/>
              </w:rPr>
            </w:pPr>
          </w:p>
        </w:tc>
        <w:tc>
          <w:tcPr>
            <w:tcW w:w="692" w:type="dxa"/>
            <w:gridSpan w:val="2"/>
            <w:vAlign w:val="bottom"/>
          </w:tcPr>
          <w:p>
            <w:pPr>
              <w:spacing w:after="0"/>
              <w:rPr>
                <w:color w:val="auto"/>
                <w:sz w:val="13"/>
                <w:szCs w:val="13"/>
              </w:rPr>
            </w:pPr>
          </w:p>
        </w:tc>
        <w:tc>
          <w:tcPr>
            <w:tcW w:w="528" w:type="dxa"/>
            <w:gridSpan w:val="5"/>
            <w:tcBorders>
              <w:right w:val="single" w:color="auto" w:sz="8" w:space="0"/>
            </w:tcBorders>
            <w:vAlign w:val="bottom"/>
          </w:tcPr>
          <w:p>
            <w:pPr>
              <w:spacing w:after="0"/>
              <w:rPr>
                <w:color w:val="auto"/>
                <w:sz w:val="13"/>
                <w:szCs w:val="1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85</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0"/>
                <w:sz w:val="20"/>
                <w:szCs w:val="20"/>
              </w:rPr>
              <w:t xml:space="preserve">铝板 </w:t>
            </w:r>
            <w:r>
              <w:rPr>
                <w:rFonts w:ascii="宋体" w:hAnsi="宋体" w:eastAsia="宋体" w:cs="宋体"/>
                <w:color w:val="auto"/>
                <w:w w:val="90"/>
                <w:sz w:val="19"/>
                <w:szCs w:val="19"/>
              </w:rPr>
              <w:t>UV</w:t>
            </w:r>
            <w:r>
              <w:rPr>
                <w:rFonts w:ascii="宋体" w:hAnsi="宋体" w:eastAsia="宋体" w:cs="宋体"/>
                <w:color w:val="auto"/>
                <w:w w:val="90"/>
                <w:sz w:val="20"/>
                <w:szCs w:val="20"/>
              </w:rPr>
              <w:t xml:space="preserve"> 直印</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1.2 铝板喷 </w:t>
            </w:r>
            <w:r>
              <w:rPr>
                <w:rFonts w:ascii="宋体" w:hAnsi="宋体" w:eastAsia="宋体" w:cs="宋体"/>
                <w:color w:val="auto"/>
                <w:sz w:val="19"/>
                <w:szCs w:val="19"/>
              </w:rPr>
              <w:t>UV</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702" w:type="dxa"/>
            <w:gridSpan w:val="4"/>
            <w:tcBorders>
              <w:left w:val="single" w:color="auto" w:sz="8" w:space="0"/>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86</w:t>
            </w:r>
          </w:p>
        </w:tc>
        <w:tc>
          <w:tcPr>
            <w:tcW w:w="1476" w:type="dxa"/>
            <w:gridSpan w:val="3"/>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0"/>
                <w:sz w:val="20"/>
                <w:szCs w:val="20"/>
              </w:rPr>
              <w:t xml:space="preserve">机片 </w:t>
            </w:r>
            <w:r>
              <w:rPr>
                <w:rFonts w:ascii="宋体" w:hAnsi="宋体" w:eastAsia="宋体" w:cs="宋体"/>
                <w:color w:val="auto"/>
                <w:w w:val="90"/>
                <w:sz w:val="19"/>
                <w:szCs w:val="19"/>
              </w:rPr>
              <w:t>UV</w:t>
            </w:r>
            <w:r>
              <w:rPr>
                <w:rFonts w:ascii="宋体" w:hAnsi="宋体" w:eastAsia="宋体" w:cs="宋体"/>
                <w:color w:val="auto"/>
                <w:w w:val="90"/>
                <w:sz w:val="20"/>
                <w:szCs w:val="20"/>
              </w:rPr>
              <w:t xml:space="preserve"> 直印</w:t>
            </w: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5 厘机片喷 </w:t>
            </w:r>
            <w:r>
              <w:rPr>
                <w:rFonts w:ascii="宋体" w:hAnsi="宋体" w:eastAsia="宋体" w:cs="宋体"/>
                <w:color w:val="auto"/>
                <w:sz w:val="19"/>
                <w:szCs w:val="19"/>
              </w:rPr>
              <w:t>UV</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550</w:t>
            </w:r>
          </w:p>
        </w:tc>
        <w:tc>
          <w:tcPr>
            <w:tcW w:w="692" w:type="dxa"/>
            <w:gridSpan w:val="2"/>
            <w:tcBorders>
              <w:bottom w:val="single" w:color="auto" w:sz="8" w:space="0"/>
            </w:tcBorders>
            <w:vAlign w:val="bottom"/>
          </w:tcPr>
          <w:p>
            <w:pPr>
              <w:spacing w:after="0"/>
              <w:rPr>
                <w:color w:val="auto"/>
                <w:sz w:val="24"/>
                <w:szCs w:val="24"/>
              </w:rPr>
            </w:pPr>
          </w:p>
        </w:tc>
        <w:tc>
          <w:tcPr>
            <w:tcW w:w="528" w:type="dxa"/>
            <w:gridSpan w:val="5"/>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87</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2"/>
                <w:sz w:val="20"/>
                <w:szCs w:val="20"/>
              </w:rPr>
              <w:t xml:space="preserve">镀锌板 </w:t>
            </w:r>
            <w:r>
              <w:rPr>
                <w:rFonts w:ascii="宋体" w:hAnsi="宋体" w:eastAsia="宋体" w:cs="宋体"/>
                <w:color w:val="auto"/>
                <w:w w:val="92"/>
                <w:sz w:val="19"/>
                <w:szCs w:val="19"/>
              </w:rPr>
              <w:t>UV</w:t>
            </w:r>
            <w:r>
              <w:rPr>
                <w:rFonts w:ascii="宋体" w:hAnsi="宋体" w:eastAsia="宋体" w:cs="宋体"/>
                <w:color w:val="auto"/>
                <w:w w:val="92"/>
                <w:sz w:val="20"/>
                <w:szCs w:val="20"/>
              </w:rPr>
              <w:t xml:space="preserve"> 直印</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 xml:space="preserve">0.8 镀锌板喷 </w:t>
            </w:r>
            <w:r>
              <w:rPr>
                <w:rFonts w:ascii="宋体" w:hAnsi="宋体" w:eastAsia="宋体" w:cs="宋体"/>
                <w:color w:val="auto"/>
                <w:sz w:val="19"/>
                <w:szCs w:val="19"/>
              </w:rPr>
              <w:t>UV</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700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88</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1"/>
                <w:sz w:val="20"/>
                <w:szCs w:val="20"/>
              </w:rPr>
              <w:t>25 吊机</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25 吨吊机</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台班</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89</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1"/>
                <w:sz w:val="20"/>
                <w:szCs w:val="20"/>
              </w:rPr>
              <w:t>35 吊机</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35 吨吊机</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台班</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3000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90</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蜘蛛人</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高空安装专业人员</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日</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1000</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5"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海绵双面胶（大卷）8 米</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卷</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702" w:type="dxa"/>
            <w:gridSpan w:val="4"/>
            <w:tcBorders>
              <w:left w:val="single" w:color="auto" w:sz="8" w:space="0"/>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91</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配件系列</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玻璃胶</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支</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15</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320" w:type="dxa"/>
            <w:gridSpan w:val="2"/>
            <w:tcBorders>
              <w:left w:val="single" w:color="auto" w:sz="8" w:space="0"/>
            </w:tcBorders>
            <w:vAlign w:val="bottom"/>
          </w:tcPr>
          <w:p>
            <w:pPr>
              <w:spacing w:after="0"/>
              <w:rPr>
                <w:color w:val="auto"/>
                <w:sz w:val="4"/>
                <w:szCs w:val="4"/>
              </w:rPr>
            </w:pPr>
          </w:p>
        </w:tc>
        <w:tc>
          <w:tcPr>
            <w:tcW w:w="382" w:type="dxa"/>
            <w:gridSpan w:val="2"/>
            <w:tcBorders>
              <w:right w:val="single" w:color="auto" w:sz="8" w:space="0"/>
            </w:tcBorders>
            <w:vAlign w:val="bottom"/>
          </w:tcPr>
          <w:p>
            <w:pPr>
              <w:spacing w:after="0"/>
              <w:rPr>
                <w:color w:val="auto"/>
                <w:sz w:val="4"/>
                <w:szCs w:val="4"/>
              </w:rPr>
            </w:pPr>
          </w:p>
        </w:tc>
        <w:tc>
          <w:tcPr>
            <w:tcW w:w="1476" w:type="dxa"/>
            <w:gridSpan w:val="3"/>
            <w:tcBorders>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透明封箱胶布（透明 48</w:t>
            </w:r>
            <w:r>
              <w:rPr>
                <w:rFonts w:ascii="宋体" w:hAnsi="宋体" w:eastAsia="宋体" w:cs="宋体"/>
                <w:color w:val="auto"/>
                <w:sz w:val="19"/>
                <w:szCs w:val="19"/>
              </w:rPr>
              <w:t>MM</w:t>
            </w:r>
            <w:r>
              <w:rPr>
                <w:rFonts w:ascii="宋体" w:hAnsi="宋体" w:eastAsia="宋体" w:cs="宋体"/>
                <w:color w:val="auto"/>
                <w:sz w:val="20"/>
                <w:szCs w:val="20"/>
              </w:rPr>
              <w:t>*90</w:t>
            </w:r>
            <w:r>
              <w:rPr>
                <w:rFonts w:ascii="宋体" w:hAnsi="宋体" w:eastAsia="宋体" w:cs="宋体"/>
                <w:color w:val="auto"/>
                <w:sz w:val="19"/>
                <w:szCs w:val="19"/>
              </w:rPr>
              <w:t>M</w:t>
            </w:r>
            <w:r>
              <w:rPr>
                <w:rFonts w:ascii="宋体" w:hAnsi="宋体" w:eastAsia="宋体" w:cs="宋体"/>
                <w:color w:val="auto"/>
                <w:sz w:val="20"/>
                <w:szCs w:val="20"/>
              </w:rPr>
              <w:t>)</w:t>
            </w:r>
          </w:p>
        </w:tc>
        <w:tc>
          <w:tcPr>
            <w:tcW w:w="564" w:type="dxa"/>
            <w:gridSpan w:val="2"/>
            <w:vAlign w:val="bottom"/>
          </w:tcPr>
          <w:p>
            <w:pPr>
              <w:spacing w:after="0"/>
              <w:ind w:left="49"/>
              <w:jc w:val="center"/>
              <w:rPr>
                <w:color w:val="auto"/>
                <w:sz w:val="20"/>
                <w:szCs w:val="20"/>
              </w:rPr>
            </w:pPr>
            <w:r>
              <w:rPr>
                <w:rFonts w:ascii="宋体" w:hAnsi="宋体" w:eastAsia="宋体" w:cs="宋体"/>
                <w:color w:val="auto"/>
                <w:w w:val="99"/>
                <w:sz w:val="20"/>
                <w:szCs w:val="20"/>
              </w:rPr>
              <w:t>卷</w:t>
            </w: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12</w:t>
            </w: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bottom w:val="single" w:color="auto" w:sz="8" w:space="0"/>
              <w:right w:val="single" w:color="auto" w:sz="8" w:space="0"/>
            </w:tcBorders>
            <w:vAlign w:val="bottom"/>
          </w:tcPr>
          <w:p>
            <w:pPr>
              <w:spacing w:after="0"/>
              <w:ind w:left="100"/>
              <w:rPr>
                <w:color w:val="auto"/>
                <w:sz w:val="20"/>
                <w:szCs w:val="20"/>
              </w:rPr>
            </w:pPr>
            <w:r>
              <w:rPr>
                <w:rFonts w:ascii="宋体" w:hAnsi="宋体" w:eastAsia="宋体" w:cs="宋体"/>
                <w:color w:val="auto"/>
                <w:sz w:val="19"/>
                <w:szCs w:val="19"/>
              </w:rPr>
              <w:t>P10 防水型 1R (红）</w:t>
            </w:r>
          </w:p>
        </w:tc>
        <w:tc>
          <w:tcPr>
            <w:tcW w:w="564" w:type="dxa"/>
            <w:gridSpan w:val="2"/>
            <w:tcBorders>
              <w:bottom w:val="single" w:color="auto" w:sz="8" w:space="0"/>
            </w:tcBorders>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bottom w:val="single" w:color="auto" w:sz="8" w:space="0"/>
              <w:right w:val="single" w:color="auto" w:sz="8" w:space="0"/>
            </w:tcBorders>
            <w:vAlign w:val="bottom"/>
          </w:tcPr>
          <w:p>
            <w:pPr>
              <w:spacing w:after="0"/>
              <w:rPr>
                <w:color w:val="auto"/>
                <w:sz w:val="24"/>
                <w:szCs w:val="24"/>
              </w:rPr>
            </w:pPr>
          </w:p>
        </w:tc>
        <w:tc>
          <w:tcPr>
            <w:tcW w:w="784" w:type="dxa"/>
            <w:gridSpan w:val="2"/>
            <w:tcBorders>
              <w:bottom w:val="single" w:color="auto" w:sz="8" w:space="0"/>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w w:val="99"/>
                <w:sz w:val="20"/>
                <w:szCs w:val="20"/>
              </w:rPr>
              <w:t>2300</w:t>
            </w:r>
          </w:p>
        </w:tc>
        <w:tc>
          <w:tcPr>
            <w:tcW w:w="692" w:type="dxa"/>
            <w:gridSpan w:val="2"/>
            <w:tcBorders>
              <w:bottom w:val="single" w:color="auto" w:sz="8" w:space="0"/>
            </w:tcBorders>
            <w:vAlign w:val="bottom"/>
          </w:tcPr>
          <w:p>
            <w:pPr>
              <w:spacing w:after="0"/>
              <w:rPr>
                <w:color w:val="auto"/>
                <w:sz w:val="24"/>
                <w:szCs w:val="24"/>
              </w:rPr>
            </w:pPr>
          </w:p>
        </w:tc>
        <w:tc>
          <w:tcPr>
            <w:tcW w:w="528" w:type="dxa"/>
            <w:gridSpan w:val="5"/>
            <w:tcBorders>
              <w:bottom w:val="single" w:color="auto" w:sz="8" w:space="0"/>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320" w:type="dxa"/>
            <w:gridSpan w:val="2"/>
            <w:tcBorders>
              <w:left w:val="single" w:color="auto" w:sz="8" w:space="0"/>
            </w:tcBorders>
            <w:vAlign w:val="bottom"/>
          </w:tcPr>
          <w:p>
            <w:pPr>
              <w:spacing w:after="0"/>
              <w:rPr>
                <w:color w:val="auto"/>
                <w:sz w:val="22"/>
                <w:szCs w:val="22"/>
              </w:rPr>
            </w:pPr>
          </w:p>
        </w:tc>
        <w:tc>
          <w:tcPr>
            <w:tcW w:w="382" w:type="dxa"/>
            <w:gridSpan w:val="2"/>
            <w:tcBorders>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19"/>
                <w:szCs w:val="19"/>
              </w:rPr>
              <w:t>P10 防水型 1G (绿）</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2400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320" w:type="dxa"/>
            <w:gridSpan w:val="2"/>
            <w:tcBorders>
              <w:left w:val="single" w:color="auto" w:sz="8" w:space="0"/>
            </w:tcBorders>
            <w:vAlign w:val="bottom"/>
          </w:tcPr>
          <w:p>
            <w:pPr>
              <w:spacing w:after="0"/>
              <w:rPr>
                <w:color w:val="auto"/>
                <w:sz w:val="3"/>
                <w:szCs w:val="3"/>
              </w:rPr>
            </w:pPr>
          </w:p>
        </w:tc>
        <w:tc>
          <w:tcPr>
            <w:tcW w:w="382" w:type="dxa"/>
            <w:gridSpan w:val="2"/>
            <w:tcBorders>
              <w:right w:val="single" w:color="auto" w:sz="8" w:space="0"/>
            </w:tcBorders>
            <w:vAlign w:val="bottom"/>
          </w:tcPr>
          <w:p>
            <w:pPr>
              <w:spacing w:after="0"/>
              <w:rPr>
                <w:color w:val="auto"/>
                <w:sz w:val="3"/>
                <w:szCs w:val="3"/>
              </w:rPr>
            </w:pPr>
          </w:p>
        </w:tc>
        <w:tc>
          <w:tcPr>
            <w:tcW w:w="1476" w:type="dxa"/>
            <w:gridSpan w:val="3"/>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702" w:type="dxa"/>
            <w:gridSpan w:val="4"/>
            <w:vMerge w:val="restart"/>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92</w:t>
            </w:r>
          </w:p>
        </w:tc>
        <w:tc>
          <w:tcPr>
            <w:tcW w:w="1476" w:type="dxa"/>
            <w:gridSpan w:val="3"/>
            <w:vMerge w:val="restart"/>
            <w:tcBorders>
              <w:right w:val="single" w:color="auto" w:sz="8" w:space="0"/>
            </w:tcBorders>
            <w:vAlign w:val="bottom"/>
          </w:tcPr>
          <w:p>
            <w:pPr>
              <w:spacing w:after="0" w:line="216" w:lineRule="exact"/>
              <w:jc w:val="center"/>
              <w:rPr>
                <w:color w:val="auto"/>
                <w:sz w:val="20"/>
                <w:szCs w:val="20"/>
              </w:rPr>
            </w:pPr>
            <w:r>
              <w:rPr>
                <w:rFonts w:ascii="宋体" w:hAnsi="宋体" w:eastAsia="宋体" w:cs="宋体"/>
                <w:color w:val="auto"/>
                <w:w w:val="96"/>
                <w:sz w:val="19"/>
                <w:szCs w:val="19"/>
              </w:rPr>
              <w:t>LED 电子屏</w:t>
            </w:r>
          </w:p>
        </w:tc>
        <w:tc>
          <w:tcPr>
            <w:tcW w:w="4518" w:type="dxa"/>
            <w:gridSpan w:val="6"/>
            <w:tcBorders>
              <w:right w:val="single" w:color="auto" w:sz="8" w:space="0"/>
            </w:tcBorders>
            <w:vAlign w:val="bottom"/>
          </w:tcPr>
          <w:p>
            <w:pPr>
              <w:spacing w:after="0" w:line="216" w:lineRule="exact"/>
              <w:ind w:left="100"/>
              <w:rPr>
                <w:color w:val="auto"/>
                <w:sz w:val="20"/>
                <w:szCs w:val="20"/>
              </w:rPr>
            </w:pPr>
            <w:r>
              <w:rPr>
                <w:rFonts w:ascii="宋体" w:hAnsi="宋体" w:eastAsia="宋体" w:cs="宋体"/>
                <w:color w:val="auto"/>
                <w:sz w:val="19"/>
                <w:szCs w:val="19"/>
              </w:rPr>
              <w:t>P10 防水型 1B (蓝）</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2500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 w:hRule="atLeast"/>
        </w:trPr>
        <w:tc>
          <w:tcPr>
            <w:tcW w:w="702" w:type="dxa"/>
            <w:gridSpan w:val="4"/>
            <w:vMerge w:val="continue"/>
            <w:tcBorders>
              <w:left w:val="single" w:color="auto" w:sz="8" w:space="0"/>
              <w:right w:val="single" w:color="auto" w:sz="8" w:space="0"/>
            </w:tcBorders>
            <w:vAlign w:val="bottom"/>
          </w:tcPr>
          <w:p>
            <w:pPr>
              <w:spacing w:after="0"/>
              <w:rPr>
                <w:color w:val="auto"/>
                <w:sz w:val="3"/>
                <w:szCs w:val="3"/>
              </w:rPr>
            </w:pPr>
          </w:p>
        </w:tc>
        <w:tc>
          <w:tcPr>
            <w:tcW w:w="1476" w:type="dxa"/>
            <w:gridSpan w:val="3"/>
            <w:vMerge w:val="continue"/>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86" w:hRule="atLeast"/>
        </w:trPr>
        <w:tc>
          <w:tcPr>
            <w:tcW w:w="702" w:type="dxa"/>
            <w:gridSpan w:val="4"/>
            <w:vMerge w:val="continue"/>
            <w:tcBorders>
              <w:left w:val="single" w:color="auto" w:sz="8" w:space="0"/>
              <w:right w:val="single" w:color="auto" w:sz="8" w:space="0"/>
            </w:tcBorders>
            <w:vAlign w:val="bottom"/>
          </w:tcPr>
          <w:p>
            <w:pPr>
              <w:spacing w:after="0"/>
              <w:rPr>
                <w:color w:val="auto"/>
                <w:sz w:val="7"/>
                <w:szCs w:val="7"/>
              </w:rPr>
            </w:pPr>
          </w:p>
        </w:tc>
        <w:tc>
          <w:tcPr>
            <w:tcW w:w="1476" w:type="dxa"/>
            <w:gridSpan w:val="3"/>
            <w:vMerge w:val="continue"/>
            <w:tcBorders>
              <w:right w:val="single" w:color="auto" w:sz="8" w:space="0"/>
            </w:tcBorders>
            <w:vAlign w:val="bottom"/>
          </w:tcPr>
          <w:p>
            <w:pPr>
              <w:spacing w:after="0"/>
              <w:rPr>
                <w:color w:val="auto"/>
                <w:sz w:val="7"/>
                <w:szCs w:val="7"/>
              </w:rPr>
            </w:pPr>
          </w:p>
        </w:tc>
        <w:tc>
          <w:tcPr>
            <w:tcW w:w="4518" w:type="dxa"/>
            <w:gridSpan w:val="6"/>
            <w:vMerge w:val="restart"/>
            <w:tcBorders>
              <w:right w:val="single" w:color="auto" w:sz="8" w:space="0"/>
            </w:tcBorders>
            <w:vAlign w:val="bottom"/>
          </w:tcPr>
          <w:p>
            <w:pPr>
              <w:spacing w:after="0" w:line="216" w:lineRule="exact"/>
              <w:ind w:left="100"/>
              <w:rPr>
                <w:color w:val="auto"/>
                <w:sz w:val="20"/>
                <w:szCs w:val="20"/>
              </w:rPr>
            </w:pPr>
            <w:r>
              <w:rPr>
                <w:rFonts w:ascii="宋体" w:hAnsi="宋体" w:eastAsia="宋体" w:cs="宋体"/>
                <w:color w:val="auto"/>
                <w:sz w:val="19"/>
                <w:szCs w:val="19"/>
              </w:rPr>
              <w:t>P10 防水型 1Y (黄）</w:t>
            </w:r>
          </w:p>
        </w:tc>
        <w:tc>
          <w:tcPr>
            <w:tcW w:w="564" w:type="dxa"/>
            <w:gridSpan w:val="2"/>
            <w:vMerge w:val="restart"/>
            <w:vAlign w:val="bottom"/>
          </w:tcPr>
          <w:p>
            <w:pPr>
              <w:spacing w:after="0" w:line="301" w:lineRule="exact"/>
              <w:ind w:left="320"/>
              <w:rPr>
                <w:color w:val="auto"/>
                <w:sz w:val="20"/>
                <w:szCs w:val="20"/>
              </w:rPr>
            </w:pPr>
            <w:r>
              <w:rPr>
                <w:rFonts w:ascii="宋体" w:hAnsi="宋体" w:eastAsia="宋体" w:cs="宋体"/>
                <w:color w:val="auto"/>
                <w:sz w:val="35"/>
                <w:szCs w:val="35"/>
                <w:vertAlign w:val="subscript"/>
              </w:rPr>
              <w:t>m</w:t>
            </w:r>
            <w:r>
              <w:rPr>
                <w:rFonts w:ascii="宋体" w:hAnsi="宋体" w:eastAsia="宋体" w:cs="宋体"/>
                <w:color w:val="auto"/>
                <w:sz w:val="10"/>
                <w:szCs w:val="10"/>
              </w:rPr>
              <w:t>2</w:t>
            </w:r>
          </w:p>
        </w:tc>
        <w:tc>
          <w:tcPr>
            <w:tcW w:w="164" w:type="dxa"/>
            <w:gridSpan w:val="2"/>
            <w:tcBorders>
              <w:right w:val="single" w:color="auto" w:sz="8" w:space="0"/>
            </w:tcBorders>
            <w:vAlign w:val="bottom"/>
          </w:tcPr>
          <w:p>
            <w:pPr>
              <w:spacing w:after="0"/>
              <w:rPr>
                <w:color w:val="auto"/>
                <w:sz w:val="7"/>
                <w:szCs w:val="7"/>
              </w:rPr>
            </w:pPr>
          </w:p>
        </w:tc>
        <w:tc>
          <w:tcPr>
            <w:tcW w:w="784" w:type="dxa"/>
            <w:gridSpan w:val="2"/>
            <w:vMerge w:val="restart"/>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2600</w:t>
            </w:r>
          </w:p>
        </w:tc>
        <w:tc>
          <w:tcPr>
            <w:tcW w:w="692" w:type="dxa"/>
            <w:gridSpan w:val="2"/>
            <w:vAlign w:val="bottom"/>
          </w:tcPr>
          <w:p>
            <w:pPr>
              <w:spacing w:after="0"/>
              <w:rPr>
                <w:color w:val="auto"/>
                <w:sz w:val="7"/>
                <w:szCs w:val="7"/>
              </w:rPr>
            </w:pPr>
          </w:p>
        </w:tc>
        <w:tc>
          <w:tcPr>
            <w:tcW w:w="528" w:type="dxa"/>
            <w:gridSpan w:val="5"/>
            <w:tcBorders>
              <w:right w:val="single" w:color="auto" w:sz="8" w:space="0"/>
            </w:tcBorders>
            <w:vAlign w:val="bottom"/>
          </w:tcPr>
          <w:p>
            <w:pPr>
              <w:spacing w:after="0"/>
              <w:rPr>
                <w:color w:val="auto"/>
                <w:sz w:val="7"/>
                <w:szCs w:val="7"/>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16" w:hRule="atLeast"/>
        </w:trPr>
        <w:tc>
          <w:tcPr>
            <w:tcW w:w="320" w:type="dxa"/>
            <w:gridSpan w:val="2"/>
            <w:tcBorders>
              <w:left w:val="single" w:color="auto" w:sz="8" w:space="0"/>
            </w:tcBorders>
            <w:vAlign w:val="bottom"/>
          </w:tcPr>
          <w:p>
            <w:pPr>
              <w:spacing w:after="0"/>
              <w:rPr>
                <w:color w:val="auto"/>
                <w:sz w:val="18"/>
                <w:szCs w:val="18"/>
              </w:rPr>
            </w:pPr>
          </w:p>
        </w:tc>
        <w:tc>
          <w:tcPr>
            <w:tcW w:w="382" w:type="dxa"/>
            <w:gridSpan w:val="2"/>
            <w:tcBorders>
              <w:right w:val="single" w:color="auto" w:sz="8" w:space="0"/>
            </w:tcBorders>
            <w:vAlign w:val="bottom"/>
          </w:tcPr>
          <w:p>
            <w:pPr>
              <w:spacing w:after="0"/>
              <w:rPr>
                <w:color w:val="auto"/>
                <w:sz w:val="18"/>
                <w:szCs w:val="18"/>
              </w:rPr>
            </w:pPr>
          </w:p>
        </w:tc>
        <w:tc>
          <w:tcPr>
            <w:tcW w:w="1476" w:type="dxa"/>
            <w:gridSpan w:val="3"/>
            <w:tcBorders>
              <w:right w:val="single" w:color="auto" w:sz="8" w:space="0"/>
            </w:tcBorders>
            <w:vAlign w:val="bottom"/>
          </w:tcPr>
          <w:p>
            <w:pPr>
              <w:spacing w:after="0"/>
              <w:rPr>
                <w:color w:val="auto"/>
                <w:sz w:val="18"/>
                <w:szCs w:val="18"/>
              </w:rPr>
            </w:pPr>
          </w:p>
        </w:tc>
        <w:tc>
          <w:tcPr>
            <w:tcW w:w="4518" w:type="dxa"/>
            <w:gridSpan w:val="6"/>
            <w:vMerge w:val="continue"/>
            <w:tcBorders>
              <w:bottom w:val="single" w:color="auto" w:sz="8" w:space="0"/>
              <w:right w:val="single" w:color="auto" w:sz="8" w:space="0"/>
            </w:tcBorders>
            <w:vAlign w:val="bottom"/>
          </w:tcPr>
          <w:p>
            <w:pPr>
              <w:spacing w:after="0"/>
              <w:rPr>
                <w:color w:val="auto"/>
                <w:sz w:val="18"/>
                <w:szCs w:val="18"/>
              </w:rPr>
            </w:pPr>
          </w:p>
        </w:tc>
        <w:tc>
          <w:tcPr>
            <w:tcW w:w="564" w:type="dxa"/>
            <w:gridSpan w:val="2"/>
            <w:vMerge w:val="continue"/>
            <w:tcBorders>
              <w:bottom w:val="single" w:color="auto" w:sz="8" w:space="0"/>
            </w:tcBorders>
            <w:vAlign w:val="bottom"/>
          </w:tcPr>
          <w:p>
            <w:pPr>
              <w:spacing w:after="0"/>
              <w:rPr>
                <w:color w:val="auto"/>
                <w:sz w:val="18"/>
                <w:szCs w:val="18"/>
              </w:rPr>
            </w:pPr>
          </w:p>
        </w:tc>
        <w:tc>
          <w:tcPr>
            <w:tcW w:w="164" w:type="dxa"/>
            <w:gridSpan w:val="2"/>
            <w:tcBorders>
              <w:bottom w:val="single" w:color="auto" w:sz="8" w:space="0"/>
              <w:right w:val="single" w:color="auto" w:sz="8" w:space="0"/>
            </w:tcBorders>
            <w:vAlign w:val="bottom"/>
          </w:tcPr>
          <w:p>
            <w:pPr>
              <w:spacing w:after="0"/>
              <w:rPr>
                <w:color w:val="auto"/>
                <w:sz w:val="18"/>
                <w:szCs w:val="18"/>
              </w:rPr>
            </w:pPr>
          </w:p>
        </w:tc>
        <w:tc>
          <w:tcPr>
            <w:tcW w:w="784" w:type="dxa"/>
            <w:gridSpan w:val="2"/>
            <w:vMerge w:val="continue"/>
            <w:tcBorders>
              <w:bottom w:val="single" w:color="auto" w:sz="8" w:space="0"/>
              <w:right w:val="single" w:color="auto" w:sz="8" w:space="0"/>
            </w:tcBorders>
            <w:vAlign w:val="bottom"/>
          </w:tcPr>
          <w:p>
            <w:pPr>
              <w:spacing w:after="0"/>
              <w:rPr>
                <w:color w:val="auto"/>
                <w:sz w:val="18"/>
                <w:szCs w:val="18"/>
              </w:rPr>
            </w:pPr>
          </w:p>
        </w:tc>
        <w:tc>
          <w:tcPr>
            <w:tcW w:w="692" w:type="dxa"/>
            <w:gridSpan w:val="2"/>
            <w:tcBorders>
              <w:bottom w:val="single" w:color="auto" w:sz="8" w:space="0"/>
            </w:tcBorders>
            <w:vAlign w:val="bottom"/>
          </w:tcPr>
          <w:p>
            <w:pPr>
              <w:spacing w:after="0"/>
              <w:rPr>
                <w:color w:val="auto"/>
                <w:sz w:val="18"/>
                <w:szCs w:val="18"/>
              </w:rPr>
            </w:pPr>
          </w:p>
        </w:tc>
        <w:tc>
          <w:tcPr>
            <w:tcW w:w="528" w:type="dxa"/>
            <w:gridSpan w:val="5"/>
            <w:tcBorders>
              <w:bottom w:val="single" w:color="auto" w:sz="8" w:space="0"/>
              <w:right w:val="single" w:color="auto" w:sz="8" w:space="0"/>
            </w:tcBorders>
            <w:vAlign w:val="bottom"/>
          </w:tcPr>
          <w:p>
            <w:pPr>
              <w:spacing w:after="0"/>
              <w:rPr>
                <w:color w:val="auto"/>
                <w:sz w:val="18"/>
                <w:szCs w:val="18"/>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320" w:type="dxa"/>
            <w:gridSpan w:val="2"/>
            <w:tcBorders>
              <w:left w:val="single" w:color="auto" w:sz="8" w:space="0"/>
            </w:tcBorders>
            <w:vAlign w:val="bottom"/>
          </w:tcPr>
          <w:p>
            <w:pPr>
              <w:spacing w:after="0"/>
              <w:rPr>
                <w:color w:val="auto"/>
                <w:sz w:val="22"/>
                <w:szCs w:val="22"/>
              </w:rPr>
            </w:pPr>
          </w:p>
        </w:tc>
        <w:tc>
          <w:tcPr>
            <w:tcW w:w="382" w:type="dxa"/>
            <w:gridSpan w:val="2"/>
            <w:tcBorders>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19"/>
                <w:szCs w:val="19"/>
              </w:rPr>
              <w:t>P10 防水型 1w (白）</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2800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320" w:type="dxa"/>
            <w:gridSpan w:val="2"/>
            <w:tcBorders>
              <w:left w:val="single" w:color="auto" w:sz="8" w:space="0"/>
            </w:tcBorders>
            <w:vAlign w:val="bottom"/>
          </w:tcPr>
          <w:p>
            <w:pPr>
              <w:spacing w:after="0"/>
              <w:rPr>
                <w:color w:val="auto"/>
                <w:sz w:val="3"/>
                <w:szCs w:val="3"/>
              </w:rPr>
            </w:pPr>
          </w:p>
        </w:tc>
        <w:tc>
          <w:tcPr>
            <w:tcW w:w="382" w:type="dxa"/>
            <w:gridSpan w:val="2"/>
            <w:tcBorders>
              <w:right w:val="single" w:color="auto" w:sz="8" w:space="0"/>
            </w:tcBorders>
            <w:vAlign w:val="bottom"/>
          </w:tcPr>
          <w:p>
            <w:pPr>
              <w:spacing w:after="0"/>
              <w:rPr>
                <w:color w:val="auto"/>
                <w:sz w:val="3"/>
                <w:szCs w:val="3"/>
              </w:rPr>
            </w:pPr>
          </w:p>
        </w:tc>
        <w:tc>
          <w:tcPr>
            <w:tcW w:w="1476" w:type="dxa"/>
            <w:gridSpan w:val="3"/>
            <w:tcBorders>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320" w:type="dxa"/>
            <w:gridSpan w:val="2"/>
            <w:tcBorders>
              <w:left w:val="single" w:color="auto" w:sz="8" w:space="0"/>
            </w:tcBorders>
            <w:vAlign w:val="bottom"/>
          </w:tcPr>
          <w:p>
            <w:pPr>
              <w:spacing w:after="0"/>
              <w:rPr>
                <w:color w:val="auto"/>
                <w:sz w:val="22"/>
                <w:szCs w:val="22"/>
              </w:rPr>
            </w:pPr>
          </w:p>
        </w:tc>
        <w:tc>
          <w:tcPr>
            <w:tcW w:w="382" w:type="dxa"/>
            <w:gridSpan w:val="2"/>
            <w:tcBorders>
              <w:right w:val="single" w:color="auto" w:sz="8" w:space="0"/>
            </w:tcBorders>
            <w:vAlign w:val="bottom"/>
          </w:tcPr>
          <w:p>
            <w:pPr>
              <w:spacing w:after="0"/>
              <w:rPr>
                <w:color w:val="auto"/>
                <w:sz w:val="22"/>
                <w:szCs w:val="22"/>
              </w:rPr>
            </w:pPr>
          </w:p>
        </w:tc>
        <w:tc>
          <w:tcPr>
            <w:tcW w:w="1476" w:type="dxa"/>
            <w:gridSpan w:val="3"/>
            <w:tcBorders>
              <w:right w:val="single" w:color="auto" w:sz="8" w:space="0"/>
            </w:tcBorders>
            <w:vAlign w:val="bottom"/>
          </w:tcPr>
          <w:p>
            <w:pPr>
              <w:spacing w:after="0"/>
              <w:rPr>
                <w:color w:val="auto"/>
                <w:sz w:val="22"/>
                <w:szCs w:val="22"/>
              </w:rPr>
            </w:pPr>
          </w:p>
        </w:tc>
        <w:tc>
          <w:tcPr>
            <w:tcW w:w="4518" w:type="dxa"/>
            <w:gridSpan w:val="6"/>
            <w:tcBorders>
              <w:right w:val="single" w:color="auto" w:sz="8" w:space="0"/>
            </w:tcBorders>
            <w:vAlign w:val="bottom"/>
          </w:tcPr>
          <w:p>
            <w:pPr>
              <w:spacing w:after="0" w:line="216" w:lineRule="exact"/>
              <w:ind w:left="100"/>
              <w:rPr>
                <w:color w:val="auto"/>
                <w:sz w:val="20"/>
                <w:szCs w:val="20"/>
              </w:rPr>
            </w:pPr>
            <w:r>
              <w:rPr>
                <w:rFonts w:ascii="宋体" w:hAnsi="宋体" w:eastAsia="宋体" w:cs="宋体"/>
                <w:color w:val="auto"/>
                <w:sz w:val="19"/>
                <w:szCs w:val="19"/>
              </w:rPr>
              <w:t>P10 户外防水型双色</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2"/>
                <w:szCs w:val="22"/>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3300</w:t>
            </w:r>
          </w:p>
        </w:tc>
        <w:tc>
          <w:tcPr>
            <w:tcW w:w="692" w:type="dxa"/>
            <w:gridSpan w:val="2"/>
            <w:vAlign w:val="bottom"/>
          </w:tcPr>
          <w:p>
            <w:pPr>
              <w:spacing w:after="0"/>
              <w:rPr>
                <w:color w:val="auto"/>
                <w:sz w:val="22"/>
                <w:szCs w:val="22"/>
              </w:rPr>
            </w:pPr>
          </w:p>
        </w:tc>
        <w:tc>
          <w:tcPr>
            <w:tcW w:w="528" w:type="dxa"/>
            <w:gridSpan w:val="5"/>
            <w:tcBorders>
              <w:right w:val="single" w:color="auto" w:sz="8" w:space="0"/>
            </w:tcBorders>
            <w:vAlign w:val="bottom"/>
          </w:tcPr>
          <w:p>
            <w:pPr>
              <w:spacing w:after="0"/>
              <w:rPr>
                <w:color w:val="auto"/>
                <w:sz w:val="22"/>
                <w:szCs w:val="22"/>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 w:hRule="atLeast"/>
        </w:trPr>
        <w:tc>
          <w:tcPr>
            <w:tcW w:w="702" w:type="dxa"/>
            <w:gridSpan w:val="4"/>
            <w:tcBorders>
              <w:left w:val="single" w:color="auto" w:sz="8" w:space="0"/>
              <w:bottom w:val="single" w:color="auto" w:sz="8" w:space="0"/>
              <w:right w:val="single" w:color="auto" w:sz="8" w:space="0"/>
            </w:tcBorders>
            <w:vAlign w:val="bottom"/>
          </w:tcPr>
          <w:p>
            <w:pPr>
              <w:spacing w:after="0"/>
              <w:rPr>
                <w:color w:val="auto"/>
                <w:sz w:val="3"/>
                <w:szCs w:val="3"/>
              </w:rPr>
            </w:pPr>
          </w:p>
        </w:tc>
        <w:tc>
          <w:tcPr>
            <w:tcW w:w="1476" w:type="dxa"/>
            <w:gridSpan w:val="3"/>
            <w:tcBorders>
              <w:bottom w:val="single" w:color="auto" w:sz="8" w:space="0"/>
              <w:right w:val="single" w:color="auto" w:sz="8" w:space="0"/>
            </w:tcBorders>
            <w:vAlign w:val="bottom"/>
          </w:tcPr>
          <w:p>
            <w:pPr>
              <w:spacing w:after="0"/>
              <w:rPr>
                <w:color w:val="auto"/>
                <w:sz w:val="3"/>
                <w:szCs w:val="3"/>
              </w:rPr>
            </w:pPr>
          </w:p>
        </w:tc>
        <w:tc>
          <w:tcPr>
            <w:tcW w:w="4518" w:type="dxa"/>
            <w:gridSpan w:val="6"/>
            <w:tcBorders>
              <w:bottom w:val="single" w:color="auto" w:sz="8" w:space="0"/>
              <w:right w:val="single" w:color="auto" w:sz="8" w:space="0"/>
            </w:tcBorders>
            <w:vAlign w:val="bottom"/>
          </w:tcPr>
          <w:p>
            <w:pPr>
              <w:spacing w:after="0"/>
              <w:rPr>
                <w:color w:val="auto"/>
                <w:sz w:val="3"/>
                <w:szCs w:val="3"/>
              </w:rPr>
            </w:pPr>
          </w:p>
        </w:tc>
        <w:tc>
          <w:tcPr>
            <w:tcW w:w="564" w:type="dxa"/>
            <w:gridSpan w:val="2"/>
            <w:tcBorders>
              <w:bottom w:val="single" w:color="auto" w:sz="8" w:space="0"/>
            </w:tcBorders>
            <w:vAlign w:val="bottom"/>
          </w:tcPr>
          <w:p>
            <w:pPr>
              <w:spacing w:after="0"/>
              <w:rPr>
                <w:color w:val="auto"/>
                <w:sz w:val="3"/>
                <w:szCs w:val="3"/>
              </w:rPr>
            </w:pPr>
          </w:p>
        </w:tc>
        <w:tc>
          <w:tcPr>
            <w:tcW w:w="164" w:type="dxa"/>
            <w:gridSpan w:val="2"/>
            <w:tcBorders>
              <w:bottom w:val="single" w:color="auto" w:sz="8" w:space="0"/>
              <w:right w:val="single" w:color="auto" w:sz="8" w:space="0"/>
            </w:tcBorders>
            <w:vAlign w:val="bottom"/>
          </w:tcPr>
          <w:p>
            <w:pPr>
              <w:spacing w:after="0"/>
              <w:rPr>
                <w:color w:val="auto"/>
                <w:sz w:val="3"/>
                <w:szCs w:val="3"/>
              </w:rPr>
            </w:pPr>
          </w:p>
        </w:tc>
        <w:tc>
          <w:tcPr>
            <w:tcW w:w="784" w:type="dxa"/>
            <w:gridSpan w:val="2"/>
            <w:tcBorders>
              <w:bottom w:val="single" w:color="auto" w:sz="8" w:space="0"/>
              <w:right w:val="single" w:color="auto" w:sz="8" w:space="0"/>
            </w:tcBorders>
            <w:vAlign w:val="bottom"/>
          </w:tcPr>
          <w:p>
            <w:pPr>
              <w:spacing w:after="0"/>
              <w:rPr>
                <w:color w:val="auto"/>
                <w:sz w:val="3"/>
                <w:szCs w:val="3"/>
              </w:rPr>
            </w:pPr>
          </w:p>
        </w:tc>
        <w:tc>
          <w:tcPr>
            <w:tcW w:w="692" w:type="dxa"/>
            <w:gridSpan w:val="2"/>
            <w:tcBorders>
              <w:bottom w:val="single" w:color="auto" w:sz="8" w:space="0"/>
            </w:tcBorders>
            <w:vAlign w:val="bottom"/>
          </w:tcPr>
          <w:p>
            <w:pPr>
              <w:spacing w:after="0"/>
              <w:rPr>
                <w:color w:val="auto"/>
                <w:sz w:val="3"/>
                <w:szCs w:val="3"/>
              </w:rPr>
            </w:pPr>
          </w:p>
        </w:tc>
        <w:tc>
          <w:tcPr>
            <w:tcW w:w="528" w:type="dxa"/>
            <w:gridSpan w:val="5"/>
            <w:tcBorders>
              <w:bottom w:val="single" w:color="auto" w:sz="8" w:space="0"/>
              <w:right w:val="single" w:color="auto" w:sz="8" w:space="0"/>
            </w:tcBorders>
            <w:vAlign w:val="bottom"/>
          </w:tcPr>
          <w:p>
            <w:pPr>
              <w:spacing w:after="0"/>
              <w:rPr>
                <w:color w:val="auto"/>
                <w:sz w:val="3"/>
                <w:szCs w:val="3"/>
              </w:rPr>
            </w:pPr>
          </w:p>
        </w:tc>
        <w:tc>
          <w:tcPr>
            <w:tcW w:w="328" w:type="dxa"/>
            <w:vAlign w:val="bottom"/>
          </w:tcPr>
          <w:p>
            <w:pPr>
              <w:spacing w:after="0"/>
              <w:rPr>
                <w:color w:val="auto"/>
                <w:sz w:val="1"/>
                <w:szCs w:val="1"/>
              </w:rPr>
            </w:pPr>
          </w:p>
        </w:tc>
      </w:tr>
      <w:tr>
        <w:tblPrEx>
          <w:tblLayout w:type="fixed"/>
        </w:tblPrEx>
        <w:trPr>
          <w:trHeight w:val="278"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93</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不锈钢护栏</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采用不锈钢管焊接成型，用膨胀螺丝牢固安装于墙上</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330</w:t>
            </w: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9" w:hRule="atLeast"/>
        </w:trPr>
        <w:tc>
          <w:tcPr>
            <w:tcW w:w="320" w:type="dxa"/>
            <w:gridSpan w:val="2"/>
            <w:tcBorders>
              <w:left w:val="single" w:color="auto" w:sz="8" w:space="0"/>
              <w:bottom w:val="single" w:color="auto" w:sz="8" w:space="0"/>
            </w:tcBorders>
            <w:vAlign w:val="bottom"/>
          </w:tcPr>
          <w:p>
            <w:pPr>
              <w:spacing w:after="0"/>
              <w:rPr>
                <w:color w:val="auto"/>
                <w:sz w:val="5"/>
                <w:szCs w:val="5"/>
              </w:rPr>
            </w:pPr>
          </w:p>
        </w:tc>
        <w:tc>
          <w:tcPr>
            <w:tcW w:w="382" w:type="dxa"/>
            <w:gridSpan w:val="2"/>
            <w:tcBorders>
              <w:bottom w:val="single" w:color="auto" w:sz="8" w:space="0"/>
              <w:right w:val="single" w:color="auto" w:sz="8" w:space="0"/>
            </w:tcBorders>
            <w:vAlign w:val="bottom"/>
          </w:tcPr>
          <w:p>
            <w:pPr>
              <w:spacing w:after="0"/>
              <w:rPr>
                <w:color w:val="auto"/>
                <w:sz w:val="5"/>
                <w:szCs w:val="5"/>
              </w:rPr>
            </w:pPr>
          </w:p>
        </w:tc>
        <w:tc>
          <w:tcPr>
            <w:tcW w:w="1476" w:type="dxa"/>
            <w:gridSpan w:val="3"/>
            <w:tcBorders>
              <w:bottom w:val="single" w:color="auto" w:sz="8" w:space="0"/>
              <w:right w:val="single" w:color="auto" w:sz="8" w:space="0"/>
            </w:tcBorders>
            <w:vAlign w:val="bottom"/>
          </w:tcPr>
          <w:p>
            <w:pPr>
              <w:spacing w:after="0"/>
              <w:rPr>
                <w:color w:val="auto"/>
                <w:sz w:val="5"/>
                <w:szCs w:val="5"/>
              </w:rPr>
            </w:pPr>
          </w:p>
        </w:tc>
        <w:tc>
          <w:tcPr>
            <w:tcW w:w="4518" w:type="dxa"/>
            <w:gridSpan w:val="6"/>
            <w:tcBorders>
              <w:bottom w:val="single" w:color="auto" w:sz="8" w:space="0"/>
              <w:right w:val="single" w:color="auto" w:sz="8" w:space="0"/>
            </w:tcBorders>
            <w:vAlign w:val="bottom"/>
          </w:tcPr>
          <w:p>
            <w:pPr>
              <w:spacing w:after="0"/>
              <w:rPr>
                <w:color w:val="auto"/>
                <w:sz w:val="5"/>
                <w:szCs w:val="5"/>
              </w:rPr>
            </w:pPr>
          </w:p>
        </w:tc>
        <w:tc>
          <w:tcPr>
            <w:tcW w:w="564" w:type="dxa"/>
            <w:gridSpan w:val="2"/>
            <w:tcBorders>
              <w:bottom w:val="single" w:color="auto" w:sz="8" w:space="0"/>
            </w:tcBorders>
            <w:vAlign w:val="bottom"/>
          </w:tcPr>
          <w:p>
            <w:pPr>
              <w:spacing w:after="0"/>
              <w:rPr>
                <w:color w:val="auto"/>
                <w:sz w:val="5"/>
                <w:szCs w:val="5"/>
              </w:rPr>
            </w:pPr>
          </w:p>
        </w:tc>
        <w:tc>
          <w:tcPr>
            <w:tcW w:w="164" w:type="dxa"/>
            <w:gridSpan w:val="2"/>
            <w:tcBorders>
              <w:bottom w:val="single" w:color="auto" w:sz="8" w:space="0"/>
              <w:right w:val="single" w:color="auto" w:sz="8" w:space="0"/>
            </w:tcBorders>
            <w:vAlign w:val="bottom"/>
          </w:tcPr>
          <w:p>
            <w:pPr>
              <w:spacing w:after="0"/>
              <w:rPr>
                <w:color w:val="auto"/>
                <w:sz w:val="5"/>
                <w:szCs w:val="5"/>
              </w:rPr>
            </w:pPr>
          </w:p>
        </w:tc>
        <w:tc>
          <w:tcPr>
            <w:tcW w:w="784" w:type="dxa"/>
            <w:gridSpan w:val="2"/>
            <w:tcBorders>
              <w:bottom w:val="single" w:color="auto" w:sz="8" w:space="0"/>
              <w:right w:val="single" w:color="auto" w:sz="8" w:space="0"/>
            </w:tcBorders>
            <w:vAlign w:val="bottom"/>
          </w:tcPr>
          <w:p>
            <w:pPr>
              <w:spacing w:after="0"/>
              <w:rPr>
                <w:color w:val="auto"/>
                <w:sz w:val="5"/>
                <w:szCs w:val="5"/>
              </w:rPr>
            </w:pPr>
          </w:p>
        </w:tc>
        <w:tc>
          <w:tcPr>
            <w:tcW w:w="692" w:type="dxa"/>
            <w:gridSpan w:val="2"/>
            <w:tcBorders>
              <w:bottom w:val="single" w:color="auto" w:sz="8" w:space="0"/>
            </w:tcBorders>
            <w:vAlign w:val="bottom"/>
          </w:tcPr>
          <w:p>
            <w:pPr>
              <w:spacing w:after="0"/>
              <w:rPr>
                <w:color w:val="auto"/>
                <w:sz w:val="5"/>
                <w:szCs w:val="5"/>
              </w:rPr>
            </w:pPr>
          </w:p>
        </w:tc>
        <w:tc>
          <w:tcPr>
            <w:tcW w:w="528" w:type="dxa"/>
            <w:gridSpan w:val="5"/>
            <w:tcBorders>
              <w:bottom w:val="single" w:color="auto" w:sz="8" w:space="0"/>
              <w:right w:val="single" w:color="auto" w:sz="8" w:space="0"/>
            </w:tcBorders>
            <w:vAlign w:val="bottom"/>
          </w:tcPr>
          <w:p>
            <w:pPr>
              <w:spacing w:after="0"/>
              <w:rPr>
                <w:color w:val="auto"/>
                <w:sz w:val="5"/>
                <w:szCs w:val="5"/>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采用不锈钢焊接支撑框架，铺封电镀板，宣传栏四周采</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7"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94</w:t>
            </w: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不锈钢垃圾围闭</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用不锈钢造型修饰包边，用膨胀螺丝牢固 安装于地面</w:t>
            </w:r>
          </w:p>
        </w:tc>
        <w:tc>
          <w:tcPr>
            <w:tcW w:w="564" w:type="dxa"/>
            <w:gridSpan w:val="2"/>
            <w:vAlign w:val="bottom"/>
          </w:tcPr>
          <w:p>
            <w:pPr>
              <w:spacing w:after="0"/>
              <w:ind w:left="320"/>
              <w:rPr>
                <w:color w:val="auto"/>
                <w:sz w:val="20"/>
                <w:szCs w:val="20"/>
              </w:rPr>
            </w:pPr>
            <w:r>
              <w:rPr>
                <w:rFonts w:ascii="宋体" w:hAnsi="宋体" w:eastAsia="宋体" w:cs="宋体"/>
                <w:color w:val="auto"/>
                <w:sz w:val="19"/>
                <w:szCs w:val="19"/>
              </w:rPr>
              <w:t>m</w:t>
            </w:r>
            <w:r>
              <w:rPr>
                <w:rFonts w:ascii="宋体" w:hAnsi="宋体" w:eastAsia="宋体" w:cs="宋体"/>
                <w:color w:val="auto"/>
                <w:sz w:val="19"/>
                <w:szCs w:val="19"/>
                <w:vertAlign w:val="superscript"/>
              </w:rPr>
              <w:t>2</w:t>
            </w: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550</w:t>
            </w: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97"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上，高规格尺寸：1.45 米高(含画面）</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320" w:type="dxa"/>
            <w:gridSpan w:val="2"/>
            <w:tcBorders>
              <w:left w:val="single" w:color="auto" w:sz="8" w:space="0"/>
              <w:bottom w:val="single" w:color="auto" w:sz="8" w:space="0"/>
            </w:tcBorders>
            <w:vAlign w:val="bottom"/>
          </w:tcPr>
          <w:p>
            <w:pPr>
              <w:spacing w:after="0"/>
              <w:rPr>
                <w:color w:val="auto"/>
                <w:sz w:val="4"/>
                <w:szCs w:val="4"/>
              </w:rPr>
            </w:pPr>
          </w:p>
        </w:tc>
        <w:tc>
          <w:tcPr>
            <w:tcW w:w="382" w:type="dxa"/>
            <w:gridSpan w:val="2"/>
            <w:tcBorders>
              <w:bottom w:val="single" w:color="auto" w:sz="8" w:space="0"/>
              <w:right w:val="single" w:color="auto" w:sz="8" w:space="0"/>
            </w:tcBorders>
            <w:vAlign w:val="bottom"/>
          </w:tcPr>
          <w:p>
            <w:pPr>
              <w:spacing w:after="0"/>
              <w:rPr>
                <w:color w:val="auto"/>
                <w:sz w:val="4"/>
                <w:szCs w:val="4"/>
              </w:rPr>
            </w:pPr>
          </w:p>
        </w:tc>
        <w:tc>
          <w:tcPr>
            <w:tcW w:w="1476" w:type="dxa"/>
            <w:gridSpan w:val="3"/>
            <w:tcBorders>
              <w:bottom w:val="single" w:color="auto" w:sz="8" w:space="0"/>
              <w:right w:val="single" w:color="auto" w:sz="8" w:space="0"/>
            </w:tcBorders>
            <w:vAlign w:val="bottom"/>
          </w:tcPr>
          <w:p>
            <w:pPr>
              <w:spacing w:after="0"/>
              <w:rPr>
                <w:color w:val="auto"/>
                <w:sz w:val="4"/>
                <w:szCs w:val="4"/>
              </w:rPr>
            </w:pPr>
          </w:p>
        </w:tc>
        <w:tc>
          <w:tcPr>
            <w:tcW w:w="4518" w:type="dxa"/>
            <w:gridSpan w:val="6"/>
            <w:tcBorders>
              <w:bottom w:val="single" w:color="auto" w:sz="8" w:space="0"/>
              <w:right w:val="single" w:color="auto" w:sz="8" w:space="0"/>
            </w:tcBorders>
            <w:vAlign w:val="bottom"/>
          </w:tcPr>
          <w:p>
            <w:pPr>
              <w:spacing w:after="0"/>
              <w:rPr>
                <w:color w:val="auto"/>
                <w:sz w:val="4"/>
                <w:szCs w:val="4"/>
              </w:rPr>
            </w:pPr>
          </w:p>
        </w:tc>
        <w:tc>
          <w:tcPr>
            <w:tcW w:w="564" w:type="dxa"/>
            <w:gridSpan w:val="2"/>
            <w:tcBorders>
              <w:bottom w:val="single" w:color="auto" w:sz="8" w:space="0"/>
            </w:tcBorders>
            <w:vAlign w:val="bottom"/>
          </w:tcPr>
          <w:p>
            <w:pPr>
              <w:spacing w:after="0"/>
              <w:rPr>
                <w:color w:val="auto"/>
                <w:sz w:val="4"/>
                <w:szCs w:val="4"/>
              </w:rPr>
            </w:pPr>
          </w:p>
        </w:tc>
        <w:tc>
          <w:tcPr>
            <w:tcW w:w="164" w:type="dxa"/>
            <w:gridSpan w:val="2"/>
            <w:tcBorders>
              <w:bottom w:val="single" w:color="auto" w:sz="8" w:space="0"/>
              <w:right w:val="single" w:color="auto" w:sz="8" w:space="0"/>
            </w:tcBorders>
            <w:vAlign w:val="bottom"/>
          </w:tcPr>
          <w:p>
            <w:pPr>
              <w:spacing w:after="0"/>
              <w:rPr>
                <w:color w:val="auto"/>
                <w:sz w:val="4"/>
                <w:szCs w:val="4"/>
              </w:rPr>
            </w:pPr>
          </w:p>
        </w:tc>
        <w:tc>
          <w:tcPr>
            <w:tcW w:w="784" w:type="dxa"/>
            <w:gridSpan w:val="2"/>
            <w:tcBorders>
              <w:bottom w:val="single" w:color="auto" w:sz="8" w:space="0"/>
              <w:right w:val="single" w:color="auto" w:sz="8" w:space="0"/>
            </w:tcBorders>
            <w:vAlign w:val="bottom"/>
          </w:tcPr>
          <w:p>
            <w:pPr>
              <w:spacing w:after="0"/>
              <w:rPr>
                <w:color w:val="auto"/>
                <w:sz w:val="4"/>
                <w:szCs w:val="4"/>
              </w:rPr>
            </w:pPr>
          </w:p>
        </w:tc>
        <w:tc>
          <w:tcPr>
            <w:tcW w:w="692" w:type="dxa"/>
            <w:gridSpan w:val="2"/>
            <w:tcBorders>
              <w:bottom w:val="single" w:color="auto" w:sz="8" w:space="0"/>
            </w:tcBorders>
            <w:vAlign w:val="bottom"/>
          </w:tcPr>
          <w:p>
            <w:pPr>
              <w:spacing w:after="0"/>
              <w:rPr>
                <w:color w:val="auto"/>
                <w:sz w:val="4"/>
                <w:szCs w:val="4"/>
              </w:rPr>
            </w:pPr>
          </w:p>
        </w:tc>
        <w:tc>
          <w:tcPr>
            <w:tcW w:w="528" w:type="dxa"/>
            <w:gridSpan w:val="5"/>
            <w:tcBorders>
              <w:bottom w:val="single" w:color="auto" w:sz="8" w:space="0"/>
              <w:right w:val="single" w:color="auto" w:sz="8" w:space="0"/>
            </w:tcBorders>
            <w:vAlign w:val="bottom"/>
          </w:tcPr>
          <w:p>
            <w:pPr>
              <w:spacing w:after="0"/>
              <w:rPr>
                <w:color w:val="auto"/>
                <w:sz w:val="4"/>
                <w:szCs w:val="4"/>
              </w:rPr>
            </w:pPr>
          </w:p>
        </w:tc>
        <w:tc>
          <w:tcPr>
            <w:tcW w:w="328" w:type="dxa"/>
            <w:vAlign w:val="bottom"/>
          </w:tcPr>
          <w:p>
            <w:pPr>
              <w:spacing w:after="0"/>
              <w:rPr>
                <w:color w:val="auto"/>
                <w:sz w:val="1"/>
                <w:szCs w:val="1"/>
              </w:rPr>
            </w:pPr>
          </w:p>
        </w:tc>
      </w:tr>
      <w:tr>
        <w:tblPrEx>
          <w:tblLayout w:type="fixed"/>
        </w:tblPrEx>
        <w:trPr>
          <w:trHeight w:val="253" w:hRule="atLeast"/>
        </w:trPr>
        <w:tc>
          <w:tcPr>
            <w:tcW w:w="702" w:type="dxa"/>
            <w:gridSpan w:val="4"/>
            <w:vMerge w:val="restart"/>
            <w:tcBorders>
              <w:left w:val="single" w:color="auto" w:sz="8" w:space="0"/>
              <w:right w:val="single" w:color="auto" w:sz="8" w:space="0"/>
            </w:tcBorders>
            <w:vAlign w:val="bottom"/>
          </w:tcPr>
          <w:p>
            <w:pPr>
              <w:spacing w:after="0"/>
              <w:jc w:val="center"/>
              <w:rPr>
                <w:color w:val="FF0000"/>
                <w:sz w:val="20"/>
                <w:szCs w:val="20"/>
              </w:rPr>
            </w:pPr>
            <w:r>
              <w:rPr>
                <w:rFonts w:ascii="宋体" w:hAnsi="宋体" w:eastAsia="宋体" w:cs="宋体"/>
                <w:color w:val="FF0000"/>
                <w:w w:val="99"/>
                <w:sz w:val="20"/>
                <w:szCs w:val="20"/>
              </w:rPr>
              <w:t>95</w:t>
            </w:r>
          </w:p>
        </w:tc>
        <w:tc>
          <w:tcPr>
            <w:tcW w:w="1476" w:type="dxa"/>
            <w:gridSpan w:val="3"/>
            <w:vMerge w:val="restart"/>
            <w:tcBorders>
              <w:right w:val="single" w:color="auto" w:sz="8" w:space="0"/>
            </w:tcBorders>
            <w:vAlign w:val="bottom"/>
          </w:tcPr>
          <w:p>
            <w:pPr>
              <w:spacing w:after="0"/>
              <w:jc w:val="center"/>
              <w:rPr>
                <w:color w:val="FF0000"/>
                <w:sz w:val="20"/>
                <w:szCs w:val="20"/>
              </w:rPr>
            </w:pPr>
            <w:r>
              <w:rPr>
                <w:rFonts w:ascii="宋体" w:hAnsi="宋体" w:eastAsia="宋体" w:cs="宋体"/>
                <w:color w:val="FF0000"/>
                <w:w w:val="99"/>
                <w:sz w:val="20"/>
                <w:szCs w:val="20"/>
              </w:rPr>
              <w:t>会议拍摄服务</w:t>
            </w:r>
          </w:p>
        </w:tc>
        <w:tc>
          <w:tcPr>
            <w:tcW w:w="4518" w:type="dxa"/>
            <w:gridSpan w:val="6"/>
            <w:vMerge w:val="restart"/>
            <w:tcBorders>
              <w:right w:val="single" w:color="auto" w:sz="8" w:space="0"/>
            </w:tcBorders>
            <w:vAlign w:val="bottom"/>
          </w:tcPr>
          <w:p>
            <w:pPr>
              <w:spacing w:after="0"/>
              <w:rPr>
                <w:color w:val="FF0000"/>
                <w:sz w:val="20"/>
                <w:szCs w:val="20"/>
              </w:rPr>
            </w:pPr>
            <w:r>
              <w:rPr>
                <w:rFonts w:ascii="宋体" w:hAnsi="宋体" w:eastAsia="宋体" w:cs="宋体"/>
                <w:color w:val="FF0000"/>
                <w:sz w:val="20"/>
                <w:szCs w:val="20"/>
              </w:rPr>
              <w:t>安排人员拍摄记录</w:t>
            </w:r>
            <w:r>
              <w:rPr>
                <w:rFonts w:hint="eastAsia" w:ascii="宋体" w:hAnsi="宋体" w:cs="宋体"/>
                <w:color w:val="FF0000"/>
                <w:sz w:val="20"/>
                <w:szCs w:val="20"/>
                <w:lang w:eastAsia="zh-CN"/>
              </w:rPr>
              <w:t>小谷围</w:t>
            </w:r>
            <w:r>
              <w:rPr>
                <w:rFonts w:ascii="宋体" w:hAnsi="宋体" w:eastAsia="宋体" w:cs="宋体"/>
                <w:color w:val="FF0000"/>
                <w:sz w:val="20"/>
                <w:szCs w:val="20"/>
              </w:rPr>
              <w:t>街的大型活动、重要会议、重要事件等，并对视频内容进行编辑整理。</w:t>
            </w:r>
          </w:p>
        </w:tc>
        <w:tc>
          <w:tcPr>
            <w:tcW w:w="564" w:type="dxa"/>
            <w:gridSpan w:val="2"/>
            <w:vMerge w:val="restart"/>
            <w:vAlign w:val="bottom"/>
          </w:tcPr>
          <w:p>
            <w:pPr>
              <w:spacing w:after="0" w:line="216" w:lineRule="exact"/>
              <w:ind w:left="69"/>
              <w:jc w:val="center"/>
              <w:rPr>
                <w:color w:val="FF0000"/>
                <w:sz w:val="20"/>
                <w:szCs w:val="20"/>
              </w:rPr>
            </w:pPr>
            <w:r>
              <w:rPr>
                <w:rFonts w:ascii="宋体" w:hAnsi="宋体" w:eastAsia="宋体" w:cs="宋体"/>
                <w:color w:val="FF0000"/>
                <w:w w:val="94"/>
                <w:sz w:val="19"/>
                <w:szCs w:val="19"/>
              </w:rPr>
              <w:t>天</w:t>
            </w:r>
          </w:p>
        </w:tc>
        <w:tc>
          <w:tcPr>
            <w:tcW w:w="164" w:type="dxa"/>
            <w:gridSpan w:val="2"/>
            <w:tcBorders>
              <w:right w:val="single" w:color="auto" w:sz="8" w:space="0"/>
            </w:tcBorders>
            <w:vAlign w:val="bottom"/>
          </w:tcPr>
          <w:p>
            <w:pPr>
              <w:spacing w:after="0"/>
              <w:rPr>
                <w:color w:val="FF0000"/>
                <w:sz w:val="22"/>
                <w:szCs w:val="22"/>
              </w:rPr>
            </w:pPr>
          </w:p>
        </w:tc>
        <w:tc>
          <w:tcPr>
            <w:tcW w:w="784" w:type="dxa"/>
            <w:gridSpan w:val="2"/>
            <w:vMerge w:val="restart"/>
            <w:tcBorders>
              <w:right w:val="single" w:color="auto" w:sz="8" w:space="0"/>
            </w:tcBorders>
            <w:vAlign w:val="bottom"/>
          </w:tcPr>
          <w:p>
            <w:pPr>
              <w:spacing w:after="0"/>
              <w:jc w:val="center"/>
              <w:rPr>
                <w:color w:val="FF0000"/>
                <w:sz w:val="20"/>
                <w:szCs w:val="20"/>
              </w:rPr>
            </w:pPr>
            <w:r>
              <w:rPr>
                <w:rFonts w:ascii="宋体" w:hAnsi="宋体" w:eastAsia="宋体" w:cs="宋体"/>
                <w:color w:val="FF0000"/>
                <w:w w:val="99"/>
                <w:sz w:val="20"/>
                <w:szCs w:val="20"/>
              </w:rPr>
              <w:t>2000</w:t>
            </w:r>
          </w:p>
        </w:tc>
        <w:tc>
          <w:tcPr>
            <w:tcW w:w="692" w:type="dxa"/>
            <w:gridSpan w:val="2"/>
            <w:vAlign w:val="bottom"/>
          </w:tcPr>
          <w:p>
            <w:pPr>
              <w:spacing w:after="0"/>
              <w:rPr>
                <w:color w:val="FF0000"/>
                <w:sz w:val="22"/>
                <w:szCs w:val="22"/>
              </w:rPr>
            </w:pPr>
          </w:p>
        </w:tc>
        <w:tc>
          <w:tcPr>
            <w:tcW w:w="528" w:type="dxa"/>
            <w:gridSpan w:val="5"/>
            <w:tcBorders>
              <w:right w:val="single" w:color="auto" w:sz="8" w:space="0"/>
            </w:tcBorders>
            <w:vAlign w:val="bottom"/>
          </w:tcPr>
          <w:p>
            <w:pPr>
              <w:spacing w:after="0"/>
              <w:rPr>
                <w:color w:val="FF0000"/>
                <w:sz w:val="22"/>
                <w:szCs w:val="22"/>
              </w:rPr>
            </w:pPr>
          </w:p>
        </w:tc>
        <w:tc>
          <w:tcPr>
            <w:tcW w:w="328" w:type="dxa"/>
            <w:vAlign w:val="bottom"/>
          </w:tcPr>
          <w:p>
            <w:pPr>
              <w:spacing w:after="0"/>
              <w:rPr>
                <w:color w:val="FF0000"/>
                <w:sz w:val="1"/>
                <w:szCs w:val="1"/>
              </w:rPr>
            </w:pPr>
          </w:p>
        </w:tc>
      </w:tr>
      <w:tr>
        <w:tblPrEx>
          <w:tblLayout w:type="fixed"/>
          <w:tblCellMar>
            <w:top w:w="0" w:type="dxa"/>
            <w:left w:w="0" w:type="dxa"/>
            <w:bottom w:w="0" w:type="dxa"/>
            <w:right w:w="0" w:type="dxa"/>
          </w:tblCellMar>
        </w:tblPrEx>
        <w:trPr>
          <w:trHeight w:val="154" w:hRule="atLeast"/>
        </w:trPr>
        <w:tc>
          <w:tcPr>
            <w:tcW w:w="702" w:type="dxa"/>
            <w:gridSpan w:val="4"/>
            <w:vMerge w:val="continue"/>
            <w:tcBorders>
              <w:left w:val="single" w:color="auto" w:sz="8" w:space="0"/>
              <w:right w:val="single" w:color="auto" w:sz="8" w:space="0"/>
            </w:tcBorders>
            <w:vAlign w:val="bottom"/>
          </w:tcPr>
          <w:p>
            <w:pPr>
              <w:spacing w:after="0"/>
              <w:rPr>
                <w:color w:val="FF0000"/>
                <w:sz w:val="13"/>
                <w:szCs w:val="13"/>
              </w:rPr>
            </w:pPr>
          </w:p>
        </w:tc>
        <w:tc>
          <w:tcPr>
            <w:tcW w:w="1476" w:type="dxa"/>
            <w:gridSpan w:val="3"/>
            <w:vMerge w:val="continue"/>
            <w:tcBorders>
              <w:right w:val="single" w:color="auto" w:sz="8" w:space="0"/>
            </w:tcBorders>
            <w:vAlign w:val="bottom"/>
          </w:tcPr>
          <w:p>
            <w:pPr>
              <w:spacing w:after="0"/>
              <w:rPr>
                <w:color w:val="FF0000"/>
                <w:sz w:val="13"/>
                <w:szCs w:val="13"/>
              </w:rPr>
            </w:pPr>
          </w:p>
        </w:tc>
        <w:tc>
          <w:tcPr>
            <w:tcW w:w="4518" w:type="dxa"/>
            <w:gridSpan w:val="6"/>
            <w:vMerge w:val="continue"/>
            <w:tcBorders>
              <w:right w:val="single" w:color="auto" w:sz="8" w:space="0"/>
            </w:tcBorders>
            <w:vAlign w:val="bottom"/>
          </w:tcPr>
          <w:p>
            <w:pPr>
              <w:spacing w:after="0"/>
              <w:ind w:left="100"/>
              <w:rPr>
                <w:color w:val="FF0000"/>
                <w:sz w:val="20"/>
                <w:szCs w:val="20"/>
              </w:rPr>
            </w:pPr>
          </w:p>
        </w:tc>
        <w:tc>
          <w:tcPr>
            <w:tcW w:w="564" w:type="dxa"/>
            <w:gridSpan w:val="2"/>
            <w:vMerge w:val="continue"/>
            <w:vAlign w:val="bottom"/>
          </w:tcPr>
          <w:p>
            <w:pPr>
              <w:spacing w:after="0"/>
              <w:rPr>
                <w:color w:val="FF0000"/>
                <w:sz w:val="13"/>
                <w:szCs w:val="13"/>
              </w:rPr>
            </w:pPr>
          </w:p>
        </w:tc>
        <w:tc>
          <w:tcPr>
            <w:tcW w:w="164" w:type="dxa"/>
            <w:gridSpan w:val="2"/>
            <w:tcBorders>
              <w:right w:val="single" w:color="auto" w:sz="8" w:space="0"/>
            </w:tcBorders>
            <w:vAlign w:val="bottom"/>
          </w:tcPr>
          <w:p>
            <w:pPr>
              <w:spacing w:after="0"/>
              <w:rPr>
                <w:color w:val="FF0000"/>
                <w:sz w:val="13"/>
                <w:szCs w:val="13"/>
              </w:rPr>
            </w:pPr>
          </w:p>
        </w:tc>
        <w:tc>
          <w:tcPr>
            <w:tcW w:w="784" w:type="dxa"/>
            <w:gridSpan w:val="2"/>
            <w:vMerge w:val="continue"/>
            <w:tcBorders>
              <w:right w:val="single" w:color="auto" w:sz="8" w:space="0"/>
            </w:tcBorders>
            <w:vAlign w:val="bottom"/>
          </w:tcPr>
          <w:p>
            <w:pPr>
              <w:spacing w:after="0"/>
              <w:rPr>
                <w:color w:val="FF0000"/>
                <w:sz w:val="13"/>
                <w:szCs w:val="13"/>
              </w:rPr>
            </w:pPr>
          </w:p>
        </w:tc>
        <w:tc>
          <w:tcPr>
            <w:tcW w:w="692" w:type="dxa"/>
            <w:gridSpan w:val="2"/>
            <w:vAlign w:val="bottom"/>
          </w:tcPr>
          <w:p>
            <w:pPr>
              <w:spacing w:after="0"/>
              <w:rPr>
                <w:color w:val="FF0000"/>
                <w:sz w:val="13"/>
                <w:szCs w:val="13"/>
              </w:rPr>
            </w:pPr>
          </w:p>
        </w:tc>
        <w:tc>
          <w:tcPr>
            <w:tcW w:w="528" w:type="dxa"/>
            <w:gridSpan w:val="5"/>
            <w:tcBorders>
              <w:right w:val="single" w:color="auto" w:sz="8" w:space="0"/>
            </w:tcBorders>
            <w:vAlign w:val="bottom"/>
          </w:tcPr>
          <w:p>
            <w:pPr>
              <w:spacing w:after="0"/>
              <w:rPr>
                <w:color w:val="FF0000"/>
                <w:sz w:val="13"/>
                <w:szCs w:val="13"/>
              </w:rPr>
            </w:pPr>
          </w:p>
        </w:tc>
        <w:tc>
          <w:tcPr>
            <w:tcW w:w="328" w:type="dxa"/>
            <w:vAlign w:val="bottom"/>
          </w:tcPr>
          <w:p>
            <w:pPr>
              <w:spacing w:after="0"/>
              <w:rPr>
                <w:color w:val="FF0000"/>
                <w:sz w:val="1"/>
                <w:szCs w:val="1"/>
              </w:rPr>
            </w:pPr>
          </w:p>
        </w:tc>
      </w:tr>
      <w:tr>
        <w:tblPrEx>
          <w:tblLayout w:type="fixed"/>
          <w:tblCellMar>
            <w:top w:w="0" w:type="dxa"/>
            <w:left w:w="0" w:type="dxa"/>
            <w:bottom w:w="0" w:type="dxa"/>
            <w:right w:w="0" w:type="dxa"/>
          </w:tblCellMar>
        </w:tblPrEx>
        <w:trPr>
          <w:trHeight w:val="158" w:hRule="atLeast"/>
        </w:trPr>
        <w:tc>
          <w:tcPr>
            <w:tcW w:w="320" w:type="dxa"/>
            <w:gridSpan w:val="2"/>
            <w:tcBorders>
              <w:left w:val="single" w:color="auto" w:sz="8" w:space="0"/>
            </w:tcBorders>
            <w:vAlign w:val="bottom"/>
          </w:tcPr>
          <w:p>
            <w:pPr>
              <w:spacing w:after="0"/>
              <w:rPr>
                <w:color w:val="FF0000"/>
                <w:sz w:val="13"/>
                <w:szCs w:val="13"/>
              </w:rPr>
            </w:pPr>
          </w:p>
        </w:tc>
        <w:tc>
          <w:tcPr>
            <w:tcW w:w="382" w:type="dxa"/>
            <w:gridSpan w:val="2"/>
            <w:tcBorders>
              <w:right w:val="single" w:color="auto" w:sz="8" w:space="0"/>
            </w:tcBorders>
            <w:vAlign w:val="bottom"/>
          </w:tcPr>
          <w:p>
            <w:pPr>
              <w:spacing w:after="0"/>
              <w:rPr>
                <w:color w:val="FF0000"/>
                <w:sz w:val="13"/>
                <w:szCs w:val="13"/>
              </w:rPr>
            </w:pPr>
          </w:p>
        </w:tc>
        <w:tc>
          <w:tcPr>
            <w:tcW w:w="1476" w:type="dxa"/>
            <w:gridSpan w:val="3"/>
            <w:tcBorders>
              <w:right w:val="single" w:color="auto" w:sz="8" w:space="0"/>
            </w:tcBorders>
            <w:vAlign w:val="bottom"/>
          </w:tcPr>
          <w:p>
            <w:pPr>
              <w:spacing w:after="0"/>
              <w:rPr>
                <w:color w:val="FF0000"/>
                <w:sz w:val="13"/>
                <w:szCs w:val="13"/>
              </w:rPr>
            </w:pPr>
          </w:p>
        </w:tc>
        <w:tc>
          <w:tcPr>
            <w:tcW w:w="4518" w:type="dxa"/>
            <w:gridSpan w:val="6"/>
            <w:vMerge w:val="continue"/>
            <w:tcBorders>
              <w:right w:val="single" w:color="auto" w:sz="8" w:space="0"/>
            </w:tcBorders>
            <w:vAlign w:val="bottom"/>
          </w:tcPr>
          <w:p>
            <w:pPr>
              <w:spacing w:after="0"/>
              <w:rPr>
                <w:color w:val="FF0000"/>
                <w:sz w:val="13"/>
                <w:szCs w:val="13"/>
              </w:rPr>
            </w:pPr>
          </w:p>
        </w:tc>
        <w:tc>
          <w:tcPr>
            <w:tcW w:w="564" w:type="dxa"/>
            <w:gridSpan w:val="2"/>
            <w:vAlign w:val="bottom"/>
          </w:tcPr>
          <w:p>
            <w:pPr>
              <w:spacing w:after="0"/>
              <w:rPr>
                <w:color w:val="FF0000"/>
                <w:sz w:val="13"/>
                <w:szCs w:val="13"/>
              </w:rPr>
            </w:pPr>
          </w:p>
        </w:tc>
        <w:tc>
          <w:tcPr>
            <w:tcW w:w="164" w:type="dxa"/>
            <w:gridSpan w:val="2"/>
            <w:tcBorders>
              <w:right w:val="single" w:color="auto" w:sz="8" w:space="0"/>
            </w:tcBorders>
            <w:vAlign w:val="bottom"/>
          </w:tcPr>
          <w:p>
            <w:pPr>
              <w:spacing w:after="0"/>
              <w:rPr>
                <w:color w:val="FF0000"/>
                <w:sz w:val="13"/>
                <w:szCs w:val="13"/>
              </w:rPr>
            </w:pPr>
          </w:p>
        </w:tc>
        <w:tc>
          <w:tcPr>
            <w:tcW w:w="784" w:type="dxa"/>
            <w:gridSpan w:val="2"/>
            <w:tcBorders>
              <w:right w:val="single" w:color="auto" w:sz="8" w:space="0"/>
            </w:tcBorders>
            <w:vAlign w:val="bottom"/>
          </w:tcPr>
          <w:p>
            <w:pPr>
              <w:spacing w:after="0"/>
              <w:rPr>
                <w:color w:val="FF0000"/>
                <w:sz w:val="13"/>
                <w:szCs w:val="13"/>
              </w:rPr>
            </w:pPr>
          </w:p>
        </w:tc>
        <w:tc>
          <w:tcPr>
            <w:tcW w:w="692" w:type="dxa"/>
            <w:gridSpan w:val="2"/>
            <w:vAlign w:val="bottom"/>
          </w:tcPr>
          <w:p>
            <w:pPr>
              <w:spacing w:after="0"/>
              <w:rPr>
                <w:color w:val="FF0000"/>
                <w:sz w:val="13"/>
                <w:szCs w:val="13"/>
              </w:rPr>
            </w:pPr>
          </w:p>
        </w:tc>
        <w:tc>
          <w:tcPr>
            <w:tcW w:w="528" w:type="dxa"/>
            <w:gridSpan w:val="5"/>
            <w:tcBorders>
              <w:right w:val="single" w:color="auto" w:sz="8" w:space="0"/>
            </w:tcBorders>
            <w:vAlign w:val="bottom"/>
          </w:tcPr>
          <w:p>
            <w:pPr>
              <w:spacing w:after="0"/>
              <w:rPr>
                <w:color w:val="FF0000"/>
                <w:sz w:val="13"/>
                <w:szCs w:val="13"/>
              </w:rPr>
            </w:pPr>
          </w:p>
        </w:tc>
        <w:tc>
          <w:tcPr>
            <w:tcW w:w="328" w:type="dxa"/>
            <w:vAlign w:val="bottom"/>
          </w:tcPr>
          <w:p>
            <w:pPr>
              <w:spacing w:after="0"/>
              <w:rPr>
                <w:color w:val="FF0000"/>
                <w:sz w:val="1"/>
                <w:szCs w:val="1"/>
              </w:rPr>
            </w:pPr>
          </w:p>
        </w:tc>
      </w:tr>
      <w:tr>
        <w:tblPrEx>
          <w:tblLayout w:type="fixed"/>
          <w:tblCellMar>
            <w:top w:w="0" w:type="dxa"/>
            <w:left w:w="0" w:type="dxa"/>
            <w:bottom w:w="0" w:type="dxa"/>
            <w:right w:w="0" w:type="dxa"/>
          </w:tblCellMar>
        </w:tblPrEx>
        <w:trPr>
          <w:trHeight w:val="57" w:hRule="atLeast"/>
        </w:trPr>
        <w:tc>
          <w:tcPr>
            <w:tcW w:w="320" w:type="dxa"/>
            <w:gridSpan w:val="2"/>
            <w:tcBorders>
              <w:left w:val="single" w:color="auto" w:sz="8" w:space="0"/>
              <w:bottom w:val="single" w:color="auto" w:sz="8" w:space="0"/>
            </w:tcBorders>
            <w:vAlign w:val="bottom"/>
          </w:tcPr>
          <w:p>
            <w:pPr>
              <w:spacing w:after="0"/>
              <w:rPr>
                <w:color w:val="FF0000"/>
                <w:sz w:val="4"/>
                <w:szCs w:val="4"/>
              </w:rPr>
            </w:pPr>
          </w:p>
        </w:tc>
        <w:tc>
          <w:tcPr>
            <w:tcW w:w="382" w:type="dxa"/>
            <w:gridSpan w:val="2"/>
            <w:tcBorders>
              <w:bottom w:val="single" w:color="auto" w:sz="8" w:space="0"/>
              <w:right w:val="single" w:color="auto" w:sz="8" w:space="0"/>
            </w:tcBorders>
            <w:vAlign w:val="bottom"/>
          </w:tcPr>
          <w:p>
            <w:pPr>
              <w:spacing w:after="0"/>
              <w:rPr>
                <w:color w:val="FF0000"/>
                <w:sz w:val="4"/>
                <w:szCs w:val="4"/>
              </w:rPr>
            </w:pPr>
          </w:p>
        </w:tc>
        <w:tc>
          <w:tcPr>
            <w:tcW w:w="1476" w:type="dxa"/>
            <w:gridSpan w:val="3"/>
            <w:tcBorders>
              <w:bottom w:val="single" w:color="auto" w:sz="8" w:space="0"/>
              <w:right w:val="single" w:color="auto" w:sz="8" w:space="0"/>
            </w:tcBorders>
            <w:vAlign w:val="bottom"/>
          </w:tcPr>
          <w:p>
            <w:pPr>
              <w:spacing w:after="0"/>
              <w:rPr>
                <w:color w:val="FF0000"/>
                <w:sz w:val="4"/>
                <w:szCs w:val="4"/>
              </w:rPr>
            </w:pPr>
          </w:p>
        </w:tc>
        <w:tc>
          <w:tcPr>
            <w:tcW w:w="4518" w:type="dxa"/>
            <w:gridSpan w:val="6"/>
            <w:vMerge w:val="continue"/>
            <w:tcBorders>
              <w:bottom w:val="single" w:color="auto" w:sz="8" w:space="0"/>
              <w:right w:val="single" w:color="auto" w:sz="8" w:space="0"/>
            </w:tcBorders>
            <w:vAlign w:val="bottom"/>
          </w:tcPr>
          <w:p>
            <w:pPr>
              <w:spacing w:after="0"/>
              <w:rPr>
                <w:color w:val="FF0000"/>
                <w:sz w:val="4"/>
                <w:szCs w:val="4"/>
              </w:rPr>
            </w:pPr>
          </w:p>
        </w:tc>
        <w:tc>
          <w:tcPr>
            <w:tcW w:w="564" w:type="dxa"/>
            <w:gridSpan w:val="2"/>
            <w:tcBorders>
              <w:bottom w:val="single" w:color="auto" w:sz="8" w:space="0"/>
            </w:tcBorders>
            <w:vAlign w:val="bottom"/>
          </w:tcPr>
          <w:p>
            <w:pPr>
              <w:spacing w:after="0"/>
              <w:rPr>
                <w:color w:val="FF0000"/>
                <w:sz w:val="4"/>
                <w:szCs w:val="4"/>
              </w:rPr>
            </w:pPr>
          </w:p>
        </w:tc>
        <w:tc>
          <w:tcPr>
            <w:tcW w:w="164" w:type="dxa"/>
            <w:gridSpan w:val="2"/>
            <w:tcBorders>
              <w:bottom w:val="single" w:color="auto" w:sz="8" w:space="0"/>
              <w:right w:val="single" w:color="auto" w:sz="8" w:space="0"/>
            </w:tcBorders>
            <w:vAlign w:val="bottom"/>
          </w:tcPr>
          <w:p>
            <w:pPr>
              <w:spacing w:after="0"/>
              <w:rPr>
                <w:color w:val="FF0000"/>
                <w:sz w:val="4"/>
                <w:szCs w:val="4"/>
              </w:rPr>
            </w:pPr>
          </w:p>
        </w:tc>
        <w:tc>
          <w:tcPr>
            <w:tcW w:w="784" w:type="dxa"/>
            <w:gridSpan w:val="2"/>
            <w:tcBorders>
              <w:bottom w:val="single" w:color="auto" w:sz="8" w:space="0"/>
              <w:right w:val="single" w:color="auto" w:sz="8" w:space="0"/>
            </w:tcBorders>
            <w:vAlign w:val="bottom"/>
          </w:tcPr>
          <w:p>
            <w:pPr>
              <w:spacing w:after="0"/>
              <w:rPr>
                <w:color w:val="FF0000"/>
                <w:sz w:val="4"/>
                <w:szCs w:val="4"/>
              </w:rPr>
            </w:pPr>
          </w:p>
        </w:tc>
        <w:tc>
          <w:tcPr>
            <w:tcW w:w="692" w:type="dxa"/>
            <w:gridSpan w:val="2"/>
            <w:tcBorders>
              <w:bottom w:val="single" w:color="auto" w:sz="8" w:space="0"/>
            </w:tcBorders>
            <w:vAlign w:val="bottom"/>
          </w:tcPr>
          <w:p>
            <w:pPr>
              <w:spacing w:after="0"/>
              <w:rPr>
                <w:color w:val="FF0000"/>
                <w:sz w:val="4"/>
                <w:szCs w:val="4"/>
              </w:rPr>
            </w:pPr>
          </w:p>
        </w:tc>
        <w:tc>
          <w:tcPr>
            <w:tcW w:w="528" w:type="dxa"/>
            <w:gridSpan w:val="5"/>
            <w:tcBorders>
              <w:bottom w:val="single" w:color="auto" w:sz="8" w:space="0"/>
              <w:right w:val="single" w:color="auto" w:sz="8" w:space="0"/>
            </w:tcBorders>
            <w:vAlign w:val="bottom"/>
          </w:tcPr>
          <w:p>
            <w:pPr>
              <w:spacing w:after="0"/>
              <w:rPr>
                <w:color w:val="FF0000"/>
                <w:sz w:val="4"/>
                <w:szCs w:val="4"/>
              </w:rPr>
            </w:pPr>
          </w:p>
        </w:tc>
        <w:tc>
          <w:tcPr>
            <w:tcW w:w="328" w:type="dxa"/>
            <w:vAlign w:val="bottom"/>
          </w:tcPr>
          <w:p>
            <w:pPr>
              <w:spacing w:after="0"/>
              <w:rPr>
                <w:color w:val="FF0000"/>
                <w:sz w:val="1"/>
                <w:szCs w:val="1"/>
              </w:rPr>
            </w:pPr>
          </w:p>
        </w:tc>
      </w:tr>
      <w:tr>
        <w:tblPrEx>
          <w:tblLayout w:type="fixed"/>
          <w:tblCellMar>
            <w:top w:w="0" w:type="dxa"/>
            <w:left w:w="0" w:type="dxa"/>
            <w:bottom w:w="0" w:type="dxa"/>
            <w:right w:w="0" w:type="dxa"/>
          </w:tblCellMar>
        </w:tblPrEx>
        <w:trPr>
          <w:trHeight w:val="245" w:hRule="atLeast"/>
        </w:trPr>
        <w:tc>
          <w:tcPr>
            <w:tcW w:w="320" w:type="dxa"/>
            <w:gridSpan w:val="2"/>
            <w:tcBorders>
              <w:left w:val="single" w:color="auto" w:sz="8" w:space="0"/>
            </w:tcBorders>
            <w:vAlign w:val="bottom"/>
          </w:tcPr>
          <w:p>
            <w:pPr>
              <w:spacing w:after="0"/>
              <w:rPr>
                <w:color w:val="auto"/>
                <w:sz w:val="21"/>
                <w:szCs w:val="21"/>
              </w:rPr>
            </w:pPr>
          </w:p>
        </w:tc>
        <w:tc>
          <w:tcPr>
            <w:tcW w:w="382" w:type="dxa"/>
            <w:gridSpan w:val="2"/>
            <w:tcBorders>
              <w:right w:val="single" w:color="auto" w:sz="8" w:space="0"/>
            </w:tcBorders>
            <w:vAlign w:val="bottom"/>
          </w:tcPr>
          <w:p>
            <w:pPr>
              <w:spacing w:after="0"/>
              <w:rPr>
                <w:color w:val="auto"/>
                <w:sz w:val="21"/>
                <w:szCs w:val="21"/>
              </w:rPr>
            </w:pPr>
          </w:p>
        </w:tc>
        <w:tc>
          <w:tcPr>
            <w:tcW w:w="1476" w:type="dxa"/>
            <w:gridSpan w:val="3"/>
            <w:tcBorders>
              <w:right w:val="single" w:color="auto" w:sz="8" w:space="0"/>
            </w:tcBorders>
            <w:vAlign w:val="bottom"/>
          </w:tcPr>
          <w:p>
            <w:pPr>
              <w:spacing w:after="0"/>
              <w:rPr>
                <w:color w:val="auto"/>
                <w:sz w:val="21"/>
                <w:szCs w:val="21"/>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拍摄要求：</w:t>
            </w:r>
          </w:p>
        </w:tc>
        <w:tc>
          <w:tcPr>
            <w:tcW w:w="564" w:type="dxa"/>
            <w:gridSpan w:val="2"/>
            <w:vAlign w:val="bottom"/>
          </w:tcPr>
          <w:p>
            <w:pPr>
              <w:spacing w:after="0"/>
              <w:rPr>
                <w:color w:val="auto"/>
                <w:sz w:val="21"/>
                <w:szCs w:val="21"/>
              </w:rPr>
            </w:pPr>
          </w:p>
        </w:tc>
        <w:tc>
          <w:tcPr>
            <w:tcW w:w="164" w:type="dxa"/>
            <w:gridSpan w:val="2"/>
            <w:tcBorders>
              <w:right w:val="single" w:color="auto" w:sz="8" w:space="0"/>
            </w:tcBorders>
            <w:vAlign w:val="bottom"/>
          </w:tcPr>
          <w:p>
            <w:pPr>
              <w:spacing w:after="0"/>
              <w:rPr>
                <w:color w:val="auto"/>
                <w:sz w:val="21"/>
                <w:szCs w:val="21"/>
              </w:rPr>
            </w:pPr>
          </w:p>
        </w:tc>
        <w:tc>
          <w:tcPr>
            <w:tcW w:w="784" w:type="dxa"/>
            <w:gridSpan w:val="2"/>
            <w:tcBorders>
              <w:right w:val="single" w:color="auto" w:sz="8" w:space="0"/>
            </w:tcBorders>
            <w:vAlign w:val="bottom"/>
          </w:tcPr>
          <w:p>
            <w:pPr>
              <w:spacing w:after="0"/>
              <w:rPr>
                <w:color w:val="auto"/>
                <w:sz w:val="21"/>
                <w:szCs w:val="21"/>
              </w:rPr>
            </w:pPr>
          </w:p>
        </w:tc>
        <w:tc>
          <w:tcPr>
            <w:tcW w:w="692" w:type="dxa"/>
            <w:gridSpan w:val="2"/>
            <w:vAlign w:val="bottom"/>
          </w:tcPr>
          <w:p>
            <w:pPr>
              <w:spacing w:after="0"/>
              <w:rPr>
                <w:color w:val="auto"/>
                <w:sz w:val="21"/>
                <w:szCs w:val="21"/>
              </w:rPr>
            </w:pPr>
          </w:p>
        </w:tc>
        <w:tc>
          <w:tcPr>
            <w:tcW w:w="528" w:type="dxa"/>
            <w:gridSpan w:val="5"/>
            <w:tcBorders>
              <w:right w:val="single" w:color="auto" w:sz="8" w:space="0"/>
            </w:tcBorders>
            <w:vAlign w:val="bottom"/>
          </w:tcPr>
          <w:p>
            <w:pPr>
              <w:spacing w:after="0"/>
              <w:rPr>
                <w:color w:val="auto"/>
                <w:sz w:val="21"/>
                <w:szCs w:val="21"/>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①文案、摄制编辑、配音配乐、字幕制作、外文翻译与</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配音等由投标人负责。</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4"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拍摄街道管理形</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②技术要求：通过专业的创意和策划，街道形象宣传片</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象宣传片</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8"/>
                <w:sz w:val="20"/>
                <w:szCs w:val="20"/>
              </w:rPr>
              <w:t>全片时长控制在 5 分钟左右，须做成中、英两种语言版</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w:t>
            </w:r>
            <w:r>
              <w:rPr>
                <w:rFonts w:ascii="宋体" w:hAnsi="宋体" w:eastAsia="宋体" w:cs="宋体"/>
                <w:b/>
                <w:bCs/>
                <w:color w:val="auto"/>
                <w:w w:val="99"/>
                <w:sz w:val="20"/>
                <w:szCs w:val="20"/>
              </w:rPr>
              <w:t>注：本项拍摄</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本，同时制作成全片、1 分钟、30 秒、15 秒等多种时</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报价为普通拍摄</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间版本（包括但不限于以上版本，具体根据每次实际需</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702" w:type="dxa"/>
            <w:gridSpan w:val="4"/>
            <w:tcBorders>
              <w:left w:val="single" w:color="auto" w:sz="8" w:space="0"/>
              <w:right w:val="single" w:color="auto" w:sz="8" w:space="0"/>
            </w:tcBorders>
            <w:vAlign w:val="bottom"/>
          </w:tcPr>
          <w:p>
            <w:pPr>
              <w:spacing w:after="0"/>
              <w:jc w:val="center"/>
              <w:rPr>
                <w:color w:val="auto"/>
                <w:sz w:val="20"/>
                <w:szCs w:val="20"/>
              </w:rPr>
            </w:pPr>
            <w:r>
              <w:rPr>
                <w:rFonts w:ascii="宋体" w:hAnsi="宋体" w:eastAsia="宋体" w:cs="宋体"/>
                <w:color w:val="auto"/>
                <w:w w:val="99"/>
                <w:sz w:val="20"/>
                <w:szCs w:val="20"/>
              </w:rPr>
              <w:t>96</w:t>
            </w:r>
          </w:p>
        </w:tc>
        <w:tc>
          <w:tcPr>
            <w:tcW w:w="1476" w:type="dxa"/>
            <w:gridSpan w:val="3"/>
            <w:tcBorders>
              <w:right w:val="single" w:color="auto" w:sz="8" w:space="0"/>
            </w:tcBorders>
            <w:vAlign w:val="bottom"/>
          </w:tcPr>
          <w:p>
            <w:pPr>
              <w:spacing w:after="0"/>
              <w:ind w:left="100"/>
              <w:rPr>
                <w:color w:val="auto"/>
                <w:sz w:val="20"/>
                <w:szCs w:val="20"/>
              </w:rPr>
            </w:pPr>
            <w:r>
              <w:rPr>
                <w:rFonts w:ascii="宋体" w:hAnsi="宋体" w:eastAsia="宋体" w:cs="宋体"/>
                <w:b/>
                <w:bCs/>
                <w:color w:val="auto"/>
                <w:w w:val="92"/>
                <w:sz w:val="20"/>
                <w:szCs w:val="20"/>
              </w:rPr>
              <w:t>需求，如有特殊、</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6"/>
                <w:sz w:val="20"/>
                <w:szCs w:val="20"/>
              </w:rPr>
              <w:t>要确定所需要的具体版本），其中 30 秒及 15 秒版本主</w:t>
            </w:r>
          </w:p>
        </w:tc>
        <w:tc>
          <w:tcPr>
            <w:tcW w:w="564" w:type="dxa"/>
            <w:gridSpan w:val="2"/>
            <w:vAlign w:val="bottom"/>
          </w:tcPr>
          <w:p>
            <w:pPr>
              <w:spacing w:after="0"/>
              <w:ind w:left="69"/>
              <w:jc w:val="center"/>
              <w:rPr>
                <w:color w:val="auto"/>
                <w:sz w:val="20"/>
                <w:szCs w:val="20"/>
              </w:rPr>
            </w:pPr>
            <w:r>
              <w:rPr>
                <w:rFonts w:ascii="宋体" w:hAnsi="宋体" w:eastAsia="宋体" w:cs="宋体"/>
                <w:color w:val="auto"/>
                <w:w w:val="94"/>
                <w:sz w:val="19"/>
                <w:szCs w:val="19"/>
              </w:rPr>
              <w:t>次</w:t>
            </w: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jc w:val="center"/>
              <w:rPr>
                <w:color w:val="auto"/>
                <w:sz w:val="20"/>
                <w:szCs w:val="20"/>
              </w:rPr>
            </w:pPr>
            <w:r>
              <w:rPr>
                <w:rFonts w:hint="eastAsia" w:ascii="宋体" w:hAnsi="宋体" w:cs="宋体"/>
                <w:color w:val="auto"/>
                <w:w w:val="99"/>
                <w:sz w:val="20"/>
                <w:szCs w:val="20"/>
                <w:lang w:val="en-US" w:eastAsia="zh-CN"/>
              </w:rPr>
              <w:t>8</w:t>
            </w:r>
            <w:r>
              <w:rPr>
                <w:rFonts w:ascii="宋体" w:hAnsi="宋体" w:eastAsia="宋体" w:cs="宋体"/>
                <w:color w:val="auto"/>
                <w:w w:val="99"/>
                <w:sz w:val="20"/>
                <w:szCs w:val="20"/>
              </w:rPr>
              <w:t>0000</w:t>
            </w: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复杂的宣传片拍</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要用于公益广告投放。中标人须向采购方提供不少于</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摄，双方另行协</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10 只成片的 DVD 及一盒成片高清录像带，宣传片拍摄</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jc w:val="center"/>
              <w:rPr>
                <w:color w:val="auto"/>
                <w:sz w:val="20"/>
                <w:szCs w:val="20"/>
              </w:rPr>
            </w:pPr>
            <w:r>
              <w:rPr>
                <w:rFonts w:ascii="宋体" w:hAnsi="宋体" w:eastAsia="宋体" w:cs="宋体"/>
                <w:b/>
                <w:bCs/>
                <w:color w:val="auto"/>
                <w:w w:val="99"/>
                <w:sz w:val="20"/>
                <w:szCs w:val="20"/>
              </w:rPr>
              <w:t>商按不高于市场</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中所有视频素材须无偿提供给采购人。</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ind w:left="100"/>
              <w:rPr>
                <w:color w:val="auto"/>
                <w:sz w:val="20"/>
                <w:szCs w:val="20"/>
              </w:rPr>
            </w:pPr>
            <w:r>
              <w:rPr>
                <w:rFonts w:ascii="宋体" w:hAnsi="宋体" w:eastAsia="宋体" w:cs="宋体"/>
                <w:b/>
                <w:bCs/>
                <w:color w:val="auto"/>
                <w:sz w:val="20"/>
                <w:szCs w:val="20"/>
              </w:rPr>
              <w:t>价进行。</w:t>
            </w:r>
            <w:r>
              <w:rPr>
                <w:rFonts w:ascii="宋体" w:hAnsi="宋体" w:eastAsia="宋体" w:cs="宋体"/>
                <w:color w:val="auto"/>
                <w:sz w:val="20"/>
                <w:szCs w:val="20"/>
              </w:rPr>
              <w:t>）</w:t>
            </w: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③宣传片的解说词撰写、策划创意方利用高清摄影摄</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6"/>
                <w:sz w:val="20"/>
                <w:szCs w:val="20"/>
              </w:rPr>
              <w:t>像、航拍、影视特效、音效、实景等手段进行拍摄制作，</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w w:val="96"/>
                <w:sz w:val="20"/>
                <w:szCs w:val="20"/>
              </w:rPr>
              <w:t>要求宣传片的拍摄摄制效果好，高度清晰，可交互播放。</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320" w:type="dxa"/>
            <w:gridSpan w:val="2"/>
            <w:tcBorders>
              <w:left w:val="single" w:color="auto" w:sz="8" w:space="0"/>
            </w:tcBorders>
            <w:vAlign w:val="bottom"/>
          </w:tcPr>
          <w:p>
            <w:pPr>
              <w:spacing w:after="0"/>
              <w:rPr>
                <w:color w:val="auto"/>
                <w:sz w:val="24"/>
                <w:szCs w:val="24"/>
              </w:rPr>
            </w:pPr>
          </w:p>
        </w:tc>
        <w:tc>
          <w:tcPr>
            <w:tcW w:w="382" w:type="dxa"/>
            <w:gridSpan w:val="2"/>
            <w:tcBorders>
              <w:right w:val="single" w:color="auto" w:sz="8" w:space="0"/>
            </w:tcBorders>
            <w:vAlign w:val="bottom"/>
          </w:tcPr>
          <w:p>
            <w:pPr>
              <w:spacing w:after="0"/>
              <w:rPr>
                <w:color w:val="auto"/>
                <w:sz w:val="24"/>
                <w:szCs w:val="24"/>
              </w:rPr>
            </w:pPr>
          </w:p>
        </w:tc>
        <w:tc>
          <w:tcPr>
            <w:tcW w:w="1476" w:type="dxa"/>
            <w:gridSpan w:val="3"/>
            <w:tcBorders>
              <w:right w:val="single" w:color="auto" w:sz="8" w:space="0"/>
            </w:tcBorders>
            <w:vAlign w:val="bottom"/>
          </w:tcPr>
          <w:p>
            <w:pPr>
              <w:spacing w:after="0"/>
              <w:rPr>
                <w:color w:val="auto"/>
                <w:sz w:val="24"/>
                <w:szCs w:val="24"/>
              </w:rPr>
            </w:pPr>
          </w:p>
        </w:tc>
        <w:tc>
          <w:tcPr>
            <w:tcW w:w="4518" w:type="dxa"/>
            <w:gridSpan w:val="6"/>
            <w:tcBorders>
              <w:right w:val="single" w:color="auto" w:sz="8" w:space="0"/>
            </w:tcBorders>
            <w:vAlign w:val="bottom"/>
          </w:tcPr>
          <w:p>
            <w:pPr>
              <w:spacing w:after="0"/>
              <w:ind w:left="100"/>
              <w:rPr>
                <w:color w:val="auto"/>
                <w:sz w:val="20"/>
                <w:szCs w:val="20"/>
              </w:rPr>
            </w:pPr>
            <w:r>
              <w:rPr>
                <w:rFonts w:ascii="宋体" w:hAnsi="宋体" w:eastAsia="宋体" w:cs="宋体"/>
                <w:color w:val="auto"/>
                <w:sz w:val="20"/>
                <w:szCs w:val="20"/>
              </w:rPr>
              <w:t>后期采用非线制作，VCD、DVD 均能播放，并可以高清</w:t>
            </w:r>
          </w:p>
        </w:tc>
        <w:tc>
          <w:tcPr>
            <w:tcW w:w="564" w:type="dxa"/>
            <w:gridSpan w:val="2"/>
            <w:vAlign w:val="bottom"/>
          </w:tcPr>
          <w:p>
            <w:pPr>
              <w:spacing w:after="0"/>
              <w:rPr>
                <w:color w:val="auto"/>
                <w:sz w:val="24"/>
                <w:szCs w:val="24"/>
              </w:rPr>
            </w:pPr>
          </w:p>
        </w:tc>
        <w:tc>
          <w:tcPr>
            <w:tcW w:w="164" w:type="dxa"/>
            <w:gridSpan w:val="2"/>
            <w:tcBorders>
              <w:right w:val="single" w:color="auto" w:sz="8" w:space="0"/>
            </w:tcBorders>
            <w:vAlign w:val="bottom"/>
          </w:tcPr>
          <w:p>
            <w:pPr>
              <w:spacing w:after="0"/>
              <w:rPr>
                <w:color w:val="auto"/>
                <w:sz w:val="24"/>
                <w:szCs w:val="24"/>
              </w:rPr>
            </w:pPr>
          </w:p>
        </w:tc>
        <w:tc>
          <w:tcPr>
            <w:tcW w:w="784" w:type="dxa"/>
            <w:gridSpan w:val="2"/>
            <w:tcBorders>
              <w:right w:val="single" w:color="auto" w:sz="8" w:space="0"/>
            </w:tcBorders>
            <w:vAlign w:val="bottom"/>
          </w:tcPr>
          <w:p>
            <w:pPr>
              <w:spacing w:after="0"/>
              <w:rPr>
                <w:color w:val="auto"/>
                <w:sz w:val="24"/>
                <w:szCs w:val="24"/>
              </w:rPr>
            </w:pPr>
          </w:p>
        </w:tc>
        <w:tc>
          <w:tcPr>
            <w:tcW w:w="692" w:type="dxa"/>
            <w:gridSpan w:val="2"/>
            <w:vAlign w:val="bottom"/>
          </w:tcPr>
          <w:p>
            <w:pPr>
              <w:spacing w:after="0"/>
              <w:rPr>
                <w:color w:val="auto"/>
                <w:sz w:val="24"/>
                <w:szCs w:val="24"/>
              </w:rPr>
            </w:pPr>
          </w:p>
        </w:tc>
        <w:tc>
          <w:tcPr>
            <w:tcW w:w="528" w:type="dxa"/>
            <w:gridSpan w:val="5"/>
            <w:tcBorders>
              <w:right w:val="single" w:color="auto" w:sz="8" w:space="0"/>
            </w:tcBorders>
            <w:vAlign w:val="bottom"/>
          </w:tcPr>
          <w:p>
            <w:pPr>
              <w:spacing w:after="0"/>
              <w:rPr>
                <w:color w:val="auto"/>
                <w:sz w:val="24"/>
                <w:szCs w:val="24"/>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4" w:hRule="atLeast"/>
        </w:trPr>
        <w:tc>
          <w:tcPr>
            <w:tcW w:w="320" w:type="dxa"/>
            <w:gridSpan w:val="2"/>
            <w:tcBorders>
              <w:left w:val="single" w:color="auto" w:sz="8" w:space="0"/>
              <w:bottom w:val="single" w:color="auto" w:sz="8" w:space="0"/>
            </w:tcBorders>
            <w:vAlign w:val="bottom"/>
          </w:tcPr>
          <w:p>
            <w:pPr>
              <w:spacing w:after="0"/>
              <w:rPr>
                <w:color w:val="auto"/>
                <w:sz w:val="8"/>
                <w:szCs w:val="8"/>
              </w:rPr>
            </w:pPr>
          </w:p>
        </w:tc>
        <w:tc>
          <w:tcPr>
            <w:tcW w:w="382" w:type="dxa"/>
            <w:gridSpan w:val="2"/>
            <w:tcBorders>
              <w:bottom w:val="single" w:color="auto" w:sz="8" w:space="0"/>
              <w:right w:val="single" w:color="auto" w:sz="8" w:space="0"/>
            </w:tcBorders>
            <w:vAlign w:val="bottom"/>
          </w:tcPr>
          <w:p>
            <w:pPr>
              <w:spacing w:after="0"/>
              <w:rPr>
                <w:color w:val="auto"/>
                <w:sz w:val="8"/>
                <w:szCs w:val="8"/>
              </w:rPr>
            </w:pPr>
          </w:p>
        </w:tc>
        <w:tc>
          <w:tcPr>
            <w:tcW w:w="1476" w:type="dxa"/>
            <w:gridSpan w:val="3"/>
            <w:tcBorders>
              <w:bottom w:val="single" w:color="auto" w:sz="8" w:space="0"/>
              <w:right w:val="single" w:color="auto" w:sz="8" w:space="0"/>
            </w:tcBorders>
            <w:vAlign w:val="bottom"/>
          </w:tcPr>
          <w:p>
            <w:pPr>
              <w:spacing w:after="0"/>
              <w:rPr>
                <w:color w:val="auto"/>
                <w:sz w:val="8"/>
                <w:szCs w:val="8"/>
              </w:rPr>
            </w:pPr>
          </w:p>
        </w:tc>
        <w:tc>
          <w:tcPr>
            <w:tcW w:w="4518" w:type="dxa"/>
            <w:gridSpan w:val="6"/>
            <w:tcBorders>
              <w:bottom w:val="single" w:color="auto" w:sz="8" w:space="0"/>
              <w:right w:val="single" w:color="auto" w:sz="8" w:space="0"/>
            </w:tcBorders>
            <w:vAlign w:val="bottom"/>
          </w:tcPr>
          <w:p>
            <w:pPr>
              <w:spacing w:after="0"/>
              <w:ind w:left="100" w:leftChars="0"/>
              <w:rPr>
                <w:color w:val="auto"/>
                <w:sz w:val="8"/>
                <w:szCs w:val="8"/>
              </w:rPr>
            </w:pPr>
            <w:r>
              <w:rPr>
                <w:rFonts w:ascii="宋体" w:hAnsi="宋体" w:eastAsia="宋体" w:cs="宋体"/>
                <w:color w:val="auto"/>
                <w:sz w:val="20"/>
                <w:szCs w:val="20"/>
              </w:rPr>
              <w:t>版本在电视、随片广告、网络上发布传输。成片制式质</w:t>
            </w:r>
          </w:p>
        </w:tc>
        <w:tc>
          <w:tcPr>
            <w:tcW w:w="564" w:type="dxa"/>
            <w:gridSpan w:val="2"/>
            <w:tcBorders>
              <w:bottom w:val="single" w:color="auto" w:sz="8" w:space="0"/>
            </w:tcBorders>
            <w:vAlign w:val="bottom"/>
          </w:tcPr>
          <w:p>
            <w:pPr>
              <w:spacing w:after="0"/>
              <w:rPr>
                <w:color w:val="auto"/>
                <w:sz w:val="8"/>
                <w:szCs w:val="8"/>
              </w:rPr>
            </w:pPr>
          </w:p>
        </w:tc>
        <w:tc>
          <w:tcPr>
            <w:tcW w:w="164" w:type="dxa"/>
            <w:gridSpan w:val="2"/>
            <w:tcBorders>
              <w:bottom w:val="single" w:color="auto" w:sz="8" w:space="0"/>
              <w:right w:val="single" w:color="auto" w:sz="8" w:space="0"/>
            </w:tcBorders>
            <w:vAlign w:val="bottom"/>
          </w:tcPr>
          <w:p>
            <w:pPr>
              <w:spacing w:after="0"/>
              <w:rPr>
                <w:color w:val="auto"/>
                <w:sz w:val="8"/>
                <w:szCs w:val="8"/>
              </w:rPr>
            </w:pPr>
          </w:p>
        </w:tc>
        <w:tc>
          <w:tcPr>
            <w:tcW w:w="784" w:type="dxa"/>
            <w:gridSpan w:val="2"/>
            <w:tcBorders>
              <w:bottom w:val="single" w:color="auto" w:sz="8" w:space="0"/>
              <w:right w:val="single" w:color="auto" w:sz="8" w:space="0"/>
            </w:tcBorders>
            <w:vAlign w:val="bottom"/>
          </w:tcPr>
          <w:p>
            <w:pPr>
              <w:spacing w:after="0"/>
              <w:rPr>
                <w:color w:val="auto"/>
                <w:sz w:val="8"/>
                <w:szCs w:val="8"/>
              </w:rPr>
            </w:pPr>
          </w:p>
        </w:tc>
        <w:tc>
          <w:tcPr>
            <w:tcW w:w="692" w:type="dxa"/>
            <w:gridSpan w:val="2"/>
            <w:tcBorders>
              <w:bottom w:val="single" w:color="auto" w:sz="8" w:space="0"/>
            </w:tcBorders>
            <w:vAlign w:val="bottom"/>
          </w:tcPr>
          <w:p>
            <w:pPr>
              <w:spacing w:after="0"/>
              <w:rPr>
                <w:color w:val="auto"/>
                <w:sz w:val="8"/>
                <w:szCs w:val="8"/>
              </w:rPr>
            </w:pPr>
          </w:p>
        </w:tc>
        <w:tc>
          <w:tcPr>
            <w:tcW w:w="528" w:type="dxa"/>
            <w:gridSpan w:val="5"/>
            <w:tcBorders>
              <w:bottom w:val="single" w:color="auto" w:sz="8" w:space="0"/>
              <w:right w:val="single" w:color="auto" w:sz="8" w:space="0"/>
            </w:tcBorders>
            <w:vAlign w:val="bottom"/>
          </w:tcPr>
          <w:p>
            <w:pPr>
              <w:spacing w:after="0"/>
              <w:rPr>
                <w:color w:val="auto"/>
                <w:sz w:val="8"/>
                <w:szCs w:val="8"/>
              </w:rPr>
            </w:pPr>
          </w:p>
        </w:tc>
        <w:tc>
          <w:tcPr>
            <w:tcW w:w="328" w:type="dxa"/>
            <w:vAlign w:val="bottom"/>
          </w:tcPr>
          <w:p>
            <w:pPr>
              <w:spacing w:after="0"/>
              <w:rPr>
                <w:color w:val="auto"/>
                <w:sz w:val="1"/>
                <w:szCs w:val="1"/>
              </w:rPr>
            </w:pPr>
          </w:p>
        </w:tc>
      </w:tr>
      <w:tr>
        <w:tblPrEx>
          <w:tblLayout w:type="fixed"/>
          <w:tblCellMar>
            <w:top w:w="0" w:type="dxa"/>
            <w:left w:w="0" w:type="dxa"/>
            <w:bottom w:w="0" w:type="dxa"/>
            <w:right w:w="0" w:type="dxa"/>
          </w:tblCellMar>
        </w:tblPrEx>
        <w:trPr>
          <w:gridBefore w:val="1"/>
          <w:gridAfter w:val="2"/>
          <w:wBefore w:w="11" w:type="dxa"/>
          <w:wAfter w:w="349" w:type="dxa"/>
          <w:trHeight w:val="246" w:hRule="atLeast"/>
        </w:trPr>
        <w:tc>
          <w:tcPr>
            <w:tcW w:w="319" w:type="dxa"/>
            <w:gridSpan w:val="2"/>
            <w:tcBorders>
              <w:left w:val="single" w:color="auto" w:sz="8" w:space="0"/>
            </w:tcBorders>
            <w:vAlign w:val="bottom"/>
          </w:tcPr>
          <w:p>
            <w:pPr>
              <w:spacing w:after="0"/>
              <w:rPr>
                <w:color w:val="auto"/>
                <w:sz w:val="21"/>
                <w:szCs w:val="21"/>
              </w:rPr>
            </w:pPr>
          </w:p>
        </w:tc>
        <w:tc>
          <w:tcPr>
            <w:tcW w:w="381" w:type="dxa"/>
            <w:gridSpan w:val="2"/>
            <w:tcBorders>
              <w:right w:val="single" w:color="auto" w:sz="8" w:space="0"/>
            </w:tcBorders>
            <w:vAlign w:val="bottom"/>
          </w:tcPr>
          <w:p>
            <w:pPr>
              <w:spacing w:after="0"/>
              <w:rPr>
                <w:color w:val="auto"/>
                <w:sz w:val="21"/>
                <w:szCs w:val="21"/>
              </w:rPr>
            </w:pPr>
          </w:p>
        </w:tc>
        <w:tc>
          <w:tcPr>
            <w:tcW w:w="1461" w:type="dxa"/>
            <w:tcBorders>
              <w:right w:val="single" w:color="auto" w:sz="8" w:space="0"/>
            </w:tcBorders>
            <w:vAlign w:val="bottom"/>
          </w:tcPr>
          <w:p>
            <w:pPr>
              <w:spacing w:after="0"/>
              <w:rPr>
                <w:color w:val="auto"/>
                <w:sz w:val="21"/>
                <w:szCs w:val="21"/>
              </w:rPr>
            </w:pPr>
          </w:p>
        </w:tc>
        <w:tc>
          <w:tcPr>
            <w:tcW w:w="4503" w:type="dxa"/>
            <w:gridSpan w:val="6"/>
            <w:tcBorders>
              <w:right w:val="single" w:color="auto" w:sz="8" w:space="0"/>
            </w:tcBorders>
            <w:vAlign w:val="bottom"/>
          </w:tcPr>
          <w:p>
            <w:pPr>
              <w:spacing w:after="0"/>
              <w:ind w:left="100" w:leftChars="0"/>
            </w:pPr>
            <w:r>
              <w:rPr>
                <w:rFonts w:ascii="宋体" w:hAnsi="宋体" w:eastAsia="宋体" w:cs="宋体"/>
                <w:color w:val="auto"/>
                <w:sz w:val="20"/>
                <w:szCs w:val="20"/>
              </w:rPr>
              <w:t>量达到或超过高清。</w:t>
            </w:r>
          </w:p>
        </w:tc>
        <w:tc>
          <w:tcPr>
            <w:tcW w:w="240" w:type="dxa"/>
            <w:gridSpan w:val="2"/>
            <w:tcBorders>
              <w:right w:val="single" w:color="auto" w:sz="8" w:space="0"/>
            </w:tcBorders>
            <w:vAlign w:val="bottom"/>
          </w:tcPr>
          <w:p>
            <w:pPr>
              <w:spacing w:after="0"/>
              <w:ind w:left="100"/>
              <w:rPr>
                <w:color w:val="auto"/>
                <w:sz w:val="20"/>
                <w:szCs w:val="20"/>
              </w:rPr>
            </w:pPr>
          </w:p>
        </w:tc>
        <w:tc>
          <w:tcPr>
            <w:tcW w:w="413" w:type="dxa"/>
            <w:gridSpan w:val="2"/>
            <w:vAlign w:val="bottom"/>
          </w:tcPr>
          <w:p>
            <w:pPr>
              <w:spacing w:after="0"/>
              <w:rPr>
                <w:color w:val="auto"/>
                <w:sz w:val="21"/>
                <w:szCs w:val="21"/>
              </w:rPr>
            </w:pPr>
          </w:p>
        </w:tc>
        <w:tc>
          <w:tcPr>
            <w:tcW w:w="163" w:type="dxa"/>
            <w:gridSpan w:val="2"/>
            <w:tcBorders>
              <w:right w:val="single" w:color="auto" w:sz="8" w:space="0"/>
            </w:tcBorders>
            <w:vAlign w:val="bottom"/>
          </w:tcPr>
          <w:p>
            <w:pPr>
              <w:spacing w:after="0"/>
              <w:rPr>
                <w:color w:val="auto"/>
                <w:sz w:val="21"/>
                <w:szCs w:val="21"/>
              </w:rPr>
            </w:pPr>
          </w:p>
        </w:tc>
        <w:tc>
          <w:tcPr>
            <w:tcW w:w="781" w:type="dxa"/>
            <w:gridSpan w:val="2"/>
            <w:tcBorders>
              <w:right w:val="single" w:color="auto" w:sz="8" w:space="0"/>
            </w:tcBorders>
            <w:vAlign w:val="bottom"/>
          </w:tcPr>
          <w:p>
            <w:pPr>
              <w:spacing w:after="0"/>
              <w:rPr>
                <w:color w:val="auto"/>
                <w:sz w:val="21"/>
                <w:szCs w:val="21"/>
              </w:rPr>
            </w:pPr>
          </w:p>
        </w:tc>
        <w:tc>
          <w:tcPr>
            <w:tcW w:w="690" w:type="dxa"/>
            <w:gridSpan w:val="3"/>
            <w:vAlign w:val="bottom"/>
          </w:tcPr>
          <w:p>
            <w:pPr>
              <w:spacing w:after="0"/>
              <w:rPr>
                <w:color w:val="auto"/>
                <w:sz w:val="21"/>
                <w:szCs w:val="21"/>
              </w:rPr>
            </w:pPr>
          </w:p>
        </w:tc>
        <w:tc>
          <w:tcPr>
            <w:tcW w:w="445" w:type="dxa"/>
            <w:gridSpan w:val="2"/>
            <w:tcBorders>
              <w:right w:val="single" w:color="auto" w:sz="8" w:space="0"/>
            </w:tcBorders>
            <w:vAlign w:val="bottom"/>
          </w:tcPr>
          <w:p>
            <w:pPr>
              <w:spacing w:after="0"/>
              <w:rPr>
                <w:color w:val="auto"/>
                <w:sz w:val="21"/>
                <w:szCs w:val="21"/>
              </w:rPr>
            </w:pPr>
          </w:p>
        </w:tc>
      </w:tr>
      <w:tr>
        <w:tblPrEx>
          <w:tblLayout w:type="fixed"/>
          <w:tblCellMar>
            <w:top w:w="0" w:type="dxa"/>
            <w:left w:w="0" w:type="dxa"/>
            <w:bottom w:w="0" w:type="dxa"/>
            <w:right w:w="0" w:type="dxa"/>
          </w:tblCellMar>
        </w:tblPrEx>
        <w:trPr>
          <w:gridBefore w:val="1"/>
          <w:gridAfter w:val="2"/>
          <w:wBefore w:w="11" w:type="dxa"/>
          <w:wAfter w:w="349" w:type="dxa"/>
          <w:trHeight w:val="73" w:hRule="atLeast"/>
        </w:trPr>
        <w:tc>
          <w:tcPr>
            <w:tcW w:w="319" w:type="dxa"/>
            <w:gridSpan w:val="2"/>
            <w:tcBorders>
              <w:left w:val="single" w:color="auto" w:sz="8" w:space="0"/>
              <w:bottom w:val="single" w:color="auto" w:sz="8" w:space="0"/>
            </w:tcBorders>
            <w:vAlign w:val="bottom"/>
          </w:tcPr>
          <w:p>
            <w:pPr>
              <w:spacing w:after="0"/>
              <w:rPr>
                <w:color w:val="auto"/>
                <w:sz w:val="6"/>
                <w:szCs w:val="6"/>
              </w:rPr>
            </w:pPr>
          </w:p>
        </w:tc>
        <w:tc>
          <w:tcPr>
            <w:tcW w:w="381" w:type="dxa"/>
            <w:gridSpan w:val="2"/>
            <w:tcBorders>
              <w:bottom w:val="single" w:color="auto" w:sz="8" w:space="0"/>
              <w:right w:val="single" w:color="auto" w:sz="8" w:space="0"/>
            </w:tcBorders>
            <w:vAlign w:val="bottom"/>
          </w:tcPr>
          <w:p>
            <w:pPr>
              <w:spacing w:after="0"/>
              <w:rPr>
                <w:color w:val="auto"/>
                <w:sz w:val="6"/>
                <w:szCs w:val="6"/>
              </w:rPr>
            </w:pPr>
          </w:p>
        </w:tc>
        <w:tc>
          <w:tcPr>
            <w:tcW w:w="1471" w:type="dxa"/>
            <w:gridSpan w:val="3"/>
            <w:tcBorders>
              <w:bottom w:val="single" w:color="auto" w:sz="8" w:space="0"/>
              <w:right w:val="single" w:color="auto" w:sz="8" w:space="0"/>
            </w:tcBorders>
            <w:vAlign w:val="bottom"/>
          </w:tcPr>
          <w:p>
            <w:pPr>
              <w:spacing w:after="0"/>
              <w:rPr>
                <w:color w:val="auto"/>
                <w:sz w:val="6"/>
                <w:szCs w:val="6"/>
              </w:rPr>
            </w:pPr>
          </w:p>
        </w:tc>
        <w:tc>
          <w:tcPr>
            <w:tcW w:w="4733" w:type="dxa"/>
            <w:gridSpan w:val="6"/>
            <w:tcBorders>
              <w:bottom w:val="single" w:color="auto" w:sz="8" w:space="0"/>
              <w:right w:val="single" w:color="auto" w:sz="8" w:space="0"/>
            </w:tcBorders>
            <w:vAlign w:val="bottom"/>
          </w:tcPr>
          <w:p>
            <w:pPr>
              <w:spacing w:after="0"/>
              <w:rPr>
                <w:color w:val="auto"/>
                <w:sz w:val="6"/>
                <w:szCs w:val="6"/>
              </w:rPr>
            </w:pPr>
          </w:p>
        </w:tc>
        <w:tc>
          <w:tcPr>
            <w:tcW w:w="413" w:type="dxa"/>
            <w:gridSpan w:val="2"/>
            <w:tcBorders>
              <w:bottom w:val="single" w:color="auto" w:sz="8" w:space="0"/>
            </w:tcBorders>
            <w:vAlign w:val="bottom"/>
          </w:tcPr>
          <w:p>
            <w:pPr>
              <w:spacing w:after="0"/>
              <w:rPr>
                <w:color w:val="auto"/>
                <w:sz w:val="6"/>
                <w:szCs w:val="6"/>
              </w:rPr>
            </w:pPr>
          </w:p>
        </w:tc>
        <w:tc>
          <w:tcPr>
            <w:tcW w:w="163" w:type="dxa"/>
            <w:gridSpan w:val="2"/>
            <w:tcBorders>
              <w:bottom w:val="single" w:color="auto" w:sz="8" w:space="0"/>
              <w:right w:val="single" w:color="auto" w:sz="8" w:space="0"/>
            </w:tcBorders>
            <w:vAlign w:val="bottom"/>
          </w:tcPr>
          <w:p>
            <w:pPr>
              <w:spacing w:after="0"/>
              <w:rPr>
                <w:color w:val="auto"/>
                <w:sz w:val="6"/>
                <w:szCs w:val="6"/>
              </w:rPr>
            </w:pPr>
          </w:p>
        </w:tc>
        <w:tc>
          <w:tcPr>
            <w:tcW w:w="781" w:type="dxa"/>
            <w:gridSpan w:val="2"/>
            <w:tcBorders>
              <w:bottom w:val="single" w:color="auto" w:sz="8" w:space="0"/>
              <w:right w:val="single" w:color="auto" w:sz="8" w:space="0"/>
            </w:tcBorders>
            <w:vAlign w:val="bottom"/>
          </w:tcPr>
          <w:p>
            <w:pPr>
              <w:spacing w:after="0"/>
              <w:rPr>
                <w:color w:val="auto"/>
                <w:sz w:val="6"/>
                <w:szCs w:val="6"/>
              </w:rPr>
            </w:pPr>
          </w:p>
        </w:tc>
        <w:tc>
          <w:tcPr>
            <w:tcW w:w="690" w:type="dxa"/>
            <w:gridSpan w:val="3"/>
            <w:tcBorders>
              <w:bottom w:val="single" w:color="auto" w:sz="8" w:space="0"/>
            </w:tcBorders>
            <w:vAlign w:val="bottom"/>
          </w:tcPr>
          <w:p>
            <w:pPr>
              <w:spacing w:after="0"/>
              <w:rPr>
                <w:color w:val="auto"/>
                <w:sz w:val="6"/>
                <w:szCs w:val="6"/>
              </w:rPr>
            </w:pPr>
          </w:p>
        </w:tc>
        <w:tc>
          <w:tcPr>
            <w:tcW w:w="445" w:type="dxa"/>
            <w:gridSpan w:val="2"/>
            <w:tcBorders>
              <w:bottom w:val="single" w:color="auto" w:sz="8" w:space="0"/>
              <w:right w:val="single" w:color="auto" w:sz="8" w:space="0"/>
            </w:tcBorders>
            <w:vAlign w:val="bottom"/>
          </w:tcPr>
          <w:p>
            <w:pPr>
              <w:spacing w:after="0"/>
              <w:rPr>
                <w:color w:val="auto"/>
                <w:sz w:val="6"/>
                <w:szCs w:val="6"/>
              </w:rPr>
            </w:pPr>
          </w:p>
        </w:tc>
      </w:tr>
    </w:tbl>
    <w:p>
      <w:pPr>
        <w:spacing w:line="360" w:lineRule="auto"/>
        <w:rPr>
          <w:rFonts w:hint="eastAsia"/>
          <w:b/>
          <w:bCs/>
          <w:sz w:val="24"/>
          <w:szCs w:val="24"/>
          <w:lang w:eastAsia="zh-CN"/>
        </w:rPr>
      </w:pPr>
    </w:p>
    <w:p>
      <w:pPr>
        <w:spacing w:line="600" w:lineRule="exact"/>
        <w:ind w:firstLine="482" w:firstLineChars="200"/>
        <w:rPr>
          <w:rFonts w:ascii="宋体" w:hAnsi="宋体" w:eastAsia="宋体"/>
          <w:b/>
          <w:sz w:val="24"/>
          <w:szCs w:val="24"/>
        </w:rPr>
      </w:pPr>
      <w:r>
        <w:rPr>
          <w:rFonts w:hint="eastAsia" w:ascii="宋体" w:hAnsi="宋体"/>
          <w:b/>
          <w:sz w:val="24"/>
          <w:szCs w:val="24"/>
          <w:lang w:eastAsia="zh-CN"/>
        </w:rPr>
        <w:t>四</w:t>
      </w:r>
      <w:r>
        <w:rPr>
          <w:rFonts w:hint="eastAsia" w:ascii="宋体" w:hAnsi="宋体" w:eastAsia="宋体"/>
          <w:b/>
          <w:sz w:val="24"/>
          <w:szCs w:val="24"/>
        </w:rPr>
        <w:t>、付款方式</w:t>
      </w:r>
      <w:bookmarkEnd w:id="11"/>
    </w:p>
    <w:p>
      <w:pPr>
        <w:spacing w:line="560" w:lineRule="exact"/>
        <w:ind w:firstLine="420" w:firstLineChars="200"/>
        <w:rPr>
          <w:rFonts w:hint="eastAsia" w:ascii="宋体" w:hAnsi="宋体" w:eastAsia="宋体"/>
          <w:color w:val="FF0000"/>
          <w:szCs w:val="21"/>
        </w:rPr>
      </w:pPr>
      <w:r>
        <w:rPr>
          <w:rFonts w:hint="eastAsia" w:ascii="宋体" w:hAnsi="宋体" w:cs="宋体"/>
          <w:color w:val="FF0000"/>
          <w:szCs w:val="21"/>
        </w:rPr>
        <w:t>投标人须根据项目内容一次性报出固定的</w:t>
      </w:r>
      <w:r>
        <w:rPr>
          <w:rFonts w:hint="eastAsia" w:ascii="宋体" w:hAnsi="宋体" w:cs="宋体"/>
          <w:color w:val="FF0000"/>
          <w:szCs w:val="21"/>
          <w:lang w:eastAsia="zh-CN"/>
        </w:rPr>
        <w:t>下浮率</w:t>
      </w:r>
      <w:r>
        <w:rPr>
          <w:rFonts w:hint="eastAsia" w:ascii="宋体" w:hAnsi="宋体" w:cs="宋体"/>
          <w:color w:val="FF0000"/>
          <w:szCs w:val="21"/>
        </w:rPr>
        <w:t>，</w:t>
      </w:r>
      <w:r>
        <w:rPr>
          <w:rFonts w:hint="eastAsia" w:ascii="宋体" w:hAnsi="宋体" w:cs="宋体"/>
          <w:color w:val="FF0000"/>
          <w:szCs w:val="21"/>
          <w:lang w:eastAsia="zh-CN"/>
        </w:rPr>
        <w:t>结算审核价</w:t>
      </w:r>
      <w:r>
        <w:rPr>
          <w:rFonts w:hint="eastAsia" w:ascii="宋体" w:hAnsi="宋体" w:cs="宋体"/>
          <w:color w:val="FF0000"/>
          <w:szCs w:val="21"/>
          <w:lang w:val="en-US" w:eastAsia="zh-CN"/>
        </w:rPr>
        <w:t>=</w:t>
      </w:r>
      <w:r>
        <w:rPr>
          <w:rFonts w:hint="eastAsia" w:ascii="宋体" w:hAnsi="宋体" w:cs="宋体"/>
          <w:color w:val="FF0000"/>
          <w:szCs w:val="21"/>
          <w:lang w:eastAsia="zh-CN"/>
        </w:rPr>
        <w:t>项目清单价格</w:t>
      </w:r>
      <w:r>
        <w:rPr>
          <w:rFonts w:hint="eastAsia" w:ascii="宋体" w:hAnsi="宋体" w:cs="宋体"/>
          <w:color w:val="FF0000"/>
          <w:szCs w:val="21"/>
        </w:rPr>
        <w:t>×</w:t>
      </w:r>
      <w:r>
        <w:rPr>
          <w:rFonts w:hint="eastAsia" w:ascii="宋体" w:hAnsi="宋体" w:cs="宋体"/>
          <w:color w:val="FF0000"/>
          <w:szCs w:val="21"/>
          <w:lang w:eastAsia="zh-CN"/>
        </w:rPr>
        <w:t>（</w:t>
      </w:r>
      <w:r>
        <w:rPr>
          <w:rFonts w:hint="eastAsia" w:ascii="宋体" w:hAnsi="宋体" w:cs="宋体"/>
          <w:color w:val="FF0000"/>
          <w:szCs w:val="21"/>
          <w:lang w:val="en-US" w:eastAsia="zh-CN"/>
        </w:rPr>
        <w:t>1-中标下浮率</w:t>
      </w:r>
      <w:r>
        <w:rPr>
          <w:rFonts w:hint="eastAsia" w:ascii="宋体" w:hAnsi="宋体" w:cs="宋体"/>
          <w:color w:val="FF0000"/>
          <w:szCs w:val="21"/>
          <w:lang w:eastAsia="zh-CN"/>
        </w:rPr>
        <w:t>）</w:t>
      </w:r>
      <w:r>
        <w:rPr>
          <w:rFonts w:hint="eastAsia" w:ascii="宋体" w:hAnsi="宋体" w:cs="宋体"/>
          <w:color w:val="FF0000"/>
          <w:szCs w:val="21"/>
        </w:rPr>
        <w:t>,按实际</w:t>
      </w:r>
      <w:r>
        <w:rPr>
          <w:rFonts w:hint="eastAsia" w:ascii="宋体" w:hAnsi="宋体" w:cs="宋体"/>
          <w:color w:val="FF0000"/>
          <w:szCs w:val="21"/>
          <w:lang w:eastAsia="zh-CN"/>
        </w:rPr>
        <w:t>金额</w:t>
      </w:r>
      <w:r>
        <w:rPr>
          <w:rFonts w:hint="eastAsia" w:ascii="宋体" w:hAnsi="宋体" w:cs="宋体"/>
          <w:color w:val="FF0000"/>
          <w:szCs w:val="21"/>
        </w:rPr>
        <w:t>支付，总费用达到</w:t>
      </w:r>
      <w:r>
        <w:rPr>
          <w:rFonts w:hint="eastAsia" w:ascii="宋体" w:hAnsi="宋体" w:cs="宋体"/>
          <w:color w:val="FF0000"/>
          <w:szCs w:val="21"/>
          <w:lang w:val="en-US" w:eastAsia="zh-CN"/>
        </w:rPr>
        <w:t>2</w:t>
      </w:r>
      <w:r>
        <w:rPr>
          <w:rFonts w:hint="eastAsia" w:ascii="宋体" w:hAnsi="宋体" w:cs="宋体"/>
          <w:color w:val="FF0000"/>
          <w:szCs w:val="21"/>
        </w:rPr>
        <w:t>,000,000元（</w:t>
      </w:r>
      <w:r>
        <w:rPr>
          <w:rFonts w:hint="eastAsia" w:ascii="宋体" w:hAnsi="宋体" w:cs="宋体"/>
          <w:color w:val="FF0000"/>
          <w:szCs w:val="21"/>
          <w:lang w:eastAsia="zh-CN"/>
        </w:rPr>
        <w:t>贰</w:t>
      </w:r>
      <w:r>
        <w:rPr>
          <w:rFonts w:hint="eastAsia" w:ascii="宋体" w:hAnsi="宋体" w:cs="宋体"/>
          <w:color w:val="FF0000"/>
          <w:szCs w:val="21"/>
        </w:rPr>
        <w:t>佰万元整）时，</w:t>
      </w:r>
      <w:r>
        <w:rPr>
          <w:rFonts w:hint="eastAsia" w:ascii="宋体" w:hAnsi="宋体"/>
          <w:bCs/>
          <w:color w:val="FF0000"/>
          <w:szCs w:val="20"/>
          <w:lang w:eastAsia="zh-CN"/>
        </w:rPr>
        <w:t>合同终止</w:t>
      </w:r>
      <w:r>
        <w:rPr>
          <w:rFonts w:hint="eastAsia" w:ascii="宋体" w:hAnsi="宋体" w:cs="宋体"/>
          <w:color w:val="FF0000"/>
          <w:szCs w:val="21"/>
        </w:rPr>
        <w:t>。</w:t>
      </w:r>
    </w:p>
    <w:p>
      <w:pPr>
        <w:spacing w:line="560" w:lineRule="exact"/>
        <w:ind w:firstLine="420" w:firstLineChars="200"/>
        <w:rPr>
          <w:rFonts w:ascii="宋体" w:hAnsi="宋体" w:cs="宋体"/>
          <w:szCs w:val="21"/>
        </w:rPr>
      </w:pPr>
      <w:r>
        <w:rPr>
          <w:rFonts w:hint="eastAsia" w:ascii="宋体" w:hAnsi="宋体" w:eastAsia="宋体"/>
          <w:szCs w:val="21"/>
        </w:rPr>
        <w:t>按执行项目付费。中标供应商需开具正式税务发票原件，发票抬头填写对应的</w:t>
      </w:r>
      <w:r>
        <w:rPr>
          <w:rFonts w:hint="eastAsia" w:ascii="宋体" w:hAnsi="宋体"/>
          <w:szCs w:val="21"/>
          <w:lang w:eastAsia="zh-CN"/>
        </w:rPr>
        <w:t>广州市番禺区人民政府小谷围街道办事处、小谷围街道办事处所有科室或单位</w:t>
      </w:r>
      <w:r>
        <w:rPr>
          <w:rFonts w:hint="eastAsia" w:ascii="宋体" w:hAnsi="宋体" w:eastAsia="宋体"/>
          <w:color w:val="000000"/>
          <w:szCs w:val="21"/>
        </w:rPr>
        <w:t>，并交</w:t>
      </w:r>
      <w:r>
        <w:rPr>
          <w:rFonts w:hint="eastAsia" w:ascii="宋体" w:hAnsi="宋体" w:eastAsia="宋体"/>
          <w:szCs w:val="21"/>
        </w:rPr>
        <w:t>对应的单位报账处理。相关单位在收到成交供应商发票后按程序办理支付手续。</w:t>
      </w:r>
    </w:p>
    <w:p>
      <w:pPr>
        <w:spacing w:line="600" w:lineRule="exact"/>
        <w:ind w:firstLine="645"/>
        <w:rPr>
          <w:rFonts w:ascii="宋体" w:hAnsi="宋体" w:eastAsia="宋体"/>
          <w:color w:val="C00000"/>
          <w:szCs w:val="21"/>
        </w:rPr>
      </w:pPr>
    </w:p>
    <w:p>
      <w:pPr>
        <w:spacing w:beforeLines="50" w:afterLines="50" w:line="360" w:lineRule="auto"/>
        <w:jc w:val="center"/>
        <w:outlineLvl w:val="0"/>
        <w:rPr>
          <w:rFonts w:ascii="宋体"/>
          <w:b/>
          <w:bCs/>
          <w:sz w:val="28"/>
          <w:szCs w:val="28"/>
        </w:rPr>
      </w:pPr>
      <w:r>
        <w:rPr>
          <w:rFonts w:hint="eastAsia" w:ascii="宋体" w:hAnsi="宋体"/>
          <w:b/>
          <w:bCs/>
          <w:sz w:val="28"/>
          <w:szCs w:val="28"/>
        </w:rPr>
        <w:br w:type="page"/>
      </w:r>
      <w:r>
        <w:rPr>
          <w:rFonts w:hint="eastAsia" w:ascii="宋体" w:hAnsi="宋体"/>
          <w:b/>
          <w:bCs/>
          <w:sz w:val="28"/>
          <w:szCs w:val="28"/>
        </w:rPr>
        <w:t>第五章</w:t>
      </w:r>
      <w:bookmarkStart w:id="12" w:name="_Toc435109307"/>
      <w:r>
        <w:rPr>
          <w:rFonts w:hint="eastAsia" w:ascii="宋体" w:hAnsi="宋体"/>
          <w:b/>
          <w:bCs/>
          <w:sz w:val="28"/>
          <w:szCs w:val="28"/>
        </w:rPr>
        <w:t>合同通用条款</w:t>
      </w:r>
      <w:bookmarkEnd w:id="12"/>
    </w:p>
    <w:p>
      <w:pPr>
        <w:spacing w:line="360" w:lineRule="auto"/>
        <w:rPr>
          <w:rFonts w:ascii="宋体" w:hAnsi="宋体"/>
          <w:b/>
          <w:szCs w:val="21"/>
        </w:rPr>
      </w:pPr>
      <w:bookmarkStart w:id="13" w:name="_Toc492302254"/>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cs="宋体"/>
          <w:szCs w:val="21"/>
          <w:u w:val="single"/>
        </w:rPr>
        <w:t xml:space="preserve">  （项目名称）  </w:t>
      </w:r>
      <w:r>
        <w:rPr>
          <w:rFonts w:hint="eastAsia" w:ascii="宋体" w:hAnsi="宋体" w:cs="宋体"/>
          <w:szCs w:val="21"/>
        </w:rPr>
        <w:t>（项目编号：</w:t>
      </w:r>
      <w:r>
        <w:rPr>
          <w:rFonts w:hint="eastAsia" w:ascii="宋体" w:hAnsi="宋体"/>
          <w:szCs w:val="21"/>
          <w:lang w:eastAsia="zh-CN"/>
        </w:rPr>
        <w:t>GZBC19FG01002</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4" w:name="_Toc435540759"/>
      <w:r>
        <w:rPr>
          <w:rFonts w:hint="eastAsia" w:ascii="宋体" w:hAnsi="宋体"/>
          <w:b/>
          <w:szCs w:val="21"/>
        </w:rPr>
        <w:t>合同金额</w:t>
      </w:r>
      <w:bookmarkEnd w:id="14"/>
    </w:p>
    <w:p>
      <w:pPr>
        <w:pStyle w:val="7"/>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5" w:name="_Toc435540760"/>
      <w:r>
        <w:rPr>
          <w:rFonts w:hint="eastAsia" w:ascii="宋体" w:hAnsi="宋体"/>
          <w:b/>
          <w:szCs w:val="21"/>
        </w:rPr>
        <w:t>服务范围</w:t>
      </w:r>
      <w:bookmarkEnd w:id="15"/>
    </w:p>
    <w:p>
      <w:pPr>
        <w:spacing w:line="360" w:lineRule="auto"/>
        <w:rPr>
          <w:rFonts w:ascii="宋体" w:hAnsi="宋体"/>
          <w:szCs w:val="21"/>
        </w:rPr>
      </w:pPr>
      <w:r>
        <w:rPr>
          <w:rFonts w:hint="eastAsia" w:ascii="宋体" w:hAnsi="宋体"/>
          <w:szCs w:val="21"/>
        </w:rPr>
        <w:t>　　甲方聘请乙方提供以下服务：</w:t>
      </w:r>
    </w:p>
    <w:p>
      <w:pPr>
        <w:spacing w:line="360" w:lineRule="auto"/>
        <w:rPr>
          <w:rFonts w:ascii="宋体" w:hAnsi="宋体"/>
          <w:szCs w:val="21"/>
          <w:u w:val="single"/>
        </w:rPr>
      </w:pPr>
      <w:r>
        <w:rPr>
          <w:rFonts w:hint="eastAsia" w:ascii="宋体" w:hAnsi="宋体"/>
          <w:szCs w:val="21"/>
        </w:rPr>
        <w:t>　　1．本合同项下的服务指。</w:t>
      </w:r>
    </w:p>
    <w:p>
      <w:pPr>
        <w:spacing w:line="360" w:lineRule="auto"/>
        <w:rPr>
          <w:rFonts w:ascii="宋体" w:hAnsi="宋体"/>
          <w:szCs w:val="21"/>
        </w:rPr>
      </w:pPr>
      <w:r>
        <w:rPr>
          <w:rFonts w:hint="eastAsia" w:ascii="宋体" w:hAnsi="宋体"/>
          <w:szCs w:val="21"/>
        </w:rPr>
        <w:t>　　2．……</w:t>
      </w:r>
    </w:p>
    <w:p>
      <w:pPr>
        <w:spacing w:line="360" w:lineRule="auto"/>
        <w:ind w:firstLine="420" w:firstLineChars="200"/>
        <w:rPr>
          <w:rFonts w:ascii="宋体" w:hAnsi="宋体"/>
          <w:szCs w:val="21"/>
        </w:rPr>
      </w:pPr>
      <w:r>
        <w:rPr>
          <w:rFonts w:hint="eastAsia" w:ascii="宋体" w:hAnsi="宋体"/>
          <w:szCs w:val="21"/>
        </w:rPr>
        <w:t>3．……</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6" w:name="_Toc435540761"/>
      <w:r>
        <w:rPr>
          <w:rFonts w:hint="eastAsia" w:ascii="宋体" w:hAnsi="宋体"/>
          <w:b/>
          <w:szCs w:val="21"/>
        </w:rPr>
        <w:t>甲方乙方的权利和义务</w:t>
      </w:r>
      <w:bookmarkEnd w:id="16"/>
    </w:p>
    <w:p>
      <w:pPr>
        <w:spacing w:line="360" w:lineRule="auto"/>
        <w:rPr>
          <w:rFonts w:ascii="宋体" w:hAnsi="宋体"/>
          <w:szCs w:val="21"/>
        </w:rPr>
      </w:pPr>
      <w:r>
        <w:rPr>
          <w:rFonts w:hint="eastAsia" w:ascii="宋体" w:hAnsi="宋体"/>
          <w:szCs w:val="21"/>
        </w:rPr>
        <w:t>　　（一） 甲方的权利和义务</w:t>
      </w:r>
    </w:p>
    <w:p>
      <w:pPr>
        <w:spacing w:line="360" w:lineRule="auto"/>
        <w:rPr>
          <w:rFonts w:ascii="宋体" w:hAnsi="宋体"/>
          <w:szCs w:val="21"/>
        </w:rPr>
      </w:pPr>
      <w:r>
        <w:rPr>
          <w:rFonts w:hint="eastAsia" w:ascii="宋体" w:hAnsi="宋体"/>
          <w:szCs w:val="21"/>
        </w:rPr>
        <w:t>　　（二） 乙方的权利和义务</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7" w:name="_Toc435540762"/>
      <w:r>
        <w:rPr>
          <w:rFonts w:hint="eastAsia" w:ascii="宋体" w:hAnsi="宋体"/>
          <w:b/>
          <w:szCs w:val="21"/>
        </w:rPr>
        <w:t>服务期间（项目服务期限）</w:t>
      </w:r>
      <w:bookmarkEnd w:id="17"/>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18" w:name="_Toc435540763"/>
      <w:r>
        <w:rPr>
          <w:rFonts w:hint="eastAsia" w:ascii="宋体" w:hAnsi="宋体"/>
          <w:b/>
          <w:szCs w:val="21"/>
        </w:rPr>
        <w:t>付款方式</w:t>
      </w:r>
      <w:bookmarkEnd w:id="18"/>
    </w:p>
    <w:p>
      <w:pPr>
        <w:spacing w:line="360" w:lineRule="auto"/>
        <w:ind w:firstLine="420" w:firstLineChars="200"/>
        <w:rPr>
          <w:rFonts w:ascii="宋体" w:hAnsi="宋体" w:cs="宋体"/>
          <w:szCs w:val="21"/>
        </w:rPr>
      </w:pPr>
      <w:bookmarkStart w:id="19" w:name="_Toc435540764"/>
      <w:r>
        <w:rPr>
          <w:rFonts w:hint="eastAsia" w:ascii="宋体" w:hAnsi="宋体" w:cs="宋体"/>
          <w:szCs w:val="21"/>
        </w:rPr>
        <w:t>按招标文件用户需求书中的规定执行。</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知识产权产权归属</w:t>
      </w:r>
      <w:bookmarkEnd w:id="19"/>
    </w:p>
    <w:p>
      <w:pPr>
        <w:spacing w:line="360" w:lineRule="auto"/>
        <w:ind w:firstLine="420" w:firstLineChars="200"/>
        <w:rPr>
          <w:rFonts w:ascii="宋体" w:hAnsi="宋体" w:cs="宋体"/>
          <w:szCs w:val="21"/>
        </w:rPr>
      </w:pPr>
      <w:r>
        <w:rPr>
          <w:rFonts w:hint="eastAsia" w:ascii="宋体" w:hAnsi="宋体" w:cs="宋体"/>
          <w:szCs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0" w:name="_Toc435540765"/>
      <w:r>
        <w:rPr>
          <w:rFonts w:hint="eastAsia" w:ascii="宋体" w:hAnsi="宋体"/>
          <w:b/>
          <w:szCs w:val="21"/>
        </w:rPr>
        <w:t>保密</w:t>
      </w:r>
      <w:bookmarkEnd w:id="20"/>
    </w:p>
    <w:p>
      <w:pPr>
        <w:spacing w:line="360" w:lineRule="auto"/>
        <w:ind w:firstLine="420" w:firstLineChars="200"/>
        <w:rPr>
          <w:rFonts w:ascii="宋体" w:hAnsi="宋体" w:cs="宋体"/>
        </w:rPr>
      </w:pPr>
      <w:r>
        <w:rPr>
          <w:rFonts w:hint="eastAsia" w:ascii="宋体" w:hAnsi="宋体" w:cs="宋体"/>
        </w:rPr>
        <w:t>乙方必须采取措施对本项目实施过程中的技术资料保密，否则，由于乙方过错导致的上述资料泄密的，乙方必须承担一切责任。项目完成后，甲、乙双方均有责任对本项目的技术保密承担责任。</w:t>
      </w:r>
    </w:p>
    <w:p>
      <w:pPr>
        <w:tabs>
          <w:tab w:val="left" w:pos="900"/>
        </w:tabs>
        <w:spacing w:line="360" w:lineRule="auto"/>
        <w:rPr>
          <w:rFonts w:ascii="宋体" w:hAnsi="宋体"/>
        </w:rPr>
      </w:pPr>
      <w:r>
        <w:rPr>
          <w:rFonts w:hint="eastAsia" w:ascii="宋体" w:hAnsi="宋体"/>
        </w:rPr>
        <w:t>1）未经甲方事先书面同意，乙方不得将由甲方为本合同提供的技术资料提供给与本合同无关的任何第三方，不得将其用于履行本合同之外的其它用途。即使向与履行本合同有关的人员提供，也应注意保密并限于履行合同所必需的范围。</w:t>
      </w:r>
    </w:p>
    <w:p>
      <w:pPr>
        <w:tabs>
          <w:tab w:val="left" w:pos="900"/>
        </w:tabs>
        <w:spacing w:line="360" w:lineRule="auto"/>
        <w:rPr>
          <w:rFonts w:ascii="宋体" w:hAnsi="宋体"/>
        </w:rPr>
      </w:pPr>
      <w:r>
        <w:rPr>
          <w:rFonts w:hint="eastAsia" w:ascii="宋体" w:hAnsi="宋体"/>
        </w:rPr>
        <w:t>2）如果甲方有要求，乙方在完成合同后应将有关资料还给甲方。</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1" w:name="_Toc435540766"/>
      <w:r>
        <w:rPr>
          <w:rFonts w:hint="eastAsia" w:ascii="宋体" w:hAnsi="宋体"/>
          <w:b/>
          <w:szCs w:val="21"/>
        </w:rPr>
        <w:t>违约责任与赔偿损失</w:t>
      </w:r>
      <w:bookmarkEnd w:id="21"/>
    </w:p>
    <w:p>
      <w:pPr>
        <w:tabs>
          <w:tab w:val="left" w:pos="900"/>
        </w:tabs>
        <w:spacing w:line="360" w:lineRule="auto"/>
        <w:ind w:left="315" w:hanging="315" w:hangingChars="150"/>
        <w:rPr>
          <w:rFonts w:ascii="宋体" w:hAnsi="宋体"/>
          <w:szCs w:val="21"/>
        </w:rPr>
      </w:pPr>
      <w:r>
        <w:rPr>
          <w:rFonts w:hint="eastAsia" w:ascii="宋体" w:hAnsi="宋体"/>
          <w:szCs w:val="21"/>
        </w:rPr>
        <w:t>1）乙方提供的服务不符合招标文件、投标文件或本合同规定的，甲方有权拒收，并且乙方须向甲方方支付本合同总价5%的违约金。</w:t>
      </w:r>
    </w:p>
    <w:p>
      <w:pPr>
        <w:tabs>
          <w:tab w:val="left" w:pos="720"/>
          <w:tab w:val="left" w:pos="900"/>
        </w:tabs>
        <w:spacing w:line="360" w:lineRule="auto"/>
        <w:ind w:left="315" w:right="51" w:hanging="315" w:hangingChars="150"/>
        <w:rPr>
          <w:rFonts w:ascii="宋体" w:hAnsi="宋体"/>
          <w:szCs w:val="21"/>
        </w:rPr>
      </w:pPr>
      <w:r>
        <w:rPr>
          <w:rFonts w:hint="eastAsia" w:ascii="宋体" w:hAnsi="宋体"/>
          <w:szCs w:val="21"/>
        </w:rPr>
        <w:t>2）乙方未能按本合同规定的交货时间交付货物的/提供服务，从逾期之日起每日按本合同总价3‰的数额向甲方支付违约金；逾期15天以上（含15天）的，甲方有权终止合同，要求乙方支付违约金，并且给甲方造成的经济损失由乙方承担赔偿责任。</w:t>
      </w:r>
    </w:p>
    <w:p>
      <w:pPr>
        <w:spacing w:line="360" w:lineRule="auto"/>
        <w:ind w:left="315" w:hanging="315" w:hangingChars="150"/>
        <w:rPr>
          <w:rFonts w:ascii="宋体" w:hAnsi="宋体"/>
          <w:szCs w:val="21"/>
        </w:rPr>
      </w:pPr>
      <w:r>
        <w:rPr>
          <w:rFonts w:hint="eastAsia" w:ascii="宋体" w:hAnsi="宋体"/>
          <w:szCs w:val="21"/>
        </w:rPr>
        <w:t>3）甲方无正当理由拒收接受服务，到期拒付服务款项的，甲方向乙方偿付本合同总价5%的违约金。甲方逾期付款，则每日按本合同总价的3‰向乙方偿付违约金。</w:t>
      </w:r>
    </w:p>
    <w:p>
      <w:pPr>
        <w:spacing w:line="360" w:lineRule="auto"/>
        <w:rPr>
          <w:rFonts w:ascii="宋体" w:hAnsi="宋体"/>
          <w:bCs/>
          <w:szCs w:val="21"/>
        </w:rPr>
      </w:pPr>
      <w:r>
        <w:rPr>
          <w:rFonts w:hint="eastAsia" w:ascii="宋体" w:hAnsi="宋体"/>
          <w:bCs/>
          <w:szCs w:val="21"/>
        </w:rPr>
        <w:t>4）其它违约责任按《中华人民共和国合同法》处理。</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2" w:name="_Toc435540767"/>
      <w:r>
        <w:rPr>
          <w:rFonts w:hint="eastAsia" w:ascii="宋体" w:hAnsi="宋体"/>
          <w:b/>
          <w:szCs w:val="21"/>
        </w:rPr>
        <w:t>争端的解决</w:t>
      </w:r>
      <w:bookmarkEnd w:id="22"/>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3" w:name="_Toc435540768"/>
      <w:r>
        <w:rPr>
          <w:rFonts w:hint="eastAsia" w:ascii="宋体" w:hAnsi="宋体"/>
          <w:b/>
          <w:szCs w:val="21"/>
        </w:rPr>
        <w:t>不可抗力</w:t>
      </w:r>
      <w:bookmarkEnd w:id="23"/>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4" w:name="_Toc435540769"/>
      <w:r>
        <w:rPr>
          <w:rFonts w:hint="eastAsia" w:ascii="宋体" w:hAnsi="宋体"/>
          <w:b/>
          <w:szCs w:val="21"/>
        </w:rPr>
        <w:t>税费</w:t>
      </w:r>
      <w:bookmarkEnd w:id="24"/>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5" w:name="_Toc435540770"/>
      <w:r>
        <w:rPr>
          <w:rFonts w:hint="eastAsia" w:ascii="宋体" w:hAnsi="宋体"/>
          <w:b/>
          <w:szCs w:val="21"/>
        </w:rPr>
        <w:t>其它</w:t>
      </w:r>
      <w:bookmarkEnd w:id="25"/>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spacing w:line="360" w:lineRule="auto"/>
        <w:rPr>
          <w:rFonts w:ascii="宋体" w:hAnsi="宋体"/>
          <w:szCs w:val="21"/>
        </w:rPr>
      </w:pPr>
      <w:r>
        <w:rPr>
          <w:rFonts w:hint="eastAsia" w:ascii="宋体" w:hAnsi="宋体"/>
          <w:szCs w:val="21"/>
        </w:rPr>
        <w:t>5）服务期间内发生的各种事故，包括治安、交通、防火等安全案件和违反计划生育、出现劳资纠纷事件等，均由中标供应商承担相应责任。</w:t>
      </w:r>
    </w:p>
    <w:p>
      <w:pPr>
        <w:numPr>
          <w:ilvl w:val="0"/>
          <w:numId w:val="15"/>
        </w:numPr>
        <w:tabs>
          <w:tab w:val="left" w:pos="426"/>
          <w:tab w:val="clear" w:pos="420"/>
        </w:tabs>
        <w:autoSpaceDE w:val="0"/>
        <w:autoSpaceDN w:val="0"/>
        <w:adjustRightInd w:val="0"/>
        <w:spacing w:line="360" w:lineRule="auto"/>
        <w:ind w:left="443" w:hanging="443" w:hangingChars="210"/>
        <w:jc w:val="left"/>
        <w:outlineLvl w:val="2"/>
        <w:rPr>
          <w:rFonts w:ascii="宋体" w:hAnsi="宋体"/>
          <w:b/>
          <w:szCs w:val="21"/>
        </w:rPr>
      </w:pPr>
      <w:bookmarkStart w:id="26" w:name="_Toc435540771"/>
      <w:r>
        <w:rPr>
          <w:rFonts w:hint="eastAsia" w:ascii="宋体" w:hAnsi="宋体"/>
          <w:b/>
          <w:szCs w:val="21"/>
        </w:rPr>
        <w:t>合同生效</w:t>
      </w:r>
      <w:bookmarkEnd w:id="26"/>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合同壹式份，其中甲乙双方各执份，采购代理机构执壹份，政府采购监督管理部门份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b/>
          <w:bCs/>
          <w:sz w:val="28"/>
          <w:szCs w:val="28"/>
        </w:rPr>
      </w:pPr>
      <w:r>
        <w:rPr>
          <w:rFonts w:ascii="宋体" w:hAnsi="宋体"/>
          <w:b/>
          <w:bCs/>
          <w:szCs w:val="21"/>
        </w:rPr>
        <w:br w:type="page"/>
      </w:r>
      <w:r>
        <w:rPr>
          <w:rFonts w:hint="eastAsia" w:ascii="宋体" w:hAnsi="宋体"/>
          <w:b/>
          <w:bCs/>
          <w:sz w:val="28"/>
          <w:szCs w:val="28"/>
        </w:rPr>
        <w:t>第六章投标文件格式</w:t>
      </w:r>
      <w:bookmarkEnd w:id="13"/>
    </w:p>
    <w:p>
      <w:pPr>
        <w:autoSpaceDE w:val="0"/>
        <w:autoSpaceDN w:val="0"/>
        <w:adjustRightInd w:val="0"/>
        <w:snapToGrid w:val="0"/>
        <w:spacing w:line="360" w:lineRule="auto"/>
        <w:jc w:val="center"/>
        <w:outlineLvl w:val="1"/>
        <w:rPr>
          <w:rFonts w:ascii="宋体"/>
          <w:b/>
          <w:sz w:val="28"/>
          <w:szCs w:val="28"/>
          <w:lang w:eastAsia="zh-TW"/>
        </w:rPr>
      </w:pPr>
      <w:r>
        <w:rPr>
          <w:rFonts w:hint="eastAsia" w:ascii="宋体" w:hAnsi="宋体"/>
          <w:b/>
          <w:sz w:val="28"/>
          <w:szCs w:val="28"/>
          <w:lang w:eastAsia="zh-TW"/>
        </w:rPr>
        <w:t>投标文件包装封面参考</w:t>
      </w:r>
    </w:p>
    <w:tbl>
      <w:tblPr>
        <w:tblStyle w:val="18"/>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2"/>
              <w:spacing w:line="360" w:lineRule="auto"/>
              <w:rPr>
                <w:rFonts w:ascii="宋体"/>
                <w:b/>
                <w:kern w:val="2"/>
                <w:sz w:val="32"/>
              </w:rPr>
            </w:pPr>
          </w:p>
          <w:p>
            <w:pPr>
              <w:pStyle w:val="2"/>
              <w:spacing w:line="360" w:lineRule="auto"/>
              <w:rPr>
                <w:rFonts w:ascii="宋体"/>
                <w:b/>
                <w:kern w:val="2"/>
                <w:sz w:val="32"/>
              </w:rPr>
            </w:pPr>
          </w:p>
          <w:p>
            <w:pPr>
              <w:pStyle w:val="2"/>
              <w:spacing w:line="360" w:lineRule="auto"/>
              <w:jc w:val="center"/>
              <w:rPr>
                <w:rFonts w:ascii="宋体"/>
                <w:b/>
                <w:kern w:val="2"/>
                <w:sz w:val="72"/>
                <w:szCs w:val="72"/>
              </w:rPr>
            </w:pPr>
            <w:r>
              <w:rPr>
                <w:rFonts w:hint="eastAsia" w:ascii="宋体" w:hAnsi="宋体"/>
                <w:b/>
                <w:kern w:val="2"/>
                <w:sz w:val="72"/>
                <w:szCs w:val="72"/>
              </w:rPr>
              <w:t>投标文件</w:t>
            </w:r>
          </w:p>
          <w:p>
            <w:pPr>
              <w:pStyle w:val="2"/>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开标信封</w:t>
            </w:r>
          </w:p>
          <w:p>
            <w:pPr>
              <w:pStyle w:val="2"/>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正本</w:t>
            </w:r>
          </w:p>
          <w:p>
            <w:pPr>
              <w:pStyle w:val="2"/>
              <w:spacing w:line="360" w:lineRule="auto"/>
              <w:ind w:firstLine="3398" w:firstLineChars="651"/>
              <w:rPr>
                <w:rFonts w:ascii="宋体"/>
                <w:b/>
                <w:kern w:val="2"/>
                <w:sz w:val="32"/>
              </w:rPr>
            </w:pPr>
            <w:r>
              <w:rPr>
                <w:rFonts w:hint="eastAsia" w:ascii="宋体" w:hAnsi="宋体"/>
                <w:b/>
                <w:kern w:val="2"/>
                <w:sz w:val="52"/>
                <w:szCs w:val="52"/>
              </w:rPr>
              <w:t>口</w:t>
            </w:r>
            <w:r>
              <w:rPr>
                <w:rFonts w:hint="eastAsia" w:ascii="宋体" w:hAnsi="宋体"/>
                <w:b/>
                <w:kern w:val="2"/>
                <w:sz w:val="32"/>
              </w:rPr>
              <w:t>副本</w:t>
            </w:r>
          </w:p>
          <w:p>
            <w:pPr>
              <w:pStyle w:val="2"/>
              <w:spacing w:line="360" w:lineRule="auto"/>
              <w:rPr>
                <w:rFonts w:ascii="宋体"/>
                <w:b/>
                <w:kern w:val="2"/>
                <w:sz w:val="32"/>
              </w:rPr>
            </w:pPr>
          </w:p>
          <w:p>
            <w:pPr>
              <w:pStyle w:val="2"/>
              <w:spacing w:line="360" w:lineRule="auto"/>
              <w:rPr>
                <w:rFonts w:ascii="宋体"/>
                <w:b/>
                <w:kern w:val="2"/>
                <w:sz w:val="32"/>
              </w:rPr>
            </w:pPr>
          </w:p>
          <w:p>
            <w:pPr>
              <w:pStyle w:val="2"/>
              <w:spacing w:line="400" w:lineRule="exact"/>
              <w:ind w:firstLine="900" w:firstLineChars="320"/>
              <w:rPr>
                <w:rFonts w:hint="eastAsia" w:ascii="宋体" w:eastAsia="宋体"/>
                <w:b/>
                <w:kern w:val="2"/>
                <w:sz w:val="28"/>
                <w:szCs w:val="28"/>
                <w:lang w:eastAsia="zh-CN"/>
              </w:rPr>
            </w:pPr>
            <w:r>
              <w:rPr>
                <w:rFonts w:hint="eastAsia" w:ascii="宋体" w:hAnsi="宋体"/>
                <w:b/>
                <w:kern w:val="2"/>
                <w:sz w:val="28"/>
                <w:szCs w:val="28"/>
              </w:rPr>
              <w:t>项目编号：</w:t>
            </w:r>
            <w:r>
              <w:rPr>
                <w:rFonts w:hint="eastAsia" w:ascii="宋体" w:hAnsi="宋体"/>
                <w:b/>
                <w:kern w:val="2"/>
                <w:sz w:val="28"/>
                <w:szCs w:val="28"/>
                <w:lang w:eastAsia="zh-CN"/>
              </w:rPr>
              <w:t>GZBC19FG01002</w:t>
            </w:r>
          </w:p>
          <w:p>
            <w:pPr>
              <w:pStyle w:val="2"/>
              <w:spacing w:line="400" w:lineRule="exact"/>
              <w:ind w:left="2287" w:leftChars="420" w:hanging="1405" w:hangingChars="500"/>
              <w:rPr>
                <w:rFonts w:hint="eastAsia" w:ascii="宋体" w:eastAsia="宋体"/>
                <w:b/>
                <w:kern w:val="2"/>
                <w:sz w:val="28"/>
                <w:szCs w:val="28"/>
                <w:lang w:eastAsia="zh-CN"/>
              </w:rPr>
            </w:pPr>
            <w:r>
              <w:rPr>
                <w:rFonts w:hint="eastAsia" w:ascii="宋体" w:hAnsi="宋体"/>
                <w:b/>
                <w:kern w:val="2"/>
                <w:sz w:val="28"/>
                <w:szCs w:val="28"/>
              </w:rPr>
              <w:t>项目名称：</w:t>
            </w:r>
            <w:r>
              <w:rPr>
                <w:rFonts w:hint="eastAsia" w:ascii="宋体" w:hAnsi="宋体"/>
                <w:b/>
                <w:kern w:val="2"/>
                <w:sz w:val="28"/>
                <w:szCs w:val="28"/>
                <w:lang w:eastAsia="zh-CN"/>
              </w:rPr>
              <w:t>2019年广州市番禺区人民政府小谷围街道办事处所有科室及单位宣传文化用品采购项目</w:t>
            </w:r>
          </w:p>
          <w:p>
            <w:pPr>
              <w:pStyle w:val="2"/>
              <w:spacing w:line="400" w:lineRule="exact"/>
              <w:ind w:firstLine="900" w:firstLineChars="320"/>
              <w:rPr>
                <w:rFonts w:ascii="宋体"/>
                <w:b/>
                <w:kern w:val="2"/>
                <w:sz w:val="28"/>
                <w:szCs w:val="28"/>
              </w:rPr>
            </w:pPr>
            <w:r>
              <w:rPr>
                <w:rFonts w:hint="eastAsia" w:ascii="宋体" w:hAnsi="宋体"/>
                <w:b/>
                <w:kern w:val="2"/>
                <w:sz w:val="28"/>
                <w:szCs w:val="28"/>
              </w:rPr>
              <w:t>投标人名称：</w:t>
            </w:r>
          </w:p>
          <w:p>
            <w:pPr>
              <w:pStyle w:val="2"/>
              <w:spacing w:line="400" w:lineRule="exact"/>
              <w:ind w:firstLine="900" w:firstLineChars="320"/>
              <w:rPr>
                <w:rFonts w:ascii="宋体"/>
                <w:b/>
                <w:kern w:val="2"/>
                <w:sz w:val="28"/>
                <w:szCs w:val="28"/>
              </w:rPr>
            </w:pPr>
            <w:r>
              <w:rPr>
                <w:rFonts w:hint="eastAsia" w:ascii="宋体" w:hAnsi="宋体"/>
                <w:b/>
                <w:kern w:val="2"/>
                <w:sz w:val="28"/>
                <w:szCs w:val="28"/>
              </w:rPr>
              <w:t>投标人地址：</w:t>
            </w:r>
          </w:p>
          <w:p>
            <w:pPr>
              <w:pStyle w:val="2"/>
              <w:spacing w:line="400" w:lineRule="exact"/>
              <w:ind w:firstLine="900" w:firstLineChars="320"/>
              <w:rPr>
                <w:rFonts w:ascii="宋体"/>
                <w:b/>
                <w:kern w:val="2"/>
                <w:sz w:val="28"/>
                <w:szCs w:val="28"/>
              </w:rPr>
            </w:pPr>
            <w:r>
              <w:rPr>
                <w:rFonts w:hint="eastAsia" w:ascii="宋体" w:hAnsi="宋体"/>
                <w:b/>
                <w:kern w:val="2"/>
                <w:sz w:val="28"/>
                <w:szCs w:val="28"/>
              </w:rPr>
              <w:t>递交地址：</w:t>
            </w:r>
          </w:p>
          <w:p>
            <w:pPr>
              <w:pStyle w:val="2"/>
              <w:spacing w:line="400" w:lineRule="exact"/>
              <w:ind w:firstLine="900" w:firstLineChars="320"/>
              <w:rPr>
                <w:rFonts w:ascii="宋体"/>
                <w:b/>
                <w:kern w:val="2"/>
                <w:sz w:val="28"/>
                <w:szCs w:val="28"/>
              </w:rPr>
            </w:pPr>
            <w:r>
              <w:rPr>
                <w:rFonts w:ascii="宋体" w:hAnsi="宋体"/>
                <w:b/>
                <w:kern w:val="2"/>
                <w:sz w:val="28"/>
                <w:szCs w:val="28"/>
              </w:rPr>
              <w:t>(</w:t>
            </w:r>
            <w:r>
              <w:rPr>
                <w:rFonts w:hint="eastAsia" w:ascii="宋体" w:hAnsi="宋体"/>
                <w:b/>
                <w:kern w:val="2"/>
                <w:sz w:val="28"/>
                <w:szCs w:val="28"/>
              </w:rPr>
              <w:t>年月日时分</w:t>
            </w:r>
            <w:r>
              <w:rPr>
                <w:rFonts w:ascii="宋体" w:hAnsi="宋体"/>
                <w:b/>
                <w:kern w:val="2"/>
                <w:sz w:val="28"/>
                <w:szCs w:val="28"/>
              </w:rPr>
              <w:t>)</w:t>
            </w:r>
            <w:r>
              <w:rPr>
                <w:rFonts w:hint="eastAsia" w:ascii="宋体" w:hAnsi="宋体"/>
                <w:b/>
                <w:kern w:val="2"/>
                <w:sz w:val="28"/>
                <w:szCs w:val="28"/>
              </w:rPr>
              <w:t>之前不得启封</w:t>
            </w:r>
          </w:p>
          <w:p>
            <w:pPr>
              <w:pStyle w:val="2"/>
              <w:spacing w:line="400" w:lineRule="exact"/>
              <w:ind w:firstLine="900" w:firstLineChars="320"/>
              <w:rPr>
                <w:rFonts w:ascii="宋体"/>
                <w:b/>
                <w:kern w:val="2"/>
                <w:sz w:val="28"/>
                <w:szCs w:val="28"/>
              </w:rPr>
            </w:pPr>
          </w:p>
          <w:p>
            <w:pPr>
              <w:pStyle w:val="2"/>
              <w:spacing w:line="400" w:lineRule="exact"/>
              <w:ind w:firstLine="900" w:firstLineChars="320"/>
              <w:rPr>
                <w:rFonts w:ascii="宋体"/>
                <w:b/>
                <w:kern w:val="2"/>
                <w:sz w:val="28"/>
                <w:szCs w:val="28"/>
              </w:rPr>
            </w:pPr>
          </w:p>
          <w:p>
            <w:pPr>
              <w:pStyle w:val="2"/>
              <w:spacing w:line="400" w:lineRule="exact"/>
              <w:rPr>
                <w:rFonts w:ascii="宋体"/>
                <w:b/>
                <w:kern w:val="2"/>
                <w:sz w:val="28"/>
                <w:szCs w:val="28"/>
              </w:rPr>
            </w:pPr>
          </w:p>
        </w:tc>
      </w:tr>
    </w:tbl>
    <w:p>
      <w:pPr>
        <w:rPr>
          <w:color w:val="FF0000"/>
          <w:szCs w:val="21"/>
        </w:rPr>
      </w:pPr>
      <w:r>
        <w:rPr>
          <w:color w:val="FF0000"/>
          <w:szCs w:val="21"/>
        </w:rPr>
        <w:br w:type="page"/>
      </w:r>
    </w:p>
    <w:p>
      <w:pPr>
        <w:jc w:val="center"/>
        <w:rPr>
          <w:rFonts w:ascii="宋体"/>
          <w:sz w:val="24"/>
        </w:rPr>
      </w:pPr>
      <w:r>
        <w:rPr>
          <w:rFonts w:hint="eastAsia" w:ascii="宋体" w:hAnsi="宋体"/>
          <w:sz w:val="24"/>
        </w:rPr>
        <w:t>投标文件目录表</w:t>
      </w:r>
    </w:p>
    <w:p>
      <w:pPr>
        <w:jc w:val="center"/>
        <w:rPr>
          <w:rFonts w:ascii="宋体"/>
          <w:sz w:val="24"/>
        </w:rPr>
      </w:pPr>
    </w:p>
    <w:p>
      <w:pPr>
        <w:ind w:left="210" w:leftChars="100"/>
        <w:rPr>
          <w:rFonts w:ascii="宋体"/>
          <w:b/>
        </w:rPr>
      </w:pPr>
      <w:r>
        <w:rPr>
          <w:rFonts w:hint="eastAsia" w:ascii="宋体" w:hAnsi="宋体"/>
          <w:b/>
        </w:rPr>
        <w:t>说明：投标文件包括但不限于以下组成内容，请按顺序制作。</w:t>
      </w:r>
    </w:p>
    <w:p>
      <w:pPr>
        <w:ind w:firstLine="210" w:firstLineChars="100"/>
        <w:rPr>
          <w:rFonts w:hint="eastAsia" w:ascii="宋体" w:eastAsia="宋体"/>
          <w:lang w:eastAsia="zh-CN"/>
        </w:rPr>
      </w:pPr>
      <w:r>
        <w:rPr>
          <w:rFonts w:hint="eastAsia" w:ascii="宋体" w:hAnsi="宋体"/>
        </w:rPr>
        <w:t>项目名称：</w:t>
      </w:r>
      <w:r>
        <w:rPr>
          <w:rFonts w:hint="eastAsia" w:ascii="宋体" w:hAnsi="宋体"/>
          <w:lang w:eastAsia="zh-CN"/>
        </w:rPr>
        <w:t>2019年广州市番禺区人民政府小谷围街道办事处所有科室及单位宣传文化用品采购项目</w:t>
      </w:r>
    </w:p>
    <w:p>
      <w:pPr>
        <w:ind w:firstLine="210" w:firstLineChars="100"/>
        <w:rPr>
          <w:rFonts w:hint="eastAsia" w:ascii="宋体" w:eastAsia="宋体"/>
          <w:lang w:eastAsia="zh-CN"/>
        </w:rPr>
      </w:pPr>
      <w:r>
        <w:rPr>
          <w:rFonts w:hint="eastAsia" w:ascii="宋体" w:hAnsi="宋体"/>
        </w:rPr>
        <w:t>项目编号：</w:t>
      </w:r>
      <w:r>
        <w:rPr>
          <w:rFonts w:hint="eastAsia" w:ascii="宋体" w:hAnsi="宋体"/>
          <w:lang w:eastAsia="zh-CN"/>
        </w:rPr>
        <w:t>GZBC19FG01002</w:t>
      </w:r>
    </w:p>
    <w:p>
      <w:pPr>
        <w:jc w:val="center"/>
        <w:rPr>
          <w:rFonts w:ascii="宋体"/>
          <w:b/>
          <w:sz w:val="24"/>
        </w:rPr>
      </w:pPr>
      <w:r>
        <w:rPr>
          <w:rFonts w:hint="eastAsia" w:ascii="宋体" w:hAnsi="宋体"/>
          <w:b/>
          <w:sz w:val="24"/>
        </w:rPr>
        <w:t>自查表</w:t>
      </w:r>
    </w:p>
    <w:p>
      <w:pPr>
        <w:adjustRightInd w:val="0"/>
        <w:snapToGrid w:val="0"/>
        <w:jc w:val="center"/>
        <w:rPr>
          <w:rFonts w:ascii="宋体"/>
          <w:b/>
          <w:sz w:val="24"/>
        </w:rPr>
      </w:pPr>
      <w:r>
        <w:rPr>
          <w:rFonts w:hint="eastAsia" w:ascii="宋体" w:hAnsi="宋体"/>
          <w:b/>
          <w:sz w:val="24"/>
        </w:rPr>
        <w:t>资格性</w:t>
      </w:r>
      <w:r>
        <w:rPr>
          <w:rFonts w:ascii="宋体" w:hAnsi="宋体"/>
          <w:b/>
          <w:sz w:val="24"/>
        </w:rPr>
        <w:t>/</w:t>
      </w:r>
      <w:r>
        <w:rPr>
          <w:rFonts w:hint="eastAsia" w:ascii="宋体" w:hAnsi="宋体"/>
          <w:b/>
          <w:sz w:val="24"/>
        </w:rPr>
        <w:t>符合性自查表</w:t>
      </w:r>
    </w:p>
    <w:tbl>
      <w:tblPr>
        <w:tblStyle w:val="18"/>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招标文件要求</w:t>
            </w:r>
            <w:r>
              <w:rPr>
                <w:rFonts w:asci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cs="宋体"/>
                <w:szCs w:val="21"/>
              </w:rPr>
            </w:pPr>
            <w:r>
              <w:rPr>
                <w:rStyle w:val="14"/>
                <w:rFonts w:hint="eastAsia" w:ascii="宋体" w:hAnsi="宋体"/>
                <w:bCs/>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Style w:val="14"/>
                <w:rFonts w:hint="eastAsia" w:ascii="宋体" w:hAnsi="宋体"/>
                <w:bCs/>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30"/>
              <w:adjustRightInd w:val="0"/>
              <w:snapToGrid w:val="0"/>
              <w:spacing w:before="0" w:beforeAutospacing="0" w:after="0" w:afterAutospacing="0"/>
              <w:jc w:val="center"/>
              <w:rPr>
                <w:b/>
                <w:sz w:val="21"/>
                <w:szCs w:val="21"/>
              </w:rPr>
            </w:pPr>
            <w:r>
              <w:rPr>
                <w:rFonts w:hint="eastAsia"/>
                <w:b/>
                <w:sz w:val="21"/>
                <w:szCs w:val="21"/>
              </w:rPr>
              <w:t>初步审查</w:t>
            </w:r>
          </w:p>
          <w:p>
            <w:pPr>
              <w:pStyle w:val="30"/>
              <w:adjustRightInd w:val="0"/>
              <w:snapToGrid w:val="0"/>
              <w:spacing w:before="0" w:beforeAutospacing="0" w:after="0" w:afterAutospacing="0"/>
              <w:jc w:val="both"/>
              <w:rPr>
                <w:b/>
                <w:bCs/>
                <w:sz w:val="21"/>
                <w:szCs w:val="21"/>
              </w:rPr>
            </w:pPr>
          </w:p>
          <w:p>
            <w:pPr>
              <w:pStyle w:val="3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kern w:val="0"/>
                <w:szCs w:val="21"/>
              </w:rPr>
              <w:t>1.</w:t>
            </w:r>
            <w:r>
              <w:rPr>
                <w:rFonts w:hint="eastAsia" w:ascii="宋体" w:hAnsi="宋体"/>
                <w:kern w:val="28"/>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2.</w:t>
            </w:r>
            <w:r>
              <w:rPr>
                <w:rFonts w:hint="eastAsia" w:ascii="宋体" w:hAnsi="宋体"/>
                <w:bCs/>
                <w:szCs w:val="21"/>
                <w:lang w:eastAsia="zh-CN"/>
              </w:rPr>
              <w:t>2017年或2018年财务状况报告复印件</w:t>
            </w:r>
            <w:r>
              <w:rPr>
                <w:rFonts w:hint="eastAsia" w:ascii="宋体" w:hAnsi="宋体"/>
                <w:bCs/>
                <w:szCs w:val="21"/>
              </w:rPr>
              <w:t>，其他组织或投标人新成立不足一年，提供银行出具的资信证明材料复印件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3.</w:t>
            </w:r>
            <w:r>
              <w:rPr>
                <w:rFonts w:hint="eastAsia" w:ascii="宋体" w:hAnsi="宋体"/>
                <w:bCs/>
                <w:szCs w:val="20"/>
                <w:lang w:eastAsia="zh-CN"/>
              </w:rPr>
              <w:t>2018年或2019年开具的缴纳税收的凭据证明材料复印件</w:t>
            </w:r>
            <w:r>
              <w:rPr>
                <w:rFonts w:hint="eastAsia" w:ascii="宋体" w:hAnsi="宋体"/>
                <w:bCs/>
                <w:szCs w:val="20"/>
              </w:rPr>
              <w:t>；如依法免税的，应提供相应文件证明其依法免税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4.</w:t>
            </w:r>
            <w:r>
              <w:rPr>
                <w:rFonts w:hint="eastAsia" w:ascii="宋体" w:hAnsi="宋体"/>
                <w:bCs/>
                <w:szCs w:val="20"/>
                <w:lang w:eastAsia="zh-CN"/>
              </w:rPr>
              <w:t>2018年或2019年开具的缴纳社会保险的凭据证明材料复印件</w:t>
            </w:r>
            <w:r>
              <w:rPr>
                <w:rFonts w:hint="eastAsia" w:ascii="宋体" w:hAnsi="宋体"/>
                <w:bCs/>
                <w:szCs w:val="20"/>
              </w:rPr>
              <w:t>；如依法不需要缴纳社会保障资金的，应提供相应文件证明其依法不需要缴纳社会保障资金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5.</w:t>
            </w:r>
            <w:r>
              <w:rPr>
                <w:rFonts w:hint="eastAsia" w:ascii="宋体" w:hAnsi="宋体"/>
                <w:bCs/>
                <w:szCs w:val="21"/>
              </w:rPr>
              <w:t>《公平竞争承诺书》复印件；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szCs w:val="21"/>
              </w:rPr>
              <w:t>6.</w:t>
            </w:r>
            <w:r>
              <w:rPr>
                <w:rFonts w:hint="eastAsia" w:ascii="宋体" w:hAnsi="宋体" w:cs="宋体"/>
                <w:bCs/>
                <w:szCs w:val="21"/>
              </w:rPr>
              <w:t>法定代表人</w:t>
            </w:r>
            <w:r>
              <w:rPr>
                <w:rFonts w:hint="eastAsia"/>
                <w:bCs/>
                <w:szCs w:val="21"/>
              </w:rPr>
              <w:t>证明书或法定代表人授权委托书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76"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ascii="宋体" w:cs="宋体"/>
                <w:szCs w:val="21"/>
              </w:rPr>
            </w:pPr>
            <w:r>
              <w:rPr>
                <w:rFonts w:ascii="宋体" w:hAnsi="宋体"/>
                <w:b/>
                <w:szCs w:val="21"/>
              </w:rPr>
              <w:t>7.</w:t>
            </w:r>
            <w:r>
              <w:rPr>
                <w:rFonts w:hint="eastAsia" w:ascii="宋体" w:hAnsi="宋体"/>
                <w:bCs/>
                <w:szCs w:val="21"/>
              </w:rPr>
              <w:t>提供</w:t>
            </w:r>
            <w:r>
              <w:rPr>
                <w:rFonts w:hint="eastAsia" w:ascii="宋体"/>
                <w:bCs/>
                <w:szCs w:val="21"/>
              </w:rPr>
              <w:t>“</w:t>
            </w:r>
            <w:r>
              <w:rPr>
                <w:rFonts w:hint="eastAsia" w:ascii="宋体" w:hAnsi="宋体"/>
                <w:bCs/>
                <w:szCs w:val="21"/>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）、中国政府采购网（</w:t>
            </w:r>
            <w:r>
              <w:rPr>
                <w:rFonts w:ascii="宋体" w:hAnsi="宋体"/>
                <w:bCs/>
                <w:szCs w:val="21"/>
              </w:rPr>
              <w:t>www.ccgp.gov.cn</w:t>
            </w:r>
            <w:r>
              <w:rPr>
                <w:rFonts w:hint="eastAsia" w:ascii="宋体" w:hAnsi="宋体"/>
                <w:bCs/>
                <w:szCs w:val="21"/>
              </w:rPr>
              <w:t>）供应商信用记录网页截图</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3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hint="eastAsia" w:ascii="宋体" w:hAnsi="宋体" w:cs="宋体"/>
                <w:szCs w:val="21"/>
              </w:rPr>
              <w:t>8</w:t>
            </w:r>
            <w:r>
              <w:rPr>
                <w:rFonts w:ascii="宋体" w:hAnsi="宋体" w:cs="宋体"/>
                <w:szCs w:val="21"/>
              </w:rPr>
              <w:t>.</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hint="eastAsia" w:ascii="宋体" w:hAnsi="宋体" w:cs="宋体"/>
                <w:szCs w:val="21"/>
              </w:rPr>
              <w:t>9</w:t>
            </w:r>
            <w:r>
              <w:rPr>
                <w:rFonts w:ascii="宋体" w:hAnsi="宋体" w:cs="宋体"/>
                <w:szCs w:val="21"/>
              </w:rPr>
              <w:t>.</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p>
          <w:p>
            <w:pPr>
              <w:adjustRightInd w:val="0"/>
              <w:snapToGrid w:val="0"/>
              <w:rPr>
                <w:rFonts w:asci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第（）页</w:t>
            </w:r>
          </w:p>
        </w:tc>
      </w:tr>
    </w:tbl>
    <w:p>
      <w:pPr>
        <w:rPr>
          <w:rFonts w:ascii="宋体"/>
          <w:b/>
          <w:szCs w:val="21"/>
        </w:rPr>
      </w:pPr>
      <w:r>
        <w:rPr>
          <w:rFonts w:hint="eastAsia" w:ascii="宋体" w:hAnsi="宋体"/>
          <w:b/>
          <w:szCs w:val="21"/>
        </w:rPr>
        <w:t>备注：以上材料将作为投标供应商有效性审查的重要内容之一，投标供应商必须严格按照其内容及序列要求在投标文件中对应如实提供，对资格性和符合性证明文件的任何缺漏和不符合项将会直接导致投标无效！</w:t>
      </w:r>
    </w:p>
    <w:p>
      <w:pPr>
        <w:rPr>
          <w:rFonts w:ascii="宋体"/>
          <w:b/>
          <w:szCs w:val="21"/>
        </w:rPr>
      </w:pPr>
      <w:r>
        <w:rPr>
          <w:rFonts w:ascii="宋体"/>
          <w:b/>
          <w:szCs w:val="21"/>
        </w:rPr>
        <w:br w:type="page"/>
      </w:r>
    </w:p>
    <w:p>
      <w:pPr>
        <w:adjustRightInd w:val="0"/>
        <w:snapToGrid w:val="0"/>
        <w:rPr>
          <w:rFonts w:asci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价格评审自查表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cs="Courier New"/>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cs="Courier New"/>
              </w:rPr>
              <w:t>开标一览表</w:t>
            </w:r>
            <w:r>
              <w:rPr>
                <w:rFonts w:ascii="宋体" w:hAnsi="宋体" w:cs="Courier New"/>
              </w:rPr>
              <w:t>(</w:t>
            </w:r>
            <w:r>
              <w:rPr>
                <w:rFonts w:hint="eastAsia" w:ascii="宋体" w:hAnsi="宋体" w:cs="Courier New"/>
              </w:rPr>
              <w:t>报价表</w:t>
            </w:r>
            <w:r>
              <w:rPr>
                <w:rFonts w:ascii="宋体" w:hAnsi="宋体" w:cs="Courier New"/>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800" w:type="dxa"/>
            <w:tcBorders>
              <w:left w:val="single" w:color="auto" w:sz="12" w:space="0"/>
            </w:tcBorders>
            <w:vAlign w:val="center"/>
          </w:tcPr>
          <w:p>
            <w:pPr>
              <w:numPr>
                <w:ilvl w:val="0"/>
                <w:numId w:val="16"/>
              </w:numPr>
              <w:adjustRightInd w:val="0"/>
              <w:snapToGrid w:val="0"/>
              <w:rPr>
                <w:rFonts w:ascii="宋体"/>
                <w:szCs w:val="21"/>
              </w:rPr>
            </w:pPr>
          </w:p>
        </w:tc>
        <w:tc>
          <w:tcPr>
            <w:tcW w:w="3142" w:type="dxa"/>
            <w:vAlign w:val="center"/>
          </w:tcPr>
          <w:p>
            <w:pPr>
              <w:snapToGrid w:val="0"/>
              <w:jc w:val="center"/>
              <w:rPr>
                <w:rFonts w:ascii="宋体"/>
                <w:szCs w:val="21"/>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szCs w:val="21"/>
              </w:rPr>
              <w:t>投标分项报价表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left w:val="single" w:color="auto" w:sz="12" w:space="0"/>
            </w:tcBorders>
            <w:vAlign w:val="center"/>
          </w:tcPr>
          <w:p>
            <w:pPr>
              <w:numPr>
                <w:ilvl w:val="0"/>
                <w:numId w:val="16"/>
              </w:numPr>
              <w:adjustRightInd w:val="0"/>
              <w:snapToGrid w:val="0"/>
              <w:rPr>
                <w:rFonts w:ascii="宋体"/>
                <w:szCs w:val="21"/>
              </w:rPr>
            </w:pPr>
          </w:p>
        </w:tc>
        <w:tc>
          <w:tcPr>
            <w:tcW w:w="3142" w:type="dxa"/>
            <w:vMerge w:val="restart"/>
            <w:vAlign w:val="center"/>
          </w:tcPr>
          <w:p>
            <w:pPr>
              <w:snapToGrid w:val="0"/>
              <w:jc w:val="center"/>
              <w:rPr>
                <w:rFonts w:ascii="宋体"/>
                <w:szCs w:val="21"/>
              </w:rPr>
            </w:pPr>
            <w:r>
              <w:rPr>
                <w:rFonts w:hint="eastAsia" w:ascii="宋体" w:hAnsi="宋体"/>
                <w:szCs w:val="21"/>
              </w:rPr>
              <w:t>小、微型企业价格扣除</w:t>
            </w:r>
          </w:p>
        </w:tc>
        <w:tc>
          <w:tcPr>
            <w:tcW w:w="2674" w:type="dxa"/>
            <w:vAlign w:val="center"/>
          </w:tcPr>
          <w:p>
            <w:pPr>
              <w:adjustRightInd w:val="0"/>
              <w:snapToGrid w:val="0"/>
              <w:jc w:val="left"/>
              <w:rPr>
                <w:rFonts w:ascii="宋体"/>
                <w:szCs w:val="21"/>
              </w:rPr>
            </w:pPr>
            <w:r>
              <w:rPr>
                <w:rFonts w:hint="eastAsia" w:ascii="宋体" w:hAnsi="宋体" w:cs="Courier New"/>
              </w:rPr>
              <w:t>中小企业声明函（可选）</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tcBorders>
            <w:vAlign w:val="center"/>
          </w:tcPr>
          <w:p>
            <w:pPr>
              <w:numPr>
                <w:ilvl w:val="0"/>
                <w:numId w:val="16"/>
              </w:numPr>
              <w:adjustRightInd w:val="0"/>
              <w:snapToGrid w:val="0"/>
              <w:rPr>
                <w:rFonts w:ascii="宋体"/>
                <w:szCs w:val="21"/>
              </w:rPr>
            </w:pPr>
          </w:p>
        </w:tc>
        <w:tc>
          <w:tcPr>
            <w:tcW w:w="3142" w:type="dxa"/>
            <w:vMerge w:val="continue"/>
            <w:tcBorders>
              <w:bottom w:val="single" w:color="auto" w:sz="12" w:space="0"/>
            </w:tcBorders>
            <w:vAlign w:val="center"/>
          </w:tcPr>
          <w:p>
            <w:pPr>
              <w:snapToGrid w:val="0"/>
              <w:jc w:val="center"/>
              <w:rPr>
                <w:rFonts w:ascii="宋体"/>
                <w:szCs w:val="21"/>
              </w:rPr>
            </w:pPr>
          </w:p>
        </w:tc>
        <w:tc>
          <w:tcPr>
            <w:tcW w:w="2674" w:type="dxa"/>
            <w:tcBorders>
              <w:bottom w:val="single" w:color="auto" w:sz="12" w:space="0"/>
            </w:tcBorders>
            <w:vAlign w:val="center"/>
          </w:tcPr>
          <w:p>
            <w:pPr>
              <w:adjustRightInd w:val="0"/>
              <w:snapToGrid w:val="0"/>
              <w:jc w:val="left"/>
              <w:rPr>
                <w:rFonts w:ascii="宋体" w:cs="Courier New"/>
              </w:rPr>
            </w:pPr>
            <w:r>
              <w:rPr>
                <w:rFonts w:hint="eastAsia" w:ascii="宋体" w:hAnsi="宋体" w:cs="Courier New"/>
              </w:rPr>
              <w:t>政策适用性说明（如有）</w:t>
            </w:r>
          </w:p>
        </w:tc>
        <w:tc>
          <w:tcPr>
            <w:tcW w:w="3346" w:type="dxa"/>
            <w:tcBorders>
              <w:bottom w:val="single" w:color="auto" w:sz="12" w:space="0"/>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adjustRightInd w:val="0"/>
        <w:snapToGrid w:val="0"/>
        <w:jc w:val="center"/>
        <w:rPr>
          <w:rFonts w:hint="eastAsia" w:ascii="宋体" w:hAns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snapToGrid w:val="0"/>
              <w:jc w:val="center"/>
              <w:rPr>
                <w:rFonts w:ascii="宋体"/>
                <w:bCs/>
                <w:color w:val="auto"/>
                <w:szCs w:val="21"/>
              </w:rPr>
            </w:pPr>
            <w:r>
              <w:rPr>
                <w:rFonts w:hint="eastAsia" w:ascii="宋体" w:hAnsi="宋体"/>
                <w:color w:val="auto"/>
                <w:sz w:val="21"/>
                <w:szCs w:val="24"/>
                <w:lang w:val="en-GB"/>
              </w:rPr>
              <w:t>对本项目背景及需求理解和分析</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hAnsi="宋体"/>
                <w:color w:val="auto"/>
                <w:sz w:val="21"/>
                <w:szCs w:val="21"/>
              </w:rPr>
              <w:t>总体服务方案</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hAnsi="宋体"/>
                <w:color w:val="auto"/>
                <w:sz w:val="21"/>
                <w:szCs w:val="21"/>
              </w:rPr>
              <w:t>特色化服务</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adjustRightInd w:val="0"/>
              <w:snapToGrid w:val="0"/>
              <w:jc w:val="center"/>
              <w:rPr>
                <w:rFonts w:ascii="宋体"/>
                <w:bCs/>
                <w:color w:val="auto"/>
                <w:szCs w:val="21"/>
              </w:rPr>
            </w:pPr>
            <w:r>
              <w:rPr>
                <w:rFonts w:hint="eastAsia" w:ascii="宋体" w:hAnsi="宋体"/>
                <w:color w:val="auto"/>
                <w:sz w:val="21"/>
                <w:szCs w:val="24"/>
                <w:lang w:val="en-GB"/>
              </w:rPr>
              <w:t>质量保证措施</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7"/>
              </w:numPr>
              <w:adjustRightInd w:val="0"/>
              <w:snapToGrid w:val="0"/>
              <w:rPr>
                <w:rFonts w:ascii="宋体"/>
                <w:szCs w:val="21"/>
              </w:rPr>
            </w:pPr>
          </w:p>
        </w:tc>
        <w:tc>
          <w:tcPr>
            <w:tcW w:w="3142" w:type="dxa"/>
            <w:vAlign w:val="center"/>
          </w:tcPr>
          <w:p>
            <w:pPr>
              <w:adjustRightInd w:val="0"/>
              <w:snapToGrid w:val="0"/>
              <w:jc w:val="center"/>
              <w:rPr>
                <w:rFonts w:ascii="宋体" w:hAnsi="宋体" w:cs="宋体"/>
                <w:bCs/>
                <w:color w:val="auto"/>
                <w:szCs w:val="21"/>
              </w:rPr>
            </w:pPr>
            <w:r>
              <w:rPr>
                <w:rFonts w:hint="eastAsia" w:ascii="宋体" w:hAnsi="宋体"/>
                <w:color w:val="auto"/>
                <w:sz w:val="21"/>
                <w:szCs w:val="24"/>
                <w:lang w:val="en-GB"/>
              </w:rPr>
              <w:t>后续跟踪服务</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见（）页</w:t>
            </w:r>
          </w:p>
        </w:tc>
      </w:tr>
    </w:tbl>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商务评审自查表</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bCs/>
                <w:szCs w:val="21"/>
              </w:rPr>
            </w:pPr>
            <w:r>
              <w:rPr>
                <w:rFonts w:hint="eastAsia" w:ascii="宋体" w:hAnsi="宋体"/>
                <w:b/>
                <w:bCs/>
                <w:szCs w:val="21"/>
              </w:rPr>
              <w:t>序号</w:t>
            </w:r>
          </w:p>
        </w:tc>
        <w:tc>
          <w:tcPr>
            <w:tcW w:w="3142"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评审分项</w:t>
            </w:r>
          </w:p>
        </w:tc>
        <w:tc>
          <w:tcPr>
            <w:tcW w:w="2674" w:type="dxa"/>
            <w:tcBorders>
              <w:top w:val="single" w:color="auto" w:sz="12" w:space="0"/>
            </w:tcBorders>
            <w:vAlign w:val="center"/>
          </w:tcPr>
          <w:p>
            <w:pPr>
              <w:adjustRightInd w:val="0"/>
              <w:snapToGrid w:val="0"/>
              <w:jc w:val="center"/>
              <w:rPr>
                <w:rFonts w:ascii="宋体"/>
                <w:b/>
                <w:bCs/>
                <w:szCs w:val="21"/>
              </w:rPr>
            </w:pPr>
            <w:r>
              <w:rPr>
                <w:rFonts w:hint="eastAsia" w:ascii="宋体" w:hAnsi="宋体"/>
                <w:b/>
                <w:bCs/>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tabs>
                <w:tab w:val="left" w:pos="8460"/>
              </w:tabs>
              <w:spacing w:line="260" w:lineRule="exact"/>
              <w:ind w:firstLine="105" w:firstLineChars="50"/>
              <w:jc w:val="center"/>
              <w:rPr>
                <w:rFonts w:ascii="宋体"/>
                <w:bCs/>
                <w:szCs w:val="21"/>
              </w:rPr>
            </w:pPr>
            <w:r>
              <w:rPr>
                <w:rFonts w:hint="eastAsia" w:ascii="宋体" w:hAnsi="宋体"/>
                <w:color w:val="000000"/>
                <w:szCs w:val="21"/>
                <w:lang w:eastAsia="zh-CN"/>
              </w:rPr>
              <w:t>项目</w:t>
            </w:r>
            <w:r>
              <w:rPr>
                <w:rFonts w:hint="eastAsia" w:ascii="宋体" w:hAnsi="宋体"/>
                <w:color w:val="000000"/>
                <w:szCs w:val="21"/>
              </w:rPr>
              <w:t>业绩</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szCs w:val="21"/>
              </w:rPr>
              <w:t>拟投本项目人员</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tabs>
                <w:tab w:val="left" w:pos="8460"/>
              </w:tabs>
              <w:spacing w:line="260" w:lineRule="exact"/>
              <w:jc w:val="center"/>
              <w:rPr>
                <w:rFonts w:ascii="宋体"/>
                <w:bCs/>
                <w:szCs w:val="21"/>
              </w:rPr>
            </w:pPr>
            <w:r>
              <w:rPr>
                <w:rFonts w:hint="eastAsia" w:ascii="宋体" w:hAnsi="宋体"/>
                <w:szCs w:val="21"/>
              </w:rPr>
              <w:t>企业</w:t>
            </w:r>
            <w:r>
              <w:rPr>
                <w:rFonts w:ascii="宋体" w:hAnsi="宋体"/>
                <w:szCs w:val="21"/>
              </w:rPr>
              <w:t>信誉</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8"/>
              </w:numPr>
              <w:adjustRightInd w:val="0"/>
              <w:snapToGrid w:val="0"/>
              <w:rPr>
                <w:rFonts w:ascii="宋体"/>
                <w:szCs w:val="21"/>
              </w:rPr>
            </w:pPr>
          </w:p>
        </w:tc>
        <w:tc>
          <w:tcPr>
            <w:tcW w:w="3142" w:type="dxa"/>
            <w:vAlign w:val="center"/>
          </w:tcPr>
          <w:p>
            <w:pPr>
              <w:tabs>
                <w:tab w:val="left" w:pos="8460"/>
              </w:tabs>
              <w:spacing w:line="260" w:lineRule="exact"/>
              <w:jc w:val="center"/>
              <w:rPr>
                <w:rFonts w:hint="eastAsia" w:ascii="宋体" w:hAnsi="宋体" w:eastAsia="宋体"/>
                <w:szCs w:val="21"/>
                <w:lang w:eastAsia="zh-CN"/>
              </w:rPr>
            </w:pPr>
            <w:r>
              <w:rPr>
                <w:rFonts w:hint="eastAsia" w:ascii="宋体" w:hAnsi="宋体"/>
                <w:szCs w:val="21"/>
                <w:lang w:eastAsia="zh-CN"/>
              </w:rPr>
              <w:t>企业荣誉</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见（）页</w:t>
            </w:r>
          </w:p>
        </w:tc>
      </w:tr>
    </w:tbl>
    <w:p>
      <w:pPr>
        <w:adjustRightInd w:val="0"/>
        <w:snapToGrid w:val="0"/>
        <w:jc w:val="center"/>
        <w:rPr>
          <w:rFonts w:ascii="宋体"/>
        </w:rPr>
      </w:pP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5816"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其他内容资料</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szCs w:val="21"/>
              </w:rPr>
              <w:t>投标人基本情况表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cs="Courier New"/>
                <w:kern w:val="0"/>
              </w:rPr>
              <w:t>招标代理服务费承诺书</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cs="Courier New"/>
                <w:kern w:val="0"/>
              </w:rPr>
              <w:t>开票资料说明函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bCs/>
                <w:szCs w:val="21"/>
              </w:rPr>
              <w:t>退投标保证金说明</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szCs w:val="21"/>
              </w:rPr>
              <w:t>投标保证金递交证明文件</w:t>
            </w:r>
            <w:r>
              <w:rPr>
                <w:rFonts w:ascii="宋体" w:hAnsi="宋体"/>
                <w:szCs w:val="21"/>
              </w:rPr>
              <w:t>/</w:t>
            </w:r>
            <w:r>
              <w:rPr>
                <w:rFonts w:hint="eastAsia" w:ascii="宋体" w:hAnsi="宋体"/>
                <w:bCs/>
                <w:szCs w:val="21"/>
              </w:rPr>
              <w:t>政府采购投标担保函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szCs w:val="21"/>
              </w:rPr>
              <w:t>用户需求响应一览表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19"/>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szCs w:val="21"/>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见（）页</w:t>
            </w:r>
          </w:p>
        </w:tc>
      </w:tr>
    </w:tbl>
    <w:p>
      <w:pPr>
        <w:rPr>
          <w:rFonts w:ascii="宋体"/>
          <w:b/>
          <w:szCs w:val="21"/>
        </w:rPr>
      </w:pPr>
      <w:r>
        <w:rPr>
          <w:rFonts w:ascii="宋体"/>
          <w:b/>
          <w:szCs w:val="21"/>
        </w:rPr>
        <w:br w:type="page"/>
      </w:r>
    </w:p>
    <w:p>
      <w:pPr>
        <w:numPr>
          <w:ilvl w:val="0"/>
          <w:numId w:val="20"/>
        </w:numPr>
        <w:spacing w:line="440" w:lineRule="exact"/>
        <w:rPr>
          <w:rFonts w:ascii="宋体"/>
          <w:bCs/>
          <w:sz w:val="28"/>
        </w:rPr>
      </w:pPr>
    </w:p>
    <w:p>
      <w:pPr>
        <w:jc w:val="center"/>
        <w:outlineLvl w:val="2"/>
        <w:rPr>
          <w:rFonts w:ascii="宋体"/>
          <w:b/>
          <w:sz w:val="28"/>
          <w:szCs w:val="28"/>
        </w:rPr>
      </w:pPr>
      <w:r>
        <w:rPr>
          <w:rFonts w:hint="eastAsia" w:ascii="宋体" w:hAnsi="宋体"/>
          <w:b/>
          <w:sz w:val="28"/>
          <w:szCs w:val="28"/>
        </w:rPr>
        <w:t>投标函</w:t>
      </w:r>
    </w:p>
    <w:p>
      <w:pPr>
        <w:spacing w:line="360" w:lineRule="auto"/>
        <w:ind w:left="105" w:leftChars="50" w:firstLine="2"/>
        <w:rPr>
          <w:rFonts w:ascii="宋体"/>
          <w:b/>
        </w:rPr>
      </w:pPr>
      <w:r>
        <w:rPr>
          <w:rFonts w:hint="eastAsia" w:ascii="宋体" w:hAnsi="宋体"/>
          <w:b/>
        </w:rPr>
        <w:t>致：广州宝诚招标代理咨询有限公司</w:t>
      </w:r>
    </w:p>
    <w:p>
      <w:pPr>
        <w:spacing w:line="360" w:lineRule="auto"/>
        <w:ind w:left="105" w:leftChars="50" w:firstLine="373" w:firstLineChars="178"/>
        <w:rPr>
          <w:rFonts w:ascii="宋体"/>
        </w:rPr>
      </w:pPr>
      <w:r>
        <w:rPr>
          <w:rFonts w:hint="eastAsia" w:ascii="宋体" w:hAnsi="宋体"/>
        </w:rPr>
        <w:t>我方确认收到贵方</w:t>
      </w:r>
      <w:r>
        <w:rPr>
          <w:rFonts w:hint="eastAsia" w:ascii="宋体" w:hAnsi="宋体"/>
          <w:kern w:val="28"/>
          <w:u w:val="single"/>
          <w:lang w:eastAsia="zh-CN"/>
        </w:rPr>
        <w:t>2019年广州市番禺区人民政府小谷围街道办事处所有科室及单位宣传文化用品采购项目</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GZBC19FG01002</w:t>
      </w:r>
      <w:r>
        <w:rPr>
          <w:rFonts w:hint="eastAsia" w:ascii="宋体" w:hAnsi="宋体"/>
        </w:rPr>
        <w:t>），</w:t>
      </w:r>
      <w:r>
        <w:rPr>
          <w:rFonts w:ascii="宋体" w:hAnsi="宋体"/>
          <w:u w:val="single"/>
        </w:rPr>
        <w:t>(</w:t>
      </w:r>
      <w:r>
        <w:rPr>
          <w:rFonts w:hint="eastAsia" w:ascii="宋体" w:hAnsi="宋体"/>
          <w:u w:val="single"/>
        </w:rPr>
        <w:t>投标人名称、地址</w:t>
      </w:r>
      <w:r>
        <w:rPr>
          <w:rFonts w:ascii="宋体" w:hAnsi="宋体"/>
          <w:u w:val="single"/>
        </w:rPr>
        <w:t>)</w:t>
      </w:r>
      <w:r>
        <w:rPr>
          <w:rFonts w:hint="eastAsia" w:ascii="宋体" w:hAnsi="宋体"/>
        </w:rPr>
        <w:t>作为投标人已正式授权</w:t>
      </w:r>
      <w:r>
        <w:rPr>
          <w:rFonts w:ascii="宋体" w:hAnsi="宋体"/>
          <w:u w:val="single"/>
        </w:rPr>
        <w:t xml:space="preserve"> (</w:t>
      </w:r>
      <w:r>
        <w:rPr>
          <w:rFonts w:hint="eastAsia" w:ascii="宋体" w:hAnsi="宋体"/>
          <w:u w:val="single"/>
        </w:rPr>
        <w:t>被投标人授权代表全名、职务</w:t>
      </w:r>
      <w:r>
        <w:rPr>
          <w:rFonts w:ascii="宋体" w:hAnsi="宋体"/>
          <w:u w:val="single"/>
        </w:rPr>
        <w:t>)</w:t>
      </w:r>
      <w:r>
        <w:rPr>
          <w:rFonts w:hint="eastAsia" w:ascii="宋体" w:hAnsi="宋体"/>
        </w:rPr>
        <w:t>为我方签名代表，签名代表在此声明并同意：</w:t>
      </w:r>
    </w:p>
    <w:p>
      <w:pPr>
        <w:numPr>
          <w:ilvl w:val="0"/>
          <w:numId w:val="21"/>
        </w:numPr>
        <w:snapToGrid w:val="0"/>
        <w:spacing w:line="360" w:lineRule="auto"/>
        <w:rPr>
          <w:rFonts w:asci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1"/>
        </w:numPr>
        <w:snapToGrid w:val="0"/>
        <w:spacing w:line="360" w:lineRule="auto"/>
        <w:rPr>
          <w:rFonts w:ascii="宋体"/>
          <w:b/>
          <w:sz w:val="20"/>
          <w:szCs w:val="20"/>
        </w:rPr>
      </w:pPr>
      <w:r>
        <w:rPr>
          <w:rFonts w:hint="eastAsia" w:ascii="宋体" w:hAnsi="宋体"/>
          <w:b/>
          <w:sz w:val="20"/>
          <w:szCs w:val="20"/>
        </w:rPr>
        <w:t>我们同意本投标自投标截止之日起</w:t>
      </w:r>
      <w:r>
        <w:rPr>
          <w:rFonts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1"/>
        </w:numPr>
        <w:snapToGrid w:val="0"/>
        <w:spacing w:line="360" w:lineRule="auto"/>
        <w:rPr>
          <w:rFonts w:asci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1"/>
        </w:numPr>
        <w:snapToGrid w:val="0"/>
        <w:spacing w:line="360" w:lineRule="auto"/>
        <w:rPr>
          <w:rFonts w:asci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1"/>
        </w:numPr>
        <w:snapToGrid w:val="0"/>
        <w:spacing w:line="360" w:lineRule="auto"/>
        <w:rPr>
          <w:rFonts w:asci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1"/>
        </w:numPr>
        <w:snapToGrid w:val="0"/>
        <w:spacing w:line="360" w:lineRule="auto"/>
        <w:rPr>
          <w:rFonts w:ascii="宋体"/>
          <w:b/>
          <w:sz w:val="20"/>
          <w:szCs w:val="20"/>
        </w:rPr>
      </w:pPr>
      <w:r>
        <w:rPr>
          <w:rFonts w:hint="eastAsia" w:ascii="宋体" w:hAnsi="宋体"/>
          <w:b/>
          <w:sz w:val="20"/>
          <w:szCs w:val="20"/>
        </w:rPr>
        <w:t>如果我们未对招标文件全部要求作出实质性响应，则完全同意并接受按无效投标处理。</w:t>
      </w:r>
    </w:p>
    <w:p>
      <w:pPr>
        <w:numPr>
          <w:ilvl w:val="0"/>
          <w:numId w:val="21"/>
        </w:numPr>
        <w:snapToGrid w:val="0"/>
        <w:spacing w:line="360" w:lineRule="auto"/>
        <w:rPr>
          <w:rFonts w:asci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1"/>
        </w:numPr>
        <w:snapToGrid w:val="0"/>
        <w:spacing w:line="360" w:lineRule="auto"/>
        <w:rPr>
          <w:rFonts w:asci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1"/>
        </w:numPr>
        <w:snapToGrid w:val="0"/>
        <w:spacing w:line="360" w:lineRule="auto"/>
        <w:rPr>
          <w:rFonts w:asci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1"/>
        </w:numPr>
        <w:snapToGrid w:val="0"/>
        <w:spacing w:line="360" w:lineRule="auto"/>
        <w:rPr>
          <w:rFonts w:asci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（投标人地址）</w:t>
      </w:r>
    </w:p>
    <w:p>
      <w:pPr>
        <w:autoSpaceDE w:val="0"/>
        <w:autoSpaceDN w:val="0"/>
        <w:adjustRightInd w:val="0"/>
        <w:spacing w:line="360" w:lineRule="auto"/>
        <w:ind w:left="420" w:firstLine="310"/>
        <w:rPr>
          <w:rFonts w:ascii="宋体"/>
          <w:b/>
          <w:sz w:val="20"/>
          <w:szCs w:val="20"/>
        </w:rPr>
      </w:pPr>
      <w:r>
        <w:rPr>
          <w:rFonts w:hint="eastAsia" w:ascii="宋体" w:hAnsi="宋体"/>
          <w:b/>
          <w:sz w:val="20"/>
          <w:szCs w:val="20"/>
        </w:rPr>
        <w:t>备注：本投标函内容不得擅自删改，否则视为无效投标。</w:t>
      </w:r>
    </w:p>
    <w:p>
      <w:pPr>
        <w:ind w:left="480"/>
        <w:rPr>
          <w:rFonts w:ascii="宋体"/>
        </w:rPr>
      </w:pPr>
    </w:p>
    <w:p>
      <w:pPr>
        <w:adjustRightInd w:val="0"/>
        <w:snapToGrid w:val="0"/>
        <w:spacing w:line="360" w:lineRule="auto"/>
        <w:ind w:firstLine="436" w:firstLineChars="200"/>
        <w:rPr>
          <w:rFonts w:ascii="宋体"/>
          <w:u w:val="single"/>
        </w:rPr>
      </w:pPr>
      <w:r>
        <w:rPr>
          <w:rFonts w:hint="eastAsia" w:ascii="宋体" w:hAnsi="宋体"/>
          <w:spacing w:val="4"/>
        </w:rPr>
        <w:t>投标人名称：</w:t>
      </w:r>
    </w:p>
    <w:p>
      <w:pPr>
        <w:adjustRightInd w:val="0"/>
        <w:snapToGrid w:val="0"/>
        <w:spacing w:line="360" w:lineRule="auto"/>
        <w:ind w:firstLine="436" w:firstLineChars="200"/>
        <w:rPr>
          <w:rFonts w:ascii="宋体"/>
          <w:u w:val="single"/>
        </w:rPr>
      </w:pPr>
      <w:r>
        <w:rPr>
          <w:rFonts w:hint="eastAsia" w:ascii="宋体" w:hAnsi="宋体"/>
          <w:spacing w:val="4"/>
        </w:rPr>
        <w:t>投标人公章：</w:t>
      </w:r>
    </w:p>
    <w:p>
      <w:pPr>
        <w:adjustRightInd w:val="0"/>
        <w:snapToGrid w:val="0"/>
        <w:spacing w:line="360" w:lineRule="auto"/>
        <w:ind w:firstLine="432" w:firstLineChars="206"/>
        <w:rPr>
          <w:rFonts w:ascii="宋体"/>
          <w:spacing w:val="4"/>
          <w:u w:val="single"/>
        </w:rPr>
      </w:pPr>
      <w:r>
        <w:rPr>
          <w:rFonts w:hint="eastAsia" w:ascii="宋体" w:hAnsi="宋体"/>
        </w:rPr>
        <w:t>法定代表人或投标人授权代表（签署本人姓名或印盖本人姓名章）：</w:t>
      </w:r>
    </w:p>
    <w:p>
      <w:pPr>
        <w:adjustRightInd w:val="0"/>
        <w:snapToGrid w:val="0"/>
        <w:spacing w:line="360" w:lineRule="auto"/>
        <w:ind w:firstLine="432" w:firstLineChars="206"/>
        <w:rPr>
          <w:rFonts w:ascii="宋体"/>
          <w:spacing w:val="4"/>
          <w:u w:val="single"/>
        </w:rPr>
        <w:sectPr>
          <w:headerReference r:id="rId3" w:type="default"/>
          <w:footerReference r:id="rId4" w:type="default"/>
          <w:pgSz w:w="11906" w:h="16838"/>
          <w:pgMar w:top="1440" w:right="1080" w:bottom="1440" w:left="1080" w:header="851" w:footer="992" w:gutter="0"/>
          <w:cols w:space="720" w:num="1"/>
          <w:docGrid w:type="lines" w:linePitch="312" w:charSpace="0"/>
        </w:sectPr>
      </w:pPr>
      <w:r>
        <w:rPr>
          <w:rFonts w:hint="eastAsia" w:ascii="宋体" w:hAnsi="宋体"/>
        </w:rPr>
        <w:t>电话：传真：邮编：</w:t>
      </w:r>
    </w:p>
    <w:p>
      <w:pPr>
        <w:numPr>
          <w:ilvl w:val="0"/>
          <w:numId w:val="20"/>
        </w:numPr>
        <w:spacing w:line="440" w:lineRule="exact"/>
        <w:rPr>
          <w:rFonts w:ascii="宋体"/>
          <w:bCs/>
          <w:sz w:val="28"/>
        </w:rPr>
      </w:pPr>
    </w:p>
    <w:p>
      <w:pPr>
        <w:jc w:val="center"/>
        <w:outlineLvl w:val="2"/>
        <w:rPr>
          <w:rFonts w:ascii="宋体"/>
          <w:b/>
          <w:sz w:val="28"/>
          <w:szCs w:val="28"/>
        </w:rPr>
      </w:pPr>
      <w:bookmarkStart w:id="27" w:name="_Toc275865606"/>
      <w:r>
        <w:rPr>
          <w:rFonts w:hint="eastAsia" w:ascii="宋体" w:hAnsi="宋体"/>
          <w:b/>
          <w:sz w:val="28"/>
          <w:szCs w:val="28"/>
        </w:rPr>
        <w:t>投标人资格声明函</w:t>
      </w:r>
      <w:bookmarkEnd w:id="27"/>
    </w:p>
    <w:p>
      <w:pPr>
        <w:rPr>
          <w:rFonts w:ascii="宋体"/>
          <w:b/>
        </w:rPr>
      </w:pPr>
      <w:r>
        <w:rPr>
          <w:rFonts w:hint="eastAsia" w:ascii="宋体" w:hAnsi="宋体"/>
          <w:b/>
        </w:rPr>
        <w:t>广州宝诚招标代理咨询有限公司：</w:t>
      </w:r>
    </w:p>
    <w:p>
      <w:pPr>
        <w:snapToGrid w:val="0"/>
        <w:spacing w:beforeLines="50" w:line="360" w:lineRule="auto"/>
        <w:ind w:firstLine="424" w:firstLineChars="202"/>
        <w:rPr>
          <w:rFonts w:asci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kern w:val="28"/>
          <w:u w:val="single"/>
          <w:lang w:eastAsia="zh-CN"/>
        </w:rPr>
        <w:t>2019年广州市番禺区人民政府小谷围街道办事处所有科室及单位宣传文化用品采购项目</w:t>
      </w:r>
      <w:r>
        <w:rPr>
          <w:rFonts w:hint="eastAsia" w:ascii="宋体" w:hAnsi="宋体"/>
        </w:rPr>
        <w:t>项目（项目编号：</w:t>
      </w:r>
      <w:r>
        <w:rPr>
          <w:rFonts w:hint="eastAsia" w:ascii="宋体" w:hAnsi="宋体"/>
          <w:lang w:eastAsia="zh-CN"/>
        </w:rPr>
        <w:t>GZBC19FG01002</w:t>
      </w:r>
      <w:r>
        <w:rPr>
          <w:rFonts w:hint="eastAsia" w:ascii="宋体" w:hAnsi="宋体"/>
        </w:rPr>
        <w:t>）的采购公告，本公司（企业）愿意参加投标，并声明：</w:t>
      </w:r>
    </w:p>
    <w:p>
      <w:pPr>
        <w:snapToGrid w:val="0"/>
        <w:spacing w:line="360" w:lineRule="auto"/>
        <w:ind w:firstLine="424" w:firstLineChars="202"/>
        <w:rPr>
          <w:rFonts w:asci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本公司（企业）具有履行合同所必需的设备和专业技术能力，且本公司（企业）参加政府采购活动前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b/>
        </w:rPr>
      </w:pPr>
      <w:r>
        <w:rPr>
          <w:rFonts w:hint="eastAsia" w:ascii="宋体" w:hAnsi="宋体"/>
          <w:b/>
        </w:rPr>
        <w:t>特此声明！</w:t>
      </w:r>
    </w:p>
    <w:p>
      <w:pPr>
        <w:tabs>
          <w:tab w:val="left" w:pos="567"/>
        </w:tabs>
        <w:adjustRightInd w:val="0"/>
        <w:snapToGrid w:val="0"/>
        <w:spacing w:line="360" w:lineRule="auto"/>
        <w:rPr>
          <w:rFonts w:ascii="宋体"/>
          <w:b/>
        </w:rPr>
      </w:pPr>
      <w:r>
        <w:rPr>
          <w:rFonts w:hint="eastAsia" w:ascii="宋体" w:hAnsi="宋体"/>
          <w:b/>
        </w:rPr>
        <w:t>附件：</w:t>
      </w:r>
    </w:p>
    <w:p>
      <w:pPr>
        <w:numPr>
          <w:ilvl w:val="0"/>
          <w:numId w:val="22"/>
        </w:numPr>
        <w:tabs>
          <w:tab w:val="left" w:pos="426"/>
        </w:tabs>
        <w:adjustRightInd w:val="0"/>
        <w:snapToGrid w:val="0"/>
        <w:spacing w:line="360" w:lineRule="auto"/>
        <w:rPr>
          <w:rFonts w:ascii="宋体"/>
          <w:bCs/>
          <w:szCs w:val="20"/>
        </w:rPr>
      </w:pPr>
      <w:r>
        <w:rPr>
          <w:rFonts w:hint="eastAsia" w:ascii="宋体" w:hAnsi="宋体"/>
          <w:bCs/>
          <w:szCs w:val="20"/>
          <w:lang w:eastAsia="zh-CN"/>
        </w:rPr>
        <w:t>2017年或2018年财务状况报告复印件</w:t>
      </w:r>
      <w:r>
        <w:rPr>
          <w:rFonts w:hint="eastAsia" w:ascii="宋体" w:hAnsi="宋体"/>
          <w:bCs/>
          <w:szCs w:val="20"/>
        </w:rPr>
        <w:t>，其他组织或投标人新成立不足一年，提供银行出具的资信证明材料复印件；</w:t>
      </w:r>
    </w:p>
    <w:p>
      <w:pPr>
        <w:numPr>
          <w:ilvl w:val="0"/>
          <w:numId w:val="22"/>
        </w:numPr>
        <w:tabs>
          <w:tab w:val="left" w:pos="426"/>
        </w:tabs>
        <w:adjustRightInd w:val="0"/>
        <w:snapToGrid w:val="0"/>
        <w:spacing w:line="360" w:lineRule="auto"/>
        <w:rPr>
          <w:rFonts w:ascii="宋体"/>
          <w:bCs/>
          <w:szCs w:val="20"/>
        </w:rPr>
      </w:pPr>
      <w:r>
        <w:rPr>
          <w:rFonts w:hint="eastAsia" w:ascii="宋体" w:hAnsi="宋体"/>
          <w:bCs/>
          <w:szCs w:val="20"/>
          <w:lang w:eastAsia="zh-CN"/>
        </w:rPr>
        <w:t>2018年或2019年开具的缴纳税收的凭据证明材料复印件</w:t>
      </w:r>
      <w:r>
        <w:rPr>
          <w:rFonts w:hint="eastAsia" w:ascii="宋体" w:hAnsi="宋体"/>
          <w:bCs/>
          <w:szCs w:val="20"/>
        </w:rPr>
        <w:t>；如依法免税的，应提供相应文件证明其依法免税；</w:t>
      </w:r>
    </w:p>
    <w:p>
      <w:pPr>
        <w:numPr>
          <w:ilvl w:val="0"/>
          <w:numId w:val="22"/>
        </w:numPr>
        <w:tabs>
          <w:tab w:val="left" w:pos="426"/>
        </w:tabs>
        <w:adjustRightInd w:val="0"/>
        <w:snapToGrid w:val="0"/>
        <w:spacing w:line="360" w:lineRule="auto"/>
        <w:rPr>
          <w:rFonts w:ascii="宋体"/>
          <w:bCs/>
          <w:szCs w:val="20"/>
        </w:rPr>
      </w:pPr>
      <w:r>
        <w:rPr>
          <w:rFonts w:hint="eastAsia" w:ascii="宋体" w:hAnsi="宋体"/>
          <w:bCs/>
          <w:szCs w:val="20"/>
          <w:lang w:eastAsia="zh-CN"/>
        </w:rPr>
        <w:t>2018年或2019年开具的缴纳社会保险的凭据证明材料复印件</w:t>
      </w:r>
      <w:r>
        <w:rPr>
          <w:rFonts w:hint="eastAsia" w:ascii="宋体" w:hAnsi="宋体"/>
          <w:bCs/>
          <w:szCs w:val="20"/>
        </w:rPr>
        <w:t>；如依法不需要缴纳社会保障资金的，应提供相应文件证明其依法不需要缴纳社会保障资金；</w:t>
      </w:r>
    </w:p>
    <w:p>
      <w:pPr>
        <w:adjustRightInd w:val="0"/>
        <w:snapToGrid w:val="0"/>
        <w:spacing w:line="360" w:lineRule="auto"/>
        <w:ind w:left="425"/>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rPr>
          <w:rFonts w:ascii="宋体"/>
          <w:spacing w:val="4"/>
        </w:rPr>
      </w:pPr>
      <w:r>
        <w:rPr>
          <w:rFonts w:hint="eastAsia" w:ascii="宋体" w:hAnsi="宋体"/>
        </w:rPr>
        <w:t>法定代表人或投标人授权代表（签署本人姓名或印盖本人姓名章）：</w:t>
      </w:r>
      <w:r>
        <w:rPr>
          <w:rFonts w:hint="eastAsia" w:ascii="宋体" w:hAnsi="宋体"/>
          <w:spacing w:val="4"/>
        </w:rPr>
        <w:t>日期：</w:t>
      </w:r>
    </w:p>
    <w:p>
      <w:pPr>
        <w:rPr>
          <w:rFonts w:ascii="宋体"/>
          <w:spacing w:val="4"/>
        </w:rPr>
      </w:pPr>
      <w:r>
        <w:rPr>
          <w:rFonts w:ascii="宋体"/>
          <w:spacing w:val="4"/>
        </w:rPr>
        <w:br w:type="page"/>
      </w:r>
    </w:p>
    <w:p>
      <w:pPr>
        <w:numPr>
          <w:ilvl w:val="0"/>
          <w:numId w:val="20"/>
        </w:numPr>
        <w:spacing w:line="440" w:lineRule="exact"/>
        <w:rPr>
          <w:rFonts w:ascii="宋体"/>
          <w:szCs w:val="21"/>
        </w:rPr>
      </w:pPr>
    </w:p>
    <w:p>
      <w:pPr>
        <w:jc w:val="center"/>
        <w:outlineLvl w:val="2"/>
        <w:rPr>
          <w:rFonts w:ascii="宋体"/>
          <w:b/>
          <w:sz w:val="28"/>
          <w:szCs w:val="28"/>
        </w:rPr>
      </w:pPr>
      <w:bookmarkStart w:id="28" w:name="_Toc50737329"/>
      <w:bookmarkStart w:id="29" w:name="_Toc50737297"/>
      <w:bookmarkStart w:id="30" w:name="_Toc50736477"/>
      <w:bookmarkStart w:id="31" w:name="_Toc52165081"/>
      <w:bookmarkStart w:id="32" w:name="_Toc275865607"/>
      <w:r>
        <w:rPr>
          <w:rFonts w:hint="eastAsia" w:ascii="宋体" w:hAnsi="宋体"/>
          <w:b/>
          <w:sz w:val="28"/>
          <w:szCs w:val="28"/>
        </w:rPr>
        <w:t>法定代表人授权委托书</w:t>
      </w:r>
      <w:bookmarkEnd w:id="28"/>
      <w:bookmarkEnd w:id="29"/>
      <w:bookmarkEnd w:id="30"/>
      <w:bookmarkEnd w:id="31"/>
      <w:bookmarkEnd w:id="32"/>
    </w:p>
    <w:p>
      <w:pPr>
        <w:pStyle w:val="7"/>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（投标人地址）</w:t>
      </w:r>
      <w:r>
        <w:rPr>
          <w:rFonts w:hint="eastAsia" w:hAnsi="宋体"/>
          <w:sz w:val="21"/>
        </w:rPr>
        <w:t>的</w:t>
      </w:r>
      <w:r>
        <w:rPr>
          <w:rFonts w:hint="eastAsia" w:hAnsi="宋体"/>
          <w:sz w:val="21"/>
          <w:u w:val="single"/>
        </w:rPr>
        <w:t>（投标人名称）</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7"/>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szCs w:val="21"/>
        </w:rPr>
      </w:pPr>
      <w:r>
        <w:rPr>
          <w:rFonts w:hint="eastAsia" w:ascii="宋体" w:hAnsi="宋体"/>
          <w:szCs w:val="21"/>
        </w:rPr>
        <w:t>本授权书自法定代表人签字之日起生效，特此声明。</w:t>
      </w:r>
    </w:p>
    <w:p>
      <w:pPr>
        <w:spacing w:line="360" w:lineRule="auto"/>
        <w:rPr>
          <w:rFonts w:ascii="宋体"/>
          <w:b/>
          <w:szCs w:val="21"/>
        </w:rPr>
      </w:pPr>
      <w:r>
        <w:rPr>
          <w:rFonts w:hint="eastAsia" w:ascii="宋体" w:hAnsi="宋体"/>
          <w:b/>
          <w:szCs w:val="21"/>
        </w:rPr>
        <w:t>随附《法定代表人证明》</w:t>
      </w:r>
    </w:p>
    <w:p>
      <w:pPr>
        <w:spacing w:line="360" w:lineRule="auto"/>
        <w:rPr>
          <w:rFonts w:ascii="宋体"/>
          <w:szCs w:val="21"/>
        </w:rPr>
      </w:pPr>
    </w:p>
    <w:p>
      <w:pPr>
        <w:spacing w:line="360" w:lineRule="auto"/>
        <w:rPr>
          <w:rFonts w:asci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szCs w:val="21"/>
        </w:rPr>
      </w:pPr>
      <w:r>
        <w:rPr>
          <w:rFonts w:hint="eastAsia" w:ascii="宋体" w:hAnsi="宋体"/>
          <w:szCs w:val="21"/>
        </w:rPr>
        <w:t>地址：</w:t>
      </w:r>
    </w:p>
    <w:p>
      <w:pPr>
        <w:tabs>
          <w:tab w:val="left" w:pos="3780"/>
        </w:tabs>
        <w:spacing w:line="360" w:lineRule="auto"/>
        <w:rPr>
          <w:rFonts w:ascii="宋体"/>
          <w:szCs w:val="21"/>
        </w:rPr>
      </w:pPr>
      <w:r>
        <w:rPr>
          <w:rFonts w:hint="eastAsia" w:ascii="宋体" w:hAnsi="宋体"/>
          <w:szCs w:val="21"/>
        </w:rPr>
        <w:t>法定代表人（签署本人姓名或印盖本人姓名章）：</w:t>
      </w:r>
      <w:r>
        <w:rPr>
          <w:rFonts w:hint="eastAsia" w:ascii="宋体" w:hAnsi="宋体"/>
          <w:szCs w:val="21"/>
          <w:lang w:val="en-US" w:eastAsia="zh-CN"/>
        </w:rPr>
        <w:t xml:space="preserve">     </w:t>
      </w:r>
      <w:r>
        <w:rPr>
          <w:rFonts w:hint="eastAsia" w:ascii="宋体" w:hAnsi="宋体"/>
          <w:szCs w:val="21"/>
        </w:rPr>
        <w:t>签字日期：</w:t>
      </w:r>
      <w:r>
        <w:rPr>
          <w:rFonts w:hint="eastAsia" w:ascii="宋体" w:hAnsi="宋体"/>
          <w:szCs w:val="21"/>
          <w:lang w:val="en-US" w:eastAsia="zh-CN"/>
        </w:rPr>
        <w:t xml:space="preserve">    </w:t>
      </w:r>
      <w:r>
        <w:rPr>
          <w:rFonts w:hint="eastAsia" w:ascii="宋体" w:hAnsi="宋体"/>
          <w:szCs w:val="21"/>
        </w:rPr>
        <w:t>年</w:t>
      </w:r>
      <w:r>
        <w:rPr>
          <w:rFonts w:hint="eastAsia" w:ascii="宋体" w:hAnsi="宋体"/>
          <w:szCs w:val="21"/>
          <w:lang w:val="en-US" w:eastAsia="zh-CN"/>
        </w:rPr>
        <w:t xml:space="preserve">  </w:t>
      </w:r>
      <w:r>
        <w:rPr>
          <w:rFonts w:hint="eastAsia" w:ascii="宋体" w:hAnsi="宋体"/>
          <w:szCs w:val="21"/>
        </w:rPr>
        <w:t>月</w:t>
      </w:r>
      <w:r>
        <w:rPr>
          <w:rFonts w:hint="eastAsia" w:ascii="宋体" w:hAnsi="宋体"/>
          <w:szCs w:val="21"/>
          <w:lang w:val="en-US" w:eastAsia="zh-CN"/>
        </w:rPr>
        <w:t xml:space="preserve">  </w:t>
      </w:r>
      <w:r>
        <w:rPr>
          <w:rFonts w:hint="eastAsia" w:ascii="宋体" w:hAnsi="宋体"/>
          <w:szCs w:val="21"/>
        </w:rPr>
        <w:t>日</w:t>
      </w:r>
    </w:p>
    <w:p>
      <w:pPr>
        <w:spacing w:line="360" w:lineRule="auto"/>
        <w:rPr>
          <w:rFonts w:ascii="宋体"/>
        </w:rPr>
      </w:pPr>
    </w:p>
    <w:p>
      <w:pPr>
        <w:spacing w:line="360" w:lineRule="auto"/>
        <w:rPr>
          <w:rFonts w:ascii="宋体"/>
        </w:rPr>
      </w:pPr>
    </w:p>
    <w:p>
      <w:pPr>
        <w:pStyle w:val="2"/>
        <w:rPr>
          <w:rFonts w:hint="eastAsia" w:ascii="宋体" w:hAnsi="宋体"/>
          <w:bCs/>
          <w:color w:val="000000"/>
        </w:rPr>
      </w:pPr>
    </w:p>
    <w:tbl>
      <w:tblPr>
        <w:tblStyle w:val="18"/>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535" w:hRule="atLeast"/>
        </w:trPr>
        <w:tc>
          <w:tcPr>
            <w:tcW w:w="9344" w:type="dxa"/>
            <w:vAlign w:val="center"/>
          </w:tcPr>
          <w:p>
            <w:pPr>
              <w:pStyle w:val="35"/>
              <w:ind w:left="105"/>
              <w:jc w:val="center"/>
              <w:rPr>
                <w:rFonts w:hint="eastAsia"/>
                <w:b/>
                <w:color w:val="000000"/>
              </w:rPr>
            </w:pPr>
            <w:r>
              <w:rPr>
                <w:rFonts w:hint="eastAsia"/>
                <w:b/>
                <w:color w:val="000000"/>
              </w:rPr>
              <w:t>被授权人（授权代表）</w:t>
            </w:r>
          </w:p>
          <w:p>
            <w:pPr>
              <w:pStyle w:val="35"/>
              <w:ind w:left="105"/>
              <w:jc w:val="center"/>
              <w:rPr>
                <w:rFonts w:hint="eastAsia"/>
                <w:color w:val="000000"/>
              </w:rPr>
            </w:pPr>
            <w:r>
              <w:rPr>
                <w:rFonts w:hint="eastAsia"/>
                <w:b/>
                <w:color w:val="000000"/>
              </w:rPr>
              <w:t>居民身份证复印件粘贴处（正、反面）</w:t>
            </w:r>
          </w:p>
        </w:tc>
      </w:tr>
    </w:tbl>
    <w:p>
      <w:pPr>
        <w:spacing w:line="360" w:lineRule="auto"/>
        <w:rPr>
          <w:rFonts w:ascii="宋体" w:hAnsi="宋体"/>
          <w:b/>
          <w:color w:val="000000"/>
        </w:rPr>
      </w:pPr>
      <w:r>
        <w:rPr>
          <w:rFonts w:hint="eastAsia" w:ascii="宋体" w:hAnsi="宋体"/>
          <w:b/>
          <w:color w:val="000000"/>
        </w:rPr>
        <w:t>注：此委托书一式两份，一份装订在报价文件正本内，另一份由授权代表携带出席评审会。</w:t>
      </w:r>
    </w:p>
    <w:p>
      <w:pPr>
        <w:spacing w:line="360" w:lineRule="auto"/>
        <w:rPr>
          <w:rFonts w:ascii="宋体"/>
        </w:rPr>
      </w:pPr>
    </w:p>
    <w:p>
      <w:pPr>
        <w:spacing w:line="360" w:lineRule="auto"/>
        <w:rPr>
          <w:rFonts w:ascii="宋体"/>
        </w:rPr>
      </w:pPr>
    </w:p>
    <w:p>
      <w:pPr>
        <w:spacing w:line="440" w:lineRule="exact"/>
        <w:rPr>
          <w:rFonts w:ascii="宋体"/>
          <w:sz w:val="24"/>
        </w:rPr>
        <w:sectPr>
          <w:pgSz w:w="11906" w:h="16838"/>
          <w:pgMar w:top="1440" w:right="1080" w:bottom="1440" w:left="1080" w:header="851" w:footer="992" w:gutter="0"/>
          <w:cols w:space="720" w:num="1"/>
          <w:docGrid w:type="lines" w:linePitch="312" w:charSpace="0"/>
        </w:sectPr>
      </w:pPr>
      <w:bookmarkStart w:id="33" w:name="_Toc226217114"/>
    </w:p>
    <w:bookmarkEnd w:id="33"/>
    <w:p>
      <w:pPr>
        <w:spacing w:line="440" w:lineRule="exact"/>
        <w:rPr>
          <w:rFonts w:ascii="宋体"/>
          <w:sz w:val="24"/>
        </w:rPr>
      </w:pPr>
    </w:p>
    <w:p>
      <w:pPr>
        <w:numPr>
          <w:ilvl w:val="0"/>
          <w:numId w:val="20"/>
        </w:numPr>
        <w:spacing w:line="440" w:lineRule="exact"/>
        <w:rPr>
          <w:rFonts w:ascii="宋体"/>
        </w:rPr>
      </w:pPr>
    </w:p>
    <w:p>
      <w:pPr>
        <w:jc w:val="center"/>
        <w:outlineLvl w:val="2"/>
        <w:rPr>
          <w:rFonts w:ascii="宋体"/>
          <w:b/>
          <w:sz w:val="28"/>
          <w:szCs w:val="28"/>
        </w:rPr>
      </w:pPr>
      <w:bookmarkStart w:id="34" w:name="_Toc275865608"/>
      <w:r>
        <w:rPr>
          <w:rFonts w:hint="eastAsia" w:ascii="宋体" w:hAnsi="宋体"/>
          <w:b/>
          <w:sz w:val="28"/>
          <w:szCs w:val="28"/>
        </w:rPr>
        <w:t>法定代表人证明书</w:t>
      </w:r>
      <w:bookmarkEnd w:id="34"/>
    </w:p>
    <w:p>
      <w:pPr>
        <w:tabs>
          <w:tab w:val="left" w:pos="900"/>
        </w:tabs>
        <w:spacing w:line="480" w:lineRule="auto"/>
        <w:ind w:firstLine="945" w:firstLineChars="450"/>
        <w:rPr>
          <w:rFonts w:ascii="宋体"/>
        </w:rPr>
      </w:pPr>
      <w:r>
        <w:rPr>
          <w:rFonts w:ascii="宋体" w:hAnsi="宋体"/>
        </w:rPr>
        <w:t>______________</w:t>
      </w:r>
      <w:r>
        <w:rPr>
          <w:rFonts w:hint="eastAsia" w:ascii="宋体" w:hAnsi="宋体"/>
        </w:rPr>
        <w:t>同志，现任我单位职务，为法定代表人，特此证明。</w:t>
      </w:r>
    </w:p>
    <w:p>
      <w:pPr>
        <w:spacing w:line="360" w:lineRule="auto"/>
        <w:ind w:firstLine="420" w:firstLineChars="200"/>
        <w:rPr>
          <w:rFonts w:asci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rPr>
      </w:pPr>
      <w:r>
        <w:rPr>
          <w:rFonts w:hint="eastAsia" w:ascii="宋体" w:hAnsi="宋体"/>
        </w:rPr>
        <w:t>附：</w:t>
      </w:r>
    </w:p>
    <w:p>
      <w:pPr>
        <w:spacing w:line="480" w:lineRule="auto"/>
        <w:ind w:firstLine="840" w:firstLineChars="400"/>
        <w:rPr>
          <w:rFonts w:ascii="宋体"/>
        </w:rPr>
      </w:pPr>
      <w:r>
        <w:rPr>
          <w:rFonts w:hint="eastAsia" w:ascii="宋体" w:hAnsi="宋体"/>
        </w:rPr>
        <w:t>营业执照（注册号）：</w:t>
      </w:r>
    </w:p>
    <w:p>
      <w:pPr>
        <w:spacing w:line="480" w:lineRule="auto"/>
        <w:ind w:firstLine="840" w:firstLineChars="400"/>
        <w:rPr>
          <w:rFonts w:ascii="宋体"/>
        </w:rPr>
      </w:pPr>
      <w:r>
        <w:rPr>
          <w:rFonts w:hint="eastAsia" w:ascii="宋体" w:hAnsi="宋体"/>
        </w:rPr>
        <w:t>经济性质：</w:t>
      </w:r>
    </w:p>
    <w:p>
      <w:pPr>
        <w:spacing w:line="480" w:lineRule="auto"/>
        <w:ind w:firstLine="840" w:firstLineChars="400"/>
        <w:rPr>
          <w:rFonts w:ascii="宋体"/>
        </w:rPr>
      </w:pPr>
      <w:r>
        <w:rPr>
          <w:rFonts w:hint="eastAsia" w:ascii="宋体" w:hAnsi="宋体"/>
        </w:rPr>
        <w:t>主营（产）：</w:t>
      </w:r>
    </w:p>
    <w:p>
      <w:pPr>
        <w:spacing w:line="480" w:lineRule="auto"/>
        <w:ind w:firstLine="840" w:firstLineChars="400"/>
        <w:rPr>
          <w:rFonts w:ascii="宋体"/>
        </w:rPr>
      </w:pPr>
      <w:r>
        <w:rPr>
          <w:rFonts w:hint="eastAsia" w:ascii="宋体" w:hAnsi="宋体"/>
        </w:rPr>
        <w:t>兼营（产）：</w:t>
      </w:r>
    </w:p>
    <w:tbl>
      <w:tblPr>
        <w:tblStyle w:val="18"/>
        <w:tblpPr w:leftFromText="180" w:rightFromText="180" w:vertAnchor="text" w:tblpX="115" w:tblpY="63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270" w:hRule="atLeast"/>
        </w:trPr>
        <w:tc>
          <w:tcPr>
            <w:tcW w:w="9344" w:type="dxa"/>
            <w:vAlign w:val="center"/>
          </w:tcPr>
          <w:p>
            <w:pPr>
              <w:spacing w:line="480" w:lineRule="auto"/>
              <w:jc w:val="center"/>
              <w:rPr>
                <w:rFonts w:hint="eastAsia" w:ascii="宋体" w:hAnsi="宋体"/>
                <w:color w:val="000000"/>
                <w:sz w:val="24"/>
              </w:rPr>
            </w:pPr>
            <w:r>
              <w:rPr>
                <w:rFonts w:hint="eastAsia" w:ascii="宋体" w:hAnsi="宋体"/>
                <w:color w:val="000000"/>
                <w:sz w:val="24"/>
              </w:rPr>
              <w:t>法定代表人</w:t>
            </w:r>
          </w:p>
          <w:p>
            <w:pPr>
              <w:spacing w:line="600" w:lineRule="auto"/>
              <w:jc w:val="center"/>
              <w:rPr>
                <w:rFonts w:hint="eastAsia" w:ascii="宋体" w:hAnsi="宋体"/>
                <w:color w:val="000000"/>
                <w:sz w:val="24"/>
                <w:u w:val="single"/>
              </w:rPr>
            </w:pPr>
            <w:r>
              <w:rPr>
                <w:rFonts w:hint="eastAsia" w:ascii="宋体" w:hAnsi="宋体"/>
                <w:color w:val="000000"/>
                <w:sz w:val="24"/>
              </w:rPr>
              <w:t>居民身份证复印件粘贴处（正、反面）</w:t>
            </w:r>
          </w:p>
        </w:tc>
      </w:tr>
    </w:tbl>
    <w:p>
      <w:pPr>
        <w:spacing w:line="360" w:lineRule="auto"/>
        <w:rPr>
          <w:rFonts w:ascii="宋体"/>
        </w:rPr>
      </w:pPr>
    </w:p>
    <w:p>
      <w:pPr>
        <w:spacing w:line="500" w:lineRule="exact"/>
        <w:rPr>
          <w:rFonts w:ascii="宋体"/>
          <w:b/>
          <w:bCs/>
        </w:rPr>
      </w:pPr>
    </w:p>
    <w:p>
      <w:pPr>
        <w:spacing w:line="500" w:lineRule="exact"/>
        <w:rPr>
          <w:rFonts w:ascii="宋体"/>
          <w:b/>
          <w:bCs/>
        </w:rPr>
      </w:pPr>
    </w:p>
    <w:p>
      <w:pPr>
        <w:spacing w:line="500" w:lineRule="exact"/>
        <w:rPr>
          <w:rFonts w:ascii="宋体"/>
          <w:u w:val="single"/>
        </w:rPr>
      </w:pPr>
      <w:r>
        <w:rPr>
          <w:rFonts w:hint="eastAsia" w:ascii="宋体" w:hAnsi="宋体"/>
        </w:rPr>
        <w:t>投标人名称：（单位盖</w:t>
      </w:r>
      <w:r>
        <w:rPr>
          <w:rFonts w:hint="eastAsia" w:ascii="宋体" w:hAnsi="宋体"/>
          <w:spacing w:val="4"/>
        </w:rPr>
        <w:t>公章</w:t>
      </w:r>
      <w:r>
        <w:rPr>
          <w:rFonts w:hint="eastAsia" w:ascii="宋体" w:hAnsi="宋体"/>
        </w:rPr>
        <w:t>）：</w:t>
      </w:r>
    </w:p>
    <w:p>
      <w:pPr>
        <w:spacing w:line="500" w:lineRule="exact"/>
        <w:rPr>
          <w:rFonts w:ascii="宋体"/>
        </w:rPr>
      </w:pPr>
      <w:r>
        <w:rPr>
          <w:rFonts w:hint="eastAsia" w:ascii="宋体" w:hAnsi="宋体"/>
        </w:rPr>
        <w:t>地址：</w:t>
      </w:r>
    </w:p>
    <w:p>
      <w:pPr>
        <w:spacing w:line="500" w:lineRule="exact"/>
        <w:rPr>
          <w:rFonts w:ascii="宋体"/>
          <w:u w:val="single"/>
        </w:rPr>
      </w:pPr>
      <w:r>
        <w:rPr>
          <w:rFonts w:hint="eastAsia" w:ascii="宋体" w:hAnsi="宋体"/>
        </w:rPr>
        <w:t>签发日期：</w:t>
      </w:r>
    </w:p>
    <w:p>
      <w:pPr>
        <w:spacing w:line="440" w:lineRule="exact"/>
        <w:rPr>
          <w:rFonts w:ascii="宋体"/>
          <w:b/>
          <w:bCs/>
        </w:rPr>
      </w:pPr>
    </w:p>
    <w:p>
      <w:pPr>
        <w:spacing w:line="440" w:lineRule="exact"/>
        <w:rPr>
          <w:rFonts w:ascii="宋体"/>
        </w:rPr>
      </w:pPr>
      <w:r>
        <w:rPr>
          <w:rFonts w:ascii="宋体"/>
        </w:rPr>
        <w:br w:type="page"/>
      </w:r>
    </w:p>
    <w:p>
      <w:pPr>
        <w:numPr>
          <w:ilvl w:val="0"/>
          <w:numId w:val="20"/>
        </w:numPr>
        <w:spacing w:line="440" w:lineRule="exact"/>
        <w:rPr>
          <w:rFonts w:ascii="宋体"/>
        </w:rPr>
      </w:pPr>
    </w:p>
    <w:p>
      <w:pPr>
        <w:jc w:val="center"/>
        <w:outlineLvl w:val="2"/>
        <w:rPr>
          <w:rFonts w:ascii="宋体"/>
          <w:b/>
          <w:sz w:val="28"/>
          <w:szCs w:val="28"/>
        </w:rPr>
      </w:pPr>
      <w:r>
        <w:rPr>
          <w:rFonts w:hint="eastAsia" w:ascii="宋体" w:hAnsi="宋体"/>
          <w:b/>
          <w:sz w:val="28"/>
          <w:szCs w:val="28"/>
        </w:rPr>
        <w:t>公平竞争承诺书</w:t>
      </w:r>
    </w:p>
    <w:p>
      <w:pPr>
        <w:spacing w:line="360" w:lineRule="auto"/>
        <w:ind w:firstLine="420" w:firstLineChars="200"/>
        <w:rPr>
          <w:rFonts w:asci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kern w:val="28"/>
          <w:u w:val="single"/>
          <w:lang w:eastAsia="zh-CN"/>
        </w:rPr>
        <w:t>2019年广州市番禺区人民政府小谷围街道办事处所有科室及单位宣传文化用品采购项目</w:t>
      </w:r>
      <w:r>
        <w:rPr>
          <w:rFonts w:hint="eastAsia" w:ascii="宋体" w:hAnsi="宋体"/>
        </w:rPr>
        <w:t>项目的公平竞争，不以任何不正当行为谋取不当利益，否则承担相应的法律责任。</w:t>
      </w:r>
    </w:p>
    <w:p>
      <w:pPr>
        <w:spacing w:line="360" w:lineRule="auto"/>
        <w:ind w:right="541"/>
        <w:jc w:val="center"/>
        <w:rPr>
          <w:rFonts w:ascii="宋体"/>
          <w:spacing w:val="4"/>
          <w:u w:val="single"/>
        </w:rPr>
      </w:pPr>
      <w:r>
        <w:rPr>
          <w:rFonts w:hint="eastAsia" w:ascii="宋体" w:hAnsi="宋体"/>
          <w:spacing w:val="4"/>
        </w:rPr>
        <w:t>投标人名称（加盖公章）：</w:t>
      </w:r>
    </w:p>
    <w:p>
      <w:pPr>
        <w:adjustRightInd w:val="0"/>
        <w:snapToGrid w:val="0"/>
        <w:spacing w:line="360" w:lineRule="auto"/>
        <w:jc w:val="center"/>
        <w:rPr>
          <w:rFonts w:ascii="宋体"/>
          <w:spacing w:val="4"/>
        </w:rPr>
      </w:pPr>
      <w:r>
        <w:rPr>
          <w:rFonts w:hint="eastAsia" w:ascii="宋体" w:hAnsi="宋体"/>
          <w:spacing w:val="4"/>
        </w:rPr>
        <w:t>日期：年月日</w:t>
      </w:r>
    </w:p>
    <w:p>
      <w:pPr>
        <w:spacing w:line="440" w:lineRule="exact"/>
        <w:rPr>
          <w:rFonts w:ascii="宋体"/>
        </w:rPr>
      </w:pPr>
      <w:r>
        <w:rPr>
          <w:rFonts w:ascii="宋体"/>
        </w:rPr>
        <w:br w:type="page"/>
      </w:r>
    </w:p>
    <w:p>
      <w:pPr>
        <w:numPr>
          <w:ilvl w:val="0"/>
          <w:numId w:val="20"/>
        </w:numPr>
        <w:spacing w:line="440" w:lineRule="exact"/>
        <w:rPr>
          <w:rFonts w:ascii="宋体"/>
        </w:rPr>
      </w:pPr>
    </w:p>
    <w:p>
      <w:pPr>
        <w:jc w:val="center"/>
        <w:outlineLvl w:val="2"/>
        <w:rPr>
          <w:rFonts w:ascii="宋体"/>
          <w:b/>
          <w:sz w:val="28"/>
          <w:szCs w:val="28"/>
        </w:rPr>
      </w:pPr>
      <w:r>
        <w:rPr>
          <w:rFonts w:hint="eastAsia" w:ascii="宋体" w:hAnsi="宋体"/>
          <w:b/>
          <w:sz w:val="28"/>
          <w:szCs w:val="28"/>
        </w:rPr>
        <w:t>开标一览表</w:t>
      </w:r>
      <w:r>
        <w:rPr>
          <w:rFonts w:ascii="宋体" w:hAnsi="宋体"/>
          <w:b/>
          <w:sz w:val="28"/>
          <w:szCs w:val="28"/>
        </w:rPr>
        <w:t>(</w:t>
      </w:r>
      <w:r>
        <w:rPr>
          <w:rFonts w:hint="eastAsia" w:ascii="宋体" w:hAnsi="宋体"/>
          <w:b/>
          <w:sz w:val="28"/>
          <w:szCs w:val="28"/>
        </w:rPr>
        <w:t>报价表</w:t>
      </w:r>
      <w:r>
        <w:rPr>
          <w:rFonts w:ascii="宋体" w:hAnsi="宋体"/>
          <w:b/>
          <w:sz w:val="28"/>
          <w:szCs w:val="28"/>
        </w:rPr>
        <w:t>)</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556"/>
        <w:gridCol w:w="3191"/>
        <w:gridCol w:w="32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556"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采购内容</w:t>
            </w:r>
          </w:p>
        </w:tc>
        <w:tc>
          <w:tcPr>
            <w:tcW w:w="3191"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eastAsia="宋体"/>
                <w:b/>
                <w:szCs w:val="21"/>
                <w:lang w:eastAsia="zh-CN"/>
              </w:rPr>
            </w:pPr>
            <w:r>
              <w:rPr>
                <w:rFonts w:hint="eastAsia" w:ascii="宋体" w:hAnsi="宋体"/>
                <w:b/>
                <w:color w:val="FF0000"/>
                <w:szCs w:val="21"/>
              </w:rPr>
              <w:t>投标</w:t>
            </w:r>
            <w:r>
              <w:rPr>
                <w:rFonts w:hint="eastAsia" w:ascii="宋体" w:hAnsi="宋体"/>
                <w:b/>
                <w:color w:val="FF0000"/>
                <w:szCs w:val="21"/>
                <w:lang w:eastAsia="zh-CN"/>
              </w:rPr>
              <w:t>下浮率（</w:t>
            </w:r>
            <w:r>
              <w:rPr>
                <w:rFonts w:hint="eastAsia" w:ascii="宋体" w:hAnsi="宋体"/>
                <w:b/>
                <w:color w:val="FF0000"/>
                <w:szCs w:val="21"/>
                <w:lang w:val="en-US" w:eastAsia="zh-CN"/>
              </w:rPr>
              <w:t>%</w:t>
            </w:r>
            <w:r>
              <w:rPr>
                <w:rFonts w:hint="eastAsia" w:ascii="宋体" w:hAnsi="宋体"/>
                <w:b/>
                <w:color w:val="FF0000"/>
                <w:szCs w:val="21"/>
                <w:lang w:eastAsia="zh-CN"/>
              </w:rPr>
              <w:t>）</w:t>
            </w:r>
          </w:p>
        </w:tc>
        <w:tc>
          <w:tcPr>
            <w:tcW w:w="3215"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86" w:hRule="atLeast"/>
          <w:jc w:val="center"/>
        </w:trPr>
        <w:tc>
          <w:tcPr>
            <w:tcW w:w="3556" w:type="dxa"/>
            <w:tcBorders>
              <w:bottom w:val="single" w:color="auto" w:sz="12" w:space="0"/>
            </w:tcBorders>
            <w:vAlign w:val="center"/>
          </w:tcPr>
          <w:p>
            <w:pPr>
              <w:jc w:val="center"/>
              <w:rPr>
                <w:rFonts w:hint="eastAsia" w:ascii="宋体" w:eastAsia="宋体"/>
                <w:bCs/>
                <w:szCs w:val="21"/>
                <w:lang w:eastAsia="zh-CN"/>
              </w:rPr>
            </w:pPr>
            <w:r>
              <w:rPr>
                <w:rFonts w:hint="eastAsia" w:ascii="宋体" w:hAnsi="宋体"/>
                <w:bCs/>
                <w:szCs w:val="20"/>
                <w:lang w:eastAsia="zh-CN"/>
              </w:rPr>
              <w:t>2019年广州市番禺区人民政府小谷围街道办事处所有科室及单位宣传文化用品采购项目</w:t>
            </w:r>
          </w:p>
        </w:tc>
        <w:tc>
          <w:tcPr>
            <w:tcW w:w="3191" w:type="dxa"/>
            <w:tcBorders>
              <w:bottom w:val="single" w:color="auto" w:sz="12" w:space="0"/>
            </w:tcBorders>
            <w:vAlign w:val="center"/>
          </w:tcPr>
          <w:p>
            <w:pPr>
              <w:adjustRightInd w:val="0"/>
              <w:snapToGrid w:val="0"/>
              <w:jc w:val="center"/>
              <w:rPr>
                <w:rFonts w:ascii="宋体"/>
                <w:bCs/>
                <w:szCs w:val="21"/>
                <w:u w:val="single"/>
              </w:rPr>
            </w:pPr>
          </w:p>
        </w:tc>
        <w:tc>
          <w:tcPr>
            <w:tcW w:w="3215" w:type="dxa"/>
            <w:tcBorders>
              <w:bottom w:val="single" w:color="auto" w:sz="12" w:space="0"/>
            </w:tcBorders>
            <w:vAlign w:val="center"/>
          </w:tcPr>
          <w:p>
            <w:pPr>
              <w:adjustRightInd w:val="0"/>
              <w:snapToGrid w:val="0"/>
              <w:rPr>
                <w:rFonts w:hint="eastAsia" w:ascii="宋体" w:hAnsi="宋体" w:eastAsia="宋体"/>
                <w:bCs/>
                <w:szCs w:val="20"/>
                <w:lang w:eastAsia="zh-CN"/>
              </w:rPr>
            </w:pPr>
            <w:r>
              <w:rPr>
                <w:rFonts w:hint="eastAsia" w:ascii="宋体" w:hAnsi="宋体"/>
                <w:bCs/>
                <w:szCs w:val="20"/>
                <w:lang w:eastAsia="zh-CN"/>
              </w:rPr>
              <w:t>合同签订起至2019年12月31日或总费用达到200万元时，合同终止。</w:t>
            </w:r>
          </w:p>
          <w:p>
            <w:pPr>
              <w:jc w:val="center"/>
              <w:rPr>
                <w:rFonts w:ascii="宋体"/>
                <w:bCs/>
                <w:szCs w:val="21"/>
              </w:rPr>
            </w:pPr>
          </w:p>
        </w:tc>
      </w:tr>
    </w:tbl>
    <w:p>
      <w:pPr>
        <w:spacing w:line="500" w:lineRule="exact"/>
        <w:ind w:firstLine="436" w:firstLineChars="200"/>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lang w:val="en-US" w:eastAsia="zh-CN"/>
        </w:rPr>
        <w:t xml:space="preserve">    </w:t>
      </w:r>
      <w:r>
        <w:rPr>
          <w:rFonts w:hint="eastAsia" w:ascii="宋体" w:hAnsi="宋体"/>
          <w:spacing w:val="4"/>
        </w:rPr>
        <w:t>日期：</w:t>
      </w:r>
    </w:p>
    <w:p>
      <w:pPr>
        <w:spacing w:line="400" w:lineRule="exact"/>
        <w:rPr>
          <w:rFonts w:ascii="宋体"/>
          <w:b/>
          <w:bCs/>
          <w:szCs w:val="21"/>
        </w:rPr>
      </w:pPr>
      <w:r>
        <w:rPr>
          <w:rFonts w:hint="eastAsia" w:ascii="宋体" w:hAnsi="宋体"/>
          <w:b/>
          <w:bCs/>
          <w:szCs w:val="21"/>
        </w:rPr>
        <w:t>备注：</w:t>
      </w:r>
    </w:p>
    <w:p>
      <w:pPr>
        <w:adjustRightInd w:val="0"/>
        <w:spacing w:line="360" w:lineRule="auto"/>
        <w:ind w:left="315" w:hanging="315" w:hangingChars="150"/>
        <w:rPr>
          <w:rFonts w:ascii="宋体"/>
          <w:szCs w:val="21"/>
        </w:rPr>
      </w:pPr>
      <w:r>
        <w:rPr>
          <w:rFonts w:ascii="宋体" w:hAnsi="宋体"/>
          <w:szCs w:val="21"/>
        </w:rPr>
        <w:t xml:space="preserve">1. </w:t>
      </w:r>
      <w:r>
        <w:rPr>
          <w:rFonts w:hint="eastAsia" w:ascii="宋体" w:hAnsi="宋体"/>
          <w:szCs w:val="21"/>
        </w:rPr>
        <w:t>报价要求投标货币为人民币报价，报价应包括：人工费、管理费用、相关用具的使用费用、各项税费及合同实施过程中不可预见费等完成本招标内容所需的一切费用。</w:t>
      </w:r>
    </w:p>
    <w:p>
      <w:pPr>
        <w:spacing w:line="360" w:lineRule="auto"/>
        <w:ind w:left="315" w:hanging="315" w:hangingChars="150"/>
        <w:rPr>
          <w:rFonts w:hint="eastAsia" w:ascii="宋体" w:hAnsi="宋体"/>
          <w:szCs w:val="21"/>
        </w:rPr>
      </w:pPr>
      <w:r>
        <w:rPr>
          <w:rFonts w:ascii="宋体" w:hAnsi="宋体"/>
          <w:szCs w:val="21"/>
        </w:rPr>
        <w:t xml:space="preserve">2. </w:t>
      </w:r>
      <w:r>
        <w:rPr>
          <w:rFonts w:hint="eastAsia" w:ascii="宋体" w:hAnsi="宋体"/>
          <w:szCs w:val="21"/>
        </w:rPr>
        <w:t>此表除装订于投标文件中外，还应将此表复印一份置于开标信封中。</w:t>
      </w:r>
    </w:p>
    <w:p>
      <w:pPr>
        <w:pStyle w:val="2"/>
        <w:rPr>
          <w:rFonts w:hint="eastAsia" w:ascii="宋体" w:hAnsi="宋体"/>
          <w:szCs w:val="21"/>
        </w:rPr>
      </w:pPr>
    </w:p>
    <w:p>
      <w:pPr>
        <w:pStyle w:val="2"/>
      </w:pPr>
      <w:r>
        <w:br w:type="page"/>
      </w:r>
    </w:p>
    <w:p>
      <w:pPr>
        <w:pStyle w:val="2"/>
      </w:pPr>
    </w:p>
    <w:p>
      <w:pPr>
        <w:numPr>
          <w:ilvl w:val="0"/>
          <w:numId w:val="20"/>
        </w:numPr>
        <w:spacing w:line="440" w:lineRule="exact"/>
        <w:rPr>
          <w:rFonts w:ascii="宋体"/>
          <w:spacing w:val="4"/>
        </w:rPr>
      </w:pPr>
    </w:p>
    <w:p>
      <w:pPr>
        <w:adjustRightInd w:val="0"/>
        <w:snapToGrid w:val="0"/>
        <w:spacing w:afterLines="50"/>
        <w:jc w:val="center"/>
        <w:outlineLvl w:val="2"/>
        <w:rPr>
          <w:rFonts w:asci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rPr>
      </w:pPr>
      <w:r>
        <w:rPr>
          <w:rFonts w:hint="eastAsia" w:ascii="宋体" w:hAnsi="宋体"/>
        </w:rPr>
        <w:t>本公司郑重声明，根据《政府采购促进中小企业发展暂行办法》（财库</w:t>
      </w:r>
      <w:r>
        <w:rPr>
          <w:rFonts w:ascii="宋体" w:hAnsi="宋体"/>
        </w:rPr>
        <w:t>[2011]181</w:t>
      </w:r>
      <w:r>
        <w:rPr>
          <w:rFonts w:hint="eastAsia" w:ascii="宋体" w:hAnsi="宋体"/>
        </w:rPr>
        <w:t>号）的规定，本公司为（请填写：中型、小型、微型）企业。即，本公司同时满足以下条件：</w:t>
      </w:r>
    </w:p>
    <w:p>
      <w:pPr>
        <w:numPr>
          <w:ilvl w:val="0"/>
          <w:numId w:val="23"/>
        </w:numPr>
        <w:adjustRightInd w:val="0"/>
        <w:snapToGrid w:val="0"/>
        <w:spacing w:line="360" w:lineRule="auto"/>
        <w:rPr>
          <w:rFonts w:ascii="宋体"/>
        </w:rPr>
      </w:pPr>
      <w:r>
        <w:rPr>
          <w:rFonts w:hint="eastAsia" w:ascii="宋体" w:hAnsi="宋体"/>
        </w:rPr>
        <w:t>根据《工业和信息化部、国家统计局、国家发展和改革委员会、财政部关于印发中小企业划型标准规定的通知》（工信部联企业</w:t>
      </w:r>
      <w:r>
        <w:rPr>
          <w:rFonts w:ascii="宋体" w:hAnsi="宋体"/>
        </w:rPr>
        <w:t>[2011]300</w:t>
      </w:r>
      <w:r>
        <w:rPr>
          <w:rFonts w:hint="eastAsia" w:ascii="宋体" w:hAnsi="宋体"/>
        </w:rPr>
        <w:t>号）规定的划分标准，本公司为（请填写：中型、小型、微型）企业。</w:t>
      </w:r>
    </w:p>
    <w:p>
      <w:pPr>
        <w:numPr>
          <w:ilvl w:val="0"/>
          <w:numId w:val="23"/>
        </w:numPr>
        <w:adjustRightInd w:val="0"/>
        <w:snapToGrid w:val="0"/>
        <w:spacing w:line="360" w:lineRule="auto"/>
        <w:rPr>
          <w:rFonts w:ascii="宋体"/>
        </w:rPr>
      </w:pPr>
      <w:r>
        <w:rPr>
          <w:rFonts w:hint="eastAsia" w:ascii="宋体" w:hAnsi="宋体"/>
        </w:rPr>
        <w:t>本公司参加</w:t>
      </w:r>
      <w:r>
        <w:rPr>
          <w:rFonts w:ascii="宋体" w:hAnsi="宋体"/>
          <w:u w:val="single"/>
        </w:rPr>
        <w:t xml:space="preserve">     (</w:t>
      </w:r>
      <w:r>
        <w:rPr>
          <w:rFonts w:hint="eastAsia" w:ascii="宋体" w:hAnsi="宋体"/>
          <w:u w:val="single"/>
        </w:rPr>
        <w:t>采购人单位名称</w:t>
      </w:r>
      <w:r>
        <w:rPr>
          <w:rFonts w:ascii="宋体" w:hAnsi="宋体"/>
          <w:u w:val="single"/>
        </w:rPr>
        <w:t xml:space="preserve">)    </w:t>
      </w:r>
      <w:r>
        <w:rPr>
          <w:rFonts w:hint="eastAsia" w:ascii="宋体" w:hAnsi="宋体"/>
        </w:rPr>
        <w:t>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hint="eastAsia" w:ascii="宋体" w:hAnsi="宋体"/>
        </w:rPr>
        <w:t>采购活动提供本企业制造的货物，由本企业承担工程、提供服务，或者提供其他（请填写：中型、小型、微型）企业制造的货物。本条所称货物不包括使用大型企业注册商标的货物。</w:t>
      </w:r>
    </w:p>
    <w:p>
      <w:pPr>
        <w:adjustRightInd w:val="0"/>
        <w:snapToGrid w:val="0"/>
        <w:spacing w:line="360" w:lineRule="auto"/>
        <w:ind w:left="420"/>
        <w:rPr>
          <w:rFonts w:asci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rPr>
      </w:pPr>
      <w:r>
        <w:rPr>
          <w:rFonts w:hint="eastAsia" w:ascii="宋体" w:hAnsi="宋体"/>
        </w:rPr>
        <w:t>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rPr>
      </w:pPr>
      <w:r>
        <w:rPr>
          <w:rFonts w:hint="eastAsia" w:ascii="宋体" w:hAnsi="宋体"/>
        </w:rPr>
        <w:t>日期：年月日</w:t>
      </w:r>
    </w:p>
    <w:p>
      <w:pPr>
        <w:adjustRightInd w:val="0"/>
        <w:snapToGrid w:val="0"/>
        <w:spacing w:line="360" w:lineRule="auto"/>
        <w:ind w:left="315" w:leftChars="150"/>
        <w:rPr>
          <w:rFonts w:ascii="宋体"/>
          <w:szCs w:val="21"/>
          <w:lang w:val="en-GB"/>
        </w:rPr>
      </w:pPr>
      <w:bookmarkStart w:id="35" w:name="_Toc435514876"/>
      <w:bookmarkStart w:id="36" w:name="_Toc435515316"/>
      <w:r>
        <w:rPr>
          <w:rFonts w:hint="eastAsia" w:ascii="宋体" w:hAnsi="宋体"/>
          <w:szCs w:val="21"/>
          <w:lang w:val="en-GB"/>
        </w:rPr>
        <w:t>备注：</w:t>
      </w:r>
    </w:p>
    <w:p>
      <w:pPr>
        <w:numPr>
          <w:ilvl w:val="0"/>
          <w:numId w:val="24"/>
        </w:numPr>
        <w:adjustRightInd w:val="0"/>
        <w:snapToGrid w:val="0"/>
        <w:spacing w:line="360" w:lineRule="auto"/>
        <w:rPr>
          <w:rFonts w:ascii="宋体"/>
          <w:szCs w:val="21"/>
          <w:lang w:val="en-GB"/>
        </w:rPr>
      </w:pPr>
      <w:r>
        <w:rPr>
          <w:rFonts w:hint="eastAsia" w:ascii="宋体" w:hAnsi="宋体"/>
          <w:szCs w:val="21"/>
          <w:lang w:val="en-GB"/>
        </w:rPr>
        <w:t>本声明函对中小企业参与政府采购活动时适用。</w:t>
      </w:r>
    </w:p>
    <w:p>
      <w:pPr>
        <w:numPr>
          <w:ilvl w:val="0"/>
          <w:numId w:val="24"/>
        </w:numPr>
        <w:adjustRightInd w:val="0"/>
        <w:snapToGrid w:val="0"/>
        <w:spacing w:line="360" w:lineRule="auto"/>
        <w:rPr>
          <w:rFonts w:ascii="宋体"/>
          <w:szCs w:val="21"/>
          <w:lang w:val="en-GB"/>
        </w:rPr>
      </w:pPr>
      <w:r>
        <w:rPr>
          <w:rFonts w:hint="eastAsia" w:ascii="宋体" w:hAnsi="宋体"/>
          <w:szCs w:val="21"/>
          <w:lang w:val="en-GB"/>
        </w:rPr>
        <w:t>如果投标人不是中小企业的，可不提供该中小企业声明函。</w:t>
      </w:r>
      <w:bookmarkEnd w:id="35"/>
      <w:bookmarkEnd w:id="36"/>
    </w:p>
    <w:p>
      <w:pPr>
        <w:spacing w:line="440" w:lineRule="exact"/>
        <w:rPr>
          <w:rFonts w:ascii="宋体"/>
        </w:rPr>
      </w:pPr>
      <w:r>
        <w:rPr>
          <w:rFonts w:ascii="宋体"/>
        </w:rPr>
        <w:br w:type="page"/>
      </w:r>
    </w:p>
    <w:p>
      <w:pPr>
        <w:numPr>
          <w:ilvl w:val="0"/>
          <w:numId w:val="20"/>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用户需求响应一览表</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5"/>
              </w:numPr>
              <w:spacing w:line="400" w:lineRule="exact"/>
              <w:jc w:val="center"/>
              <w:rPr>
                <w:rFonts w:ascii="宋体"/>
                <w:szCs w:val="21"/>
              </w:rPr>
            </w:pPr>
          </w:p>
        </w:tc>
        <w:tc>
          <w:tcPr>
            <w:tcW w:w="3599" w:type="dxa"/>
            <w:tcBorders>
              <w:top w:val="double" w:color="auto" w:sz="4" w:space="0"/>
            </w:tcBorders>
            <w:vAlign w:val="center"/>
          </w:tcPr>
          <w:p>
            <w:pPr>
              <w:rPr>
                <w:rFonts w:hint="eastAsia" w:ascii="宋体" w:eastAsia="宋体"/>
                <w:lang w:eastAsia="zh-CN"/>
              </w:rPr>
            </w:pPr>
            <w:r>
              <w:rPr>
                <w:rFonts w:hint="eastAsia" w:ascii="宋体"/>
                <w:lang w:eastAsia="zh-CN"/>
              </w:rPr>
              <w:t>项目背景</w:t>
            </w:r>
          </w:p>
        </w:tc>
        <w:tc>
          <w:tcPr>
            <w:tcW w:w="1897"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szCs w:val="21"/>
              </w:rPr>
            </w:pPr>
          </w:p>
        </w:tc>
        <w:tc>
          <w:tcPr>
            <w:tcW w:w="3599" w:type="dxa"/>
            <w:vAlign w:val="center"/>
          </w:tcPr>
          <w:p>
            <w:pPr>
              <w:rPr>
                <w:rFonts w:hint="eastAsia" w:ascii="宋体" w:eastAsia="宋体"/>
                <w:lang w:eastAsia="zh-CN"/>
              </w:rPr>
            </w:pPr>
            <w:r>
              <w:rPr>
                <w:rFonts w:hint="eastAsia" w:ascii="宋体" w:eastAsia="宋体"/>
                <w:lang w:eastAsia="zh-CN"/>
              </w:rPr>
              <w:t>项目内容</w:t>
            </w: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5"/>
              </w:numPr>
              <w:spacing w:line="400" w:lineRule="exact"/>
              <w:jc w:val="center"/>
              <w:rPr>
                <w:rFonts w:ascii="宋体"/>
                <w:szCs w:val="21"/>
              </w:rPr>
            </w:pPr>
          </w:p>
        </w:tc>
        <w:tc>
          <w:tcPr>
            <w:tcW w:w="3599" w:type="dxa"/>
            <w:vAlign w:val="center"/>
          </w:tcPr>
          <w:p>
            <w:pPr>
              <w:rPr>
                <w:rFonts w:hint="eastAsia" w:ascii="宋体" w:eastAsia="宋体"/>
                <w:lang w:eastAsia="zh-CN"/>
              </w:rPr>
            </w:pPr>
            <w:r>
              <w:rPr>
                <w:rFonts w:hint="eastAsia" w:ascii="宋体" w:eastAsia="宋体"/>
                <w:lang w:eastAsia="zh-CN"/>
              </w:rPr>
              <w:t>项目清单及单价</w:t>
            </w: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szCs w:val="21"/>
              </w:rPr>
            </w:pPr>
          </w:p>
        </w:tc>
        <w:tc>
          <w:tcPr>
            <w:tcW w:w="3599" w:type="dxa"/>
            <w:vAlign w:val="center"/>
          </w:tcPr>
          <w:p>
            <w:pPr>
              <w:rPr>
                <w:rFonts w:hint="eastAsia" w:ascii="宋体" w:eastAsia="宋体"/>
                <w:lang w:eastAsia="zh-CN"/>
              </w:rPr>
            </w:pPr>
            <w:r>
              <w:rPr>
                <w:rFonts w:hint="eastAsia" w:ascii="宋体" w:eastAsia="宋体"/>
                <w:lang w:eastAsia="zh-CN"/>
              </w:rPr>
              <w:t>付款方式</w:t>
            </w: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afterLines="50"/>
        <w:jc w:val="center"/>
        <w:outlineLvl w:val="2"/>
        <w:rPr>
          <w:rFonts w:ascii="宋体"/>
        </w:rPr>
      </w:pPr>
      <w:r>
        <w:rPr>
          <w:rFonts w:ascii="宋体"/>
        </w:rPr>
        <w:br w:type="page"/>
      </w:r>
    </w:p>
    <w:p>
      <w:pPr>
        <w:numPr>
          <w:ilvl w:val="0"/>
          <w:numId w:val="20"/>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★实质性条款响应一览表</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184"/>
        <w:gridCol w:w="2312"/>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184"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2312"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5"/>
              </w:numPr>
              <w:spacing w:line="400" w:lineRule="exact"/>
              <w:jc w:val="center"/>
              <w:rPr>
                <w:rFonts w:ascii="宋体"/>
                <w:szCs w:val="21"/>
              </w:rPr>
            </w:pPr>
          </w:p>
        </w:tc>
        <w:tc>
          <w:tcPr>
            <w:tcW w:w="3184" w:type="dxa"/>
            <w:tcBorders>
              <w:top w:val="double" w:color="auto" w:sz="4" w:space="0"/>
            </w:tcBorders>
            <w:vAlign w:val="center"/>
          </w:tcPr>
          <w:p>
            <w:pPr>
              <w:rPr>
                <w:rFonts w:ascii="宋体"/>
              </w:rPr>
            </w:pPr>
          </w:p>
        </w:tc>
        <w:tc>
          <w:tcPr>
            <w:tcW w:w="2312"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5"/>
              </w:numPr>
              <w:spacing w:line="400" w:lineRule="exact"/>
              <w:jc w:val="center"/>
              <w:rPr>
                <w:rFonts w:ascii="宋体"/>
                <w:szCs w:val="21"/>
              </w:rPr>
            </w:pPr>
          </w:p>
        </w:tc>
        <w:tc>
          <w:tcPr>
            <w:tcW w:w="3184" w:type="dxa"/>
            <w:vAlign w:val="center"/>
          </w:tcPr>
          <w:p>
            <w:pPr>
              <w:rPr>
                <w:rFonts w:ascii="宋体"/>
              </w:rPr>
            </w:pPr>
          </w:p>
        </w:tc>
        <w:tc>
          <w:tcPr>
            <w:tcW w:w="2312"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5"/>
              </w:numPr>
              <w:spacing w:line="400" w:lineRule="exact"/>
              <w:jc w:val="center"/>
              <w:rPr>
                <w:rFonts w:ascii="宋体"/>
                <w:szCs w:val="21"/>
              </w:rPr>
            </w:pPr>
          </w:p>
        </w:tc>
        <w:tc>
          <w:tcPr>
            <w:tcW w:w="3184" w:type="dxa"/>
            <w:vAlign w:val="center"/>
          </w:tcPr>
          <w:p>
            <w:pPr>
              <w:rPr>
                <w:rFonts w:ascii="宋体"/>
                <w:b/>
                <w:bCs/>
                <w:szCs w:val="21"/>
              </w:rPr>
            </w:pPr>
          </w:p>
        </w:tc>
        <w:tc>
          <w:tcPr>
            <w:tcW w:w="2312"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bottom w:val="single" w:color="auto" w:sz="12" w:space="0"/>
            </w:tcBorders>
            <w:vAlign w:val="center"/>
          </w:tcPr>
          <w:p>
            <w:pPr>
              <w:numPr>
                <w:ilvl w:val="0"/>
                <w:numId w:val="25"/>
              </w:numPr>
              <w:spacing w:line="400" w:lineRule="exact"/>
              <w:jc w:val="center"/>
              <w:rPr>
                <w:rFonts w:ascii="宋体"/>
                <w:szCs w:val="21"/>
              </w:rPr>
            </w:pPr>
          </w:p>
        </w:tc>
        <w:tc>
          <w:tcPr>
            <w:tcW w:w="3184" w:type="dxa"/>
            <w:tcBorders>
              <w:bottom w:val="single" w:color="auto" w:sz="12" w:space="0"/>
            </w:tcBorders>
            <w:vAlign w:val="center"/>
          </w:tcPr>
          <w:p>
            <w:pPr>
              <w:rPr>
                <w:rFonts w:ascii="宋体"/>
              </w:rPr>
            </w:pPr>
          </w:p>
        </w:tc>
        <w:tc>
          <w:tcPr>
            <w:tcW w:w="2312" w:type="dxa"/>
            <w:tcBorders>
              <w:bottom w:val="single" w:color="auto" w:sz="12" w:space="0"/>
            </w:tcBorders>
            <w:vAlign w:val="center"/>
          </w:tcPr>
          <w:p>
            <w:pPr>
              <w:jc w:val="center"/>
              <w:rPr>
                <w:rFonts w:ascii="宋体"/>
              </w:rPr>
            </w:pPr>
          </w:p>
        </w:tc>
        <w:tc>
          <w:tcPr>
            <w:tcW w:w="2196" w:type="dxa"/>
            <w:tcBorders>
              <w:bottom w:val="single" w:color="auto" w:sz="12" w:space="0"/>
              <w:right w:val="single" w:color="auto" w:sz="2" w:space="0"/>
            </w:tcBorders>
            <w:vAlign w:val="center"/>
          </w:tcPr>
          <w:p>
            <w:pPr>
              <w:jc w:val="center"/>
              <w:rPr>
                <w:rFonts w:ascii="宋体"/>
              </w:rPr>
            </w:pPr>
          </w:p>
        </w:tc>
        <w:tc>
          <w:tcPr>
            <w:tcW w:w="1639" w:type="dxa"/>
            <w:tcBorders>
              <w:left w:val="single" w:color="auto" w:sz="2" w:space="0"/>
              <w:bottom w:val="single" w:color="auto" w:sz="12" w:space="0"/>
            </w:tcBorders>
            <w:vAlign w:val="center"/>
          </w:tcPr>
          <w:p>
            <w:pPr>
              <w:jc w:val="center"/>
              <w:rPr>
                <w:rFonts w:ascii="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rPr>
      </w:pPr>
      <w:r>
        <w:rPr>
          <w:rFonts w:ascii="宋体"/>
        </w:rPr>
        <w:br w:type="page"/>
      </w:r>
    </w:p>
    <w:p>
      <w:pPr>
        <w:spacing w:line="440" w:lineRule="exact"/>
        <w:rPr>
          <w:rFonts w:ascii="宋体"/>
        </w:rPr>
      </w:pPr>
    </w:p>
    <w:p>
      <w:pPr>
        <w:numPr>
          <w:ilvl w:val="0"/>
          <w:numId w:val="20"/>
        </w:numPr>
        <w:spacing w:line="440" w:lineRule="exact"/>
        <w:rPr>
          <w:rFonts w:ascii="宋体"/>
          <w:bCs/>
          <w:sz w:val="28"/>
        </w:rPr>
      </w:pPr>
    </w:p>
    <w:p>
      <w:pPr>
        <w:adjustRightInd w:val="0"/>
        <w:snapToGrid w:val="0"/>
        <w:spacing w:afterLines="50"/>
        <w:jc w:val="center"/>
        <w:outlineLvl w:val="2"/>
        <w:rPr>
          <w:rFonts w:ascii="宋体"/>
          <w:b/>
          <w:sz w:val="28"/>
          <w:szCs w:val="28"/>
        </w:rPr>
      </w:pPr>
      <w:bookmarkStart w:id="37" w:name="_Toc275865614"/>
      <w:r>
        <w:rPr>
          <w:rFonts w:hint="eastAsia" w:ascii="宋体" w:hAnsi="宋体"/>
          <w:b/>
          <w:sz w:val="28"/>
          <w:szCs w:val="28"/>
        </w:rPr>
        <w:t>投标服务方案</w:t>
      </w:r>
      <w:bookmarkEnd w:id="37"/>
    </w:p>
    <w:p>
      <w:pPr>
        <w:spacing w:line="360" w:lineRule="auto"/>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p>
      <w:pPr>
        <w:adjustRightInd w:val="0"/>
        <w:snapToGrid w:val="0"/>
        <w:spacing w:line="360" w:lineRule="auto"/>
        <w:rPr>
          <w:rFonts w:ascii="宋体"/>
          <w:b/>
        </w:rPr>
      </w:pPr>
      <w:r>
        <w:rPr>
          <w:rFonts w:hint="eastAsia" w:ascii="宋体" w:hAnsi="宋体"/>
          <w:b/>
        </w:rPr>
        <w:t>主要内容应包括但不限于以下内容（格式自定）：</w:t>
      </w:r>
    </w:p>
    <w:p>
      <w:pPr>
        <w:numPr>
          <w:ilvl w:val="0"/>
          <w:numId w:val="26"/>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numPr>
          <w:ilvl w:val="0"/>
          <w:numId w:val="26"/>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numPr>
          <w:ilvl w:val="0"/>
          <w:numId w:val="26"/>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numPr>
          <w:ilvl w:val="0"/>
          <w:numId w:val="26"/>
        </w:numPr>
        <w:adjustRightInd w:val="0"/>
        <w:snapToGrid w:val="0"/>
        <w:spacing w:line="360" w:lineRule="auto"/>
        <w:rPr>
          <w:rFonts w:ascii="宋体"/>
          <w:b/>
        </w:rPr>
      </w:pPr>
      <w:r>
        <w:rPr>
          <w:rFonts w:hint="eastAsia" w:ascii="宋体" w:hAnsi="宋体" w:cs="宋体"/>
          <w:szCs w:val="21"/>
        </w:rPr>
        <w:t>；</w:t>
      </w:r>
      <w:r>
        <w:rPr>
          <w:rFonts w:hint="eastAsia" w:ascii="宋体" w:hAnsi="宋体"/>
          <w:szCs w:val="21"/>
        </w:rPr>
        <w:t>见（）页。</w:t>
      </w:r>
    </w:p>
    <w:p>
      <w:pPr>
        <w:adjustRightInd w:val="0"/>
        <w:snapToGrid w:val="0"/>
        <w:spacing w:line="360" w:lineRule="auto"/>
        <w:rPr>
          <w:rFonts w:ascii="宋体"/>
          <w:b/>
        </w:rPr>
      </w:pPr>
    </w:p>
    <w:p>
      <w:pPr>
        <w:adjustRightInd w:val="0"/>
        <w:snapToGrid w:val="0"/>
        <w:spacing w:line="360" w:lineRule="auto"/>
        <w:rPr>
          <w:rFonts w:ascii="宋体"/>
          <w:b/>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line="360" w:lineRule="auto"/>
        <w:rPr>
          <w:rFonts w:ascii="宋体"/>
          <w:spacing w:val="4"/>
          <w:u w:val="single"/>
        </w:rPr>
      </w:pPr>
    </w:p>
    <w:p>
      <w:pPr>
        <w:spacing w:line="440" w:lineRule="exact"/>
        <w:rPr>
          <w:rFonts w:ascii="宋体"/>
        </w:rPr>
      </w:pPr>
      <w:r>
        <w:rPr>
          <w:rFonts w:ascii="宋体"/>
        </w:rPr>
        <w:br w:type="page"/>
      </w:r>
    </w:p>
    <w:p>
      <w:pPr>
        <w:numPr>
          <w:ilvl w:val="0"/>
          <w:numId w:val="20"/>
        </w:numPr>
        <w:spacing w:line="440" w:lineRule="exact"/>
        <w:rPr>
          <w:rFonts w:ascii="宋体"/>
          <w:bCs/>
          <w:sz w:val="28"/>
        </w:rPr>
      </w:pPr>
    </w:p>
    <w:p>
      <w:pPr>
        <w:jc w:val="center"/>
        <w:outlineLvl w:val="2"/>
        <w:rPr>
          <w:rFonts w:ascii="宋体"/>
          <w:b/>
          <w:sz w:val="28"/>
          <w:szCs w:val="28"/>
        </w:rPr>
      </w:pPr>
      <w:bookmarkStart w:id="38" w:name="_Toc275865616"/>
      <w:bookmarkStart w:id="39" w:name="_Toc173553182"/>
      <w:r>
        <w:rPr>
          <w:rFonts w:hint="eastAsia" w:ascii="宋体" w:hAnsi="宋体"/>
          <w:b/>
          <w:sz w:val="28"/>
          <w:szCs w:val="28"/>
        </w:rPr>
        <w:t>投标人基本情况表</w:t>
      </w:r>
      <w:bookmarkEnd w:id="38"/>
      <w:bookmarkEnd w:id="39"/>
    </w:p>
    <w:p>
      <w:pPr>
        <w:numPr>
          <w:ilvl w:val="0"/>
          <w:numId w:val="27"/>
        </w:numPr>
        <w:spacing w:line="360" w:lineRule="auto"/>
        <w:rPr>
          <w:rFonts w:ascii="宋体" w:cs="Arial"/>
          <w:szCs w:val="21"/>
        </w:rPr>
      </w:pPr>
      <w:r>
        <w:rPr>
          <w:rFonts w:hint="eastAsia" w:ascii="宋体" w:hAnsi="宋体" w:cs="Arial"/>
          <w:szCs w:val="21"/>
        </w:rPr>
        <w:t>公司基本情况</w:t>
      </w:r>
    </w:p>
    <w:p>
      <w:pPr>
        <w:numPr>
          <w:ilvl w:val="1"/>
          <w:numId w:val="27"/>
        </w:numPr>
        <w:tabs>
          <w:tab w:val="left" w:pos="420"/>
          <w:tab w:val="clear" w:pos="840"/>
        </w:tabs>
        <w:spacing w:line="360" w:lineRule="auto"/>
        <w:ind w:left="420"/>
        <w:rPr>
          <w:rFonts w:ascii="宋体" w:cs="Arial"/>
          <w:szCs w:val="21"/>
        </w:rPr>
      </w:pPr>
      <w:r>
        <w:rPr>
          <w:rFonts w:hint="eastAsia" w:ascii="宋体" w:hAnsi="宋体" w:cs="Arial"/>
          <w:szCs w:val="21"/>
        </w:rPr>
        <w:t>公司名称：电话号码：</w:t>
      </w:r>
    </w:p>
    <w:p>
      <w:pPr>
        <w:numPr>
          <w:ilvl w:val="1"/>
          <w:numId w:val="27"/>
        </w:numPr>
        <w:tabs>
          <w:tab w:val="left" w:pos="420"/>
          <w:tab w:val="clear" w:pos="840"/>
        </w:tabs>
        <w:spacing w:line="360" w:lineRule="auto"/>
        <w:ind w:left="420"/>
        <w:rPr>
          <w:rFonts w:ascii="宋体" w:cs="Arial"/>
          <w:szCs w:val="21"/>
        </w:rPr>
      </w:pPr>
      <w:r>
        <w:rPr>
          <w:rFonts w:hint="eastAsia" w:ascii="宋体" w:hAnsi="宋体" w:cs="Arial"/>
          <w:szCs w:val="21"/>
        </w:rPr>
        <w:t>地址：传真：</w:t>
      </w:r>
    </w:p>
    <w:p>
      <w:pPr>
        <w:numPr>
          <w:ilvl w:val="1"/>
          <w:numId w:val="27"/>
        </w:numPr>
        <w:tabs>
          <w:tab w:val="left" w:pos="420"/>
          <w:tab w:val="clear" w:pos="840"/>
        </w:tabs>
        <w:spacing w:line="360" w:lineRule="auto"/>
        <w:ind w:left="420"/>
        <w:rPr>
          <w:rFonts w:ascii="宋体" w:cs="Arial"/>
          <w:szCs w:val="21"/>
          <w:u w:val="single"/>
        </w:rPr>
      </w:pPr>
      <w:r>
        <w:rPr>
          <w:rFonts w:hint="eastAsia" w:ascii="宋体" w:hAnsi="宋体" w:cs="Arial"/>
          <w:szCs w:val="21"/>
        </w:rPr>
        <w:t>注册资金：经济性质：</w:t>
      </w:r>
    </w:p>
    <w:p>
      <w:pPr>
        <w:numPr>
          <w:ilvl w:val="1"/>
          <w:numId w:val="27"/>
        </w:numPr>
        <w:tabs>
          <w:tab w:val="left" w:pos="420"/>
          <w:tab w:val="clear" w:pos="840"/>
        </w:tabs>
        <w:spacing w:line="360" w:lineRule="auto"/>
        <w:ind w:left="420"/>
        <w:rPr>
          <w:rFonts w:ascii="宋体" w:cs="Arial"/>
          <w:szCs w:val="21"/>
        </w:rPr>
      </w:pPr>
      <w:r>
        <w:rPr>
          <w:rFonts w:hint="eastAsia" w:ascii="宋体" w:hAnsi="宋体" w:cs="Arial"/>
          <w:szCs w:val="21"/>
        </w:rPr>
        <w:t>公司开户银行名称及账号：</w:t>
      </w:r>
    </w:p>
    <w:p>
      <w:pPr>
        <w:numPr>
          <w:ilvl w:val="1"/>
          <w:numId w:val="27"/>
        </w:numPr>
        <w:tabs>
          <w:tab w:val="left" w:pos="420"/>
          <w:tab w:val="clear" w:pos="840"/>
        </w:tabs>
        <w:spacing w:line="360" w:lineRule="auto"/>
        <w:ind w:left="420"/>
        <w:rPr>
          <w:rFonts w:ascii="宋体" w:cs="Arial"/>
          <w:szCs w:val="21"/>
        </w:rPr>
      </w:pPr>
      <w:r>
        <w:rPr>
          <w:rFonts w:hint="eastAsia" w:ascii="宋体" w:hAnsi="宋体" w:cs="Arial"/>
          <w:szCs w:val="21"/>
        </w:rPr>
        <w:t>营业注册执照号：</w:t>
      </w:r>
    </w:p>
    <w:p>
      <w:pPr>
        <w:numPr>
          <w:ilvl w:val="1"/>
          <w:numId w:val="27"/>
        </w:numPr>
        <w:tabs>
          <w:tab w:val="left" w:pos="420"/>
          <w:tab w:val="clear" w:pos="840"/>
        </w:tabs>
        <w:spacing w:line="360" w:lineRule="auto"/>
        <w:ind w:left="420"/>
        <w:rPr>
          <w:rFonts w:ascii="宋体" w:cs="Arial"/>
          <w:szCs w:val="21"/>
        </w:rPr>
      </w:pPr>
      <w:r>
        <w:rPr>
          <w:rFonts w:hint="eastAsia" w:ascii="宋体" w:hAnsi="宋体" w:cs="Arial"/>
          <w:szCs w:val="21"/>
        </w:rPr>
        <w:t>公司简介</w:t>
      </w:r>
    </w:p>
    <w:p>
      <w:pPr>
        <w:spacing w:line="360" w:lineRule="auto"/>
        <w:ind w:left="360"/>
        <w:rPr>
          <w:rFonts w:asci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、技术力量、财务状况、管理水平等方面进行阐述；图片描述：</w:t>
      </w:r>
      <w:r>
        <w:rPr>
          <w:rFonts w:hint="eastAsia" w:ascii="宋体" w:hAnsi="宋体"/>
          <w:bCs/>
          <w:szCs w:val="21"/>
          <w:lang w:val="en-GB"/>
        </w:rPr>
        <w:t>经营场所、主要或关键产品介绍、生产场所及服务流程等。</w:t>
      </w:r>
    </w:p>
    <w:p>
      <w:pPr>
        <w:numPr>
          <w:ilvl w:val="0"/>
          <w:numId w:val="27"/>
        </w:numPr>
        <w:spacing w:line="360" w:lineRule="auto"/>
        <w:rPr>
          <w:rFonts w:ascii="宋体" w:cs="Arial"/>
          <w:szCs w:val="21"/>
        </w:rPr>
      </w:pPr>
      <w:r>
        <w:rPr>
          <w:rFonts w:hint="eastAsia" w:ascii="宋体" w:hAnsi="宋体" w:cs="Arial"/>
          <w:szCs w:val="21"/>
        </w:rPr>
        <w:t>投标人获得国家有关部门颁发的资质证书和奖项：</w:t>
      </w:r>
    </w:p>
    <w:tbl>
      <w:tblPr>
        <w:tblStyle w:val="18"/>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cs="Arial"/>
                <w:szCs w:val="21"/>
              </w:rPr>
            </w:pPr>
            <w:r>
              <w:rPr>
                <w:rFonts w:hint="eastAsia" w:ascii="宋体" w:hAnsi="宋体" w:cs="Arial"/>
                <w:szCs w:val="21"/>
              </w:rPr>
              <w:t>证书名称</w:t>
            </w:r>
          </w:p>
        </w:tc>
        <w:tc>
          <w:tcPr>
            <w:tcW w:w="2490" w:type="dxa"/>
            <w:tcBorders>
              <w:top w:val="single" w:color="auto" w:sz="12" w:space="0"/>
            </w:tcBorders>
          </w:tcPr>
          <w:p>
            <w:pPr>
              <w:spacing w:line="360" w:lineRule="auto"/>
              <w:jc w:val="center"/>
              <w:rPr>
                <w:rFonts w:ascii="宋体" w:cs="Arial"/>
                <w:szCs w:val="21"/>
              </w:rPr>
            </w:pPr>
            <w:r>
              <w:rPr>
                <w:rFonts w:hint="eastAsia" w:ascii="宋体" w:hAnsi="宋体" w:cs="Arial"/>
                <w:szCs w:val="21"/>
              </w:rPr>
              <w:t>发证单位</w:t>
            </w:r>
          </w:p>
        </w:tc>
        <w:tc>
          <w:tcPr>
            <w:tcW w:w="2491" w:type="dxa"/>
            <w:tcBorders>
              <w:top w:val="single" w:color="auto" w:sz="12" w:space="0"/>
            </w:tcBorders>
          </w:tcPr>
          <w:p>
            <w:pPr>
              <w:spacing w:line="360" w:lineRule="auto"/>
              <w:jc w:val="center"/>
              <w:rPr>
                <w:rFonts w:ascii="宋体" w:cs="Arial"/>
                <w:szCs w:val="21"/>
              </w:rPr>
            </w:pPr>
            <w:r>
              <w:rPr>
                <w:rFonts w:hint="eastAsia"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cs="Arial"/>
                <w:szCs w:val="21"/>
              </w:rPr>
            </w:pPr>
            <w:r>
              <w:rPr>
                <w:rFonts w:hint="eastAsia"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cs="Arial"/>
                <w:szCs w:val="21"/>
              </w:rPr>
            </w:pPr>
          </w:p>
        </w:tc>
        <w:tc>
          <w:tcPr>
            <w:tcW w:w="2490" w:type="dxa"/>
          </w:tcPr>
          <w:p>
            <w:pPr>
              <w:spacing w:line="360" w:lineRule="auto"/>
              <w:jc w:val="center"/>
              <w:rPr>
                <w:rFonts w:ascii="宋体" w:cs="Arial"/>
                <w:szCs w:val="21"/>
              </w:rPr>
            </w:pPr>
          </w:p>
        </w:tc>
        <w:tc>
          <w:tcPr>
            <w:tcW w:w="2491" w:type="dxa"/>
          </w:tcPr>
          <w:p>
            <w:pPr>
              <w:spacing w:line="360" w:lineRule="auto"/>
              <w:jc w:val="center"/>
              <w:rPr>
                <w:rFonts w:ascii="宋体" w:cs="Arial"/>
                <w:szCs w:val="21"/>
              </w:rPr>
            </w:pPr>
          </w:p>
        </w:tc>
        <w:tc>
          <w:tcPr>
            <w:tcW w:w="2491" w:type="dxa"/>
            <w:tcBorders>
              <w:right w:val="single" w:color="auto" w:sz="12" w:space="0"/>
            </w:tcBorders>
          </w:tcPr>
          <w:p>
            <w:pPr>
              <w:spacing w:line="360" w:lineRule="auto"/>
              <w:jc w:val="center"/>
              <w:rPr>
                <w:rFonts w:asci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cs="Arial"/>
                <w:szCs w:val="21"/>
              </w:rPr>
            </w:pPr>
          </w:p>
        </w:tc>
        <w:tc>
          <w:tcPr>
            <w:tcW w:w="2490"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right w:val="single" w:color="auto" w:sz="12" w:space="0"/>
            </w:tcBorders>
          </w:tcPr>
          <w:p>
            <w:pPr>
              <w:spacing w:line="360" w:lineRule="auto"/>
              <w:jc w:val="center"/>
              <w:rPr>
                <w:rFonts w:ascii="宋体" w:cs="Arial"/>
                <w:szCs w:val="21"/>
              </w:rPr>
            </w:pPr>
          </w:p>
        </w:tc>
      </w:tr>
    </w:tbl>
    <w:p>
      <w:pPr>
        <w:numPr>
          <w:ilvl w:val="0"/>
          <w:numId w:val="27"/>
        </w:numPr>
        <w:spacing w:line="360" w:lineRule="auto"/>
        <w:rPr>
          <w:rFonts w:ascii="宋体" w:cs="Arial"/>
          <w:szCs w:val="21"/>
        </w:rPr>
      </w:pPr>
      <w:r>
        <w:rPr>
          <w:rFonts w:hint="eastAsia" w:ascii="宋体" w:hAnsi="宋体" w:cs="Arial"/>
          <w:szCs w:val="21"/>
        </w:rPr>
        <w:t>提供最近年度经审计的财务报表。</w:t>
      </w:r>
    </w:p>
    <w:p>
      <w:pPr>
        <w:adjustRightInd w:val="0"/>
        <w:spacing w:line="360" w:lineRule="auto"/>
        <w:ind w:firstLine="315" w:firstLineChars="150"/>
        <w:rPr>
          <w:rFonts w:ascii="宋体" w:cs="Arial"/>
          <w:szCs w:val="21"/>
        </w:rPr>
      </w:pPr>
      <w:bookmarkStart w:id="40" w:name="_Toc43264525"/>
      <w:r>
        <w:rPr>
          <w:rFonts w:hint="eastAsia" w:ascii="宋体" w:hAnsi="宋体" w:cs="Arial"/>
          <w:szCs w:val="21"/>
        </w:rPr>
        <w:t>我</w:t>
      </w:r>
      <w:r>
        <w:rPr>
          <w:rFonts w:ascii="宋体" w:hAnsi="宋体" w:cs="Arial"/>
          <w:szCs w:val="21"/>
        </w:rPr>
        <w:t>/</w:t>
      </w:r>
      <w:r>
        <w:rPr>
          <w:rFonts w:hint="eastAsia" w:ascii="宋体" w:hAnsi="宋体" w:cs="Arial"/>
          <w:szCs w:val="21"/>
        </w:rPr>
        <w:t>我们声明以上所述是正确无误的，您有权进行您认为必要的所有调查，</w:t>
      </w:r>
      <w:r>
        <w:rPr>
          <w:rFonts w:hint="eastAsia" w:ascii="宋体" w:hAnsi="宋体"/>
          <w:szCs w:val="21"/>
          <w:lang w:val="en-GB"/>
        </w:rPr>
        <w:t>如以上数据有虚假，一经查实，自行承担相关责任。</w:t>
      </w:r>
    </w:p>
    <w:p>
      <w:pPr>
        <w:adjustRightInd w:val="0"/>
        <w:snapToGrid w:val="0"/>
        <w:spacing w:line="360" w:lineRule="auto"/>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bookmarkEnd w:id="40"/>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spacing w:val="4"/>
          <w:u w:val="single"/>
        </w:rPr>
      </w:pPr>
    </w:p>
    <w:p>
      <w:pPr>
        <w:spacing w:line="440" w:lineRule="exact"/>
        <w:rPr>
          <w:rFonts w:ascii="宋体"/>
          <w:bCs/>
          <w:sz w:val="28"/>
        </w:rPr>
      </w:pPr>
      <w:r>
        <w:rPr>
          <w:rFonts w:ascii="宋体"/>
          <w:bCs/>
          <w:sz w:val="28"/>
        </w:rPr>
        <w:br w:type="page"/>
      </w:r>
    </w:p>
    <w:p>
      <w:pPr>
        <w:numPr>
          <w:ilvl w:val="0"/>
          <w:numId w:val="20"/>
        </w:numPr>
        <w:spacing w:line="440" w:lineRule="exact"/>
        <w:rPr>
          <w:rFonts w:ascii="宋体"/>
          <w:bCs/>
        </w:rPr>
      </w:pPr>
    </w:p>
    <w:p>
      <w:pPr>
        <w:jc w:val="center"/>
        <w:outlineLvl w:val="2"/>
        <w:rPr>
          <w:rFonts w:ascii="宋体"/>
          <w:b/>
          <w:sz w:val="28"/>
          <w:szCs w:val="28"/>
        </w:rPr>
      </w:pPr>
      <w:bookmarkStart w:id="41" w:name="_Toc50737333"/>
      <w:bookmarkStart w:id="42" w:name="_Toc50736481"/>
      <w:bookmarkStart w:id="43" w:name="_Toc50737301"/>
      <w:bookmarkStart w:id="44" w:name="_Toc50691044"/>
      <w:bookmarkStart w:id="45" w:name="_Toc52165085"/>
      <w:bookmarkStart w:id="46" w:name="_Toc275865617"/>
      <w:r>
        <w:rPr>
          <w:rFonts w:hint="eastAsia" w:ascii="宋体" w:hAnsi="宋体"/>
          <w:b/>
          <w:sz w:val="28"/>
          <w:szCs w:val="28"/>
        </w:rPr>
        <w:t>合同经验情况一览表</w:t>
      </w:r>
      <w:bookmarkEnd w:id="41"/>
      <w:bookmarkEnd w:id="42"/>
      <w:bookmarkEnd w:id="43"/>
      <w:bookmarkEnd w:id="44"/>
      <w:bookmarkEnd w:id="45"/>
      <w:bookmarkEnd w:id="46"/>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tbl>
      <w:tblPr>
        <w:tblStyle w:val="18"/>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28"/>
              </w:numPr>
              <w:jc w:val="center"/>
              <w:rPr>
                <w:rFonts w:ascii="宋体"/>
              </w:rPr>
            </w:pPr>
          </w:p>
        </w:tc>
        <w:tc>
          <w:tcPr>
            <w:tcW w:w="1060" w:type="dxa"/>
            <w:vAlign w:val="center"/>
          </w:tcPr>
          <w:p>
            <w:pPr>
              <w:jc w:val="center"/>
              <w:rPr>
                <w:rFonts w:ascii="宋体"/>
              </w:rPr>
            </w:pPr>
          </w:p>
        </w:tc>
        <w:tc>
          <w:tcPr>
            <w:tcW w:w="1192" w:type="dxa"/>
            <w:vAlign w:val="center"/>
          </w:tcPr>
          <w:p>
            <w:pPr>
              <w:jc w:val="center"/>
              <w:rPr>
                <w:rFonts w:ascii="宋体"/>
              </w:rPr>
            </w:pPr>
          </w:p>
        </w:tc>
        <w:tc>
          <w:tcPr>
            <w:tcW w:w="1428" w:type="dxa"/>
            <w:vAlign w:val="center"/>
          </w:tcPr>
          <w:p>
            <w:pPr>
              <w:jc w:val="center"/>
              <w:rPr>
                <w:rFonts w:ascii="宋体"/>
              </w:rPr>
            </w:pPr>
          </w:p>
        </w:tc>
        <w:tc>
          <w:tcPr>
            <w:tcW w:w="1049" w:type="dxa"/>
            <w:vAlign w:val="center"/>
          </w:tcPr>
          <w:p>
            <w:pPr>
              <w:jc w:val="center"/>
              <w:rPr>
                <w:rFonts w:ascii="宋体"/>
              </w:rPr>
            </w:pPr>
          </w:p>
        </w:tc>
        <w:tc>
          <w:tcPr>
            <w:tcW w:w="1532" w:type="dxa"/>
            <w:vAlign w:val="center"/>
          </w:tcPr>
          <w:p>
            <w:pPr>
              <w:jc w:val="center"/>
              <w:rPr>
                <w:rFonts w:ascii="宋体"/>
              </w:rPr>
            </w:pPr>
          </w:p>
        </w:tc>
        <w:tc>
          <w:tcPr>
            <w:tcW w:w="1717" w:type="dxa"/>
            <w:vAlign w:val="center"/>
          </w:tcPr>
          <w:p>
            <w:pPr>
              <w:jc w:val="center"/>
              <w:rPr>
                <w:rFonts w:ascii="宋体"/>
              </w:rPr>
            </w:pPr>
          </w:p>
        </w:tc>
        <w:tc>
          <w:tcPr>
            <w:tcW w:w="1481"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tcBorders>
              <w:bottom w:val="single" w:color="auto" w:sz="12" w:space="0"/>
            </w:tcBorders>
            <w:vAlign w:val="center"/>
          </w:tcPr>
          <w:p>
            <w:pPr>
              <w:rPr>
                <w:rFonts w:ascii="宋体"/>
              </w:rPr>
            </w:pPr>
            <w:r>
              <w:rPr>
                <w:rFonts w:hint="eastAsia" w:ascii="宋体"/>
              </w:rPr>
              <w:t>…</w:t>
            </w:r>
          </w:p>
        </w:tc>
        <w:tc>
          <w:tcPr>
            <w:tcW w:w="1060" w:type="dxa"/>
            <w:tcBorders>
              <w:bottom w:val="single" w:color="auto" w:sz="12" w:space="0"/>
            </w:tcBorders>
            <w:vAlign w:val="center"/>
          </w:tcPr>
          <w:p>
            <w:pPr>
              <w:jc w:val="center"/>
              <w:rPr>
                <w:rFonts w:ascii="宋体"/>
              </w:rPr>
            </w:pPr>
          </w:p>
        </w:tc>
        <w:tc>
          <w:tcPr>
            <w:tcW w:w="1192" w:type="dxa"/>
            <w:tcBorders>
              <w:bottom w:val="single" w:color="auto" w:sz="12" w:space="0"/>
            </w:tcBorders>
            <w:vAlign w:val="center"/>
          </w:tcPr>
          <w:p>
            <w:pPr>
              <w:jc w:val="center"/>
              <w:rPr>
                <w:rFonts w:ascii="宋体"/>
              </w:rPr>
            </w:pPr>
          </w:p>
        </w:tc>
        <w:tc>
          <w:tcPr>
            <w:tcW w:w="1428" w:type="dxa"/>
            <w:tcBorders>
              <w:bottom w:val="single" w:color="auto" w:sz="12" w:space="0"/>
            </w:tcBorders>
            <w:vAlign w:val="center"/>
          </w:tcPr>
          <w:p>
            <w:pPr>
              <w:jc w:val="center"/>
              <w:rPr>
                <w:rFonts w:ascii="宋体"/>
              </w:rPr>
            </w:pPr>
          </w:p>
        </w:tc>
        <w:tc>
          <w:tcPr>
            <w:tcW w:w="1049" w:type="dxa"/>
            <w:tcBorders>
              <w:bottom w:val="single" w:color="auto" w:sz="12" w:space="0"/>
            </w:tcBorders>
            <w:vAlign w:val="center"/>
          </w:tcPr>
          <w:p>
            <w:pPr>
              <w:jc w:val="center"/>
              <w:rPr>
                <w:rFonts w:ascii="宋体"/>
              </w:rPr>
            </w:pPr>
          </w:p>
        </w:tc>
        <w:tc>
          <w:tcPr>
            <w:tcW w:w="1532" w:type="dxa"/>
            <w:tcBorders>
              <w:bottom w:val="single" w:color="auto" w:sz="12" w:space="0"/>
            </w:tcBorders>
            <w:vAlign w:val="center"/>
          </w:tcPr>
          <w:p>
            <w:pPr>
              <w:jc w:val="center"/>
              <w:rPr>
                <w:rFonts w:ascii="宋体"/>
              </w:rPr>
            </w:pPr>
          </w:p>
        </w:tc>
        <w:tc>
          <w:tcPr>
            <w:tcW w:w="1717" w:type="dxa"/>
            <w:tcBorders>
              <w:bottom w:val="single" w:color="auto" w:sz="12" w:space="0"/>
            </w:tcBorders>
            <w:vAlign w:val="center"/>
          </w:tcPr>
          <w:p>
            <w:pPr>
              <w:jc w:val="center"/>
              <w:rPr>
                <w:rFonts w:ascii="宋体"/>
              </w:rPr>
            </w:pPr>
          </w:p>
        </w:tc>
        <w:tc>
          <w:tcPr>
            <w:tcW w:w="1481" w:type="dxa"/>
            <w:tcBorders>
              <w:bottom w:val="single" w:color="auto" w:sz="12" w:space="0"/>
            </w:tcBorders>
          </w:tcPr>
          <w:p>
            <w:pPr>
              <w:jc w:val="center"/>
              <w:rPr>
                <w:rFonts w:ascii="宋体"/>
              </w:rPr>
            </w:pPr>
            <w:r>
              <w:rPr>
                <w:rFonts w:hint="eastAsia" w:ascii="宋体" w:hAnsi="宋体"/>
              </w:rPr>
              <w:t>见《投标文件》第页</w:t>
            </w:r>
          </w:p>
        </w:tc>
      </w:tr>
    </w:tbl>
    <w:p>
      <w:pPr>
        <w:adjustRightInd w:val="0"/>
        <w:snapToGrid w:val="0"/>
        <w:spacing w:line="360" w:lineRule="auto"/>
        <w:ind w:left="-141" w:leftChars="-67"/>
        <w:rPr>
          <w:rFonts w:asci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hint="eastAsia" w:ascii="宋体" w:hAnsi="宋体"/>
          <w:spacing w:val="4"/>
        </w:rPr>
        <w:t>日期：</w:t>
      </w:r>
    </w:p>
    <w:p>
      <w:pPr>
        <w:ind w:left="425"/>
        <w:jc w:val="center"/>
        <w:outlineLvl w:val="2"/>
        <w:rPr>
          <w:rFonts w:ascii="宋体"/>
          <w:b/>
          <w:sz w:val="28"/>
          <w:szCs w:val="28"/>
        </w:rPr>
      </w:pPr>
    </w:p>
    <w:p>
      <w:pPr>
        <w:ind w:left="425"/>
        <w:jc w:val="center"/>
        <w:outlineLvl w:val="2"/>
        <w:rPr>
          <w:rFonts w:ascii="宋体"/>
          <w:b/>
          <w:sz w:val="28"/>
          <w:szCs w:val="28"/>
        </w:rPr>
      </w:pPr>
    </w:p>
    <w:p>
      <w:pPr>
        <w:numPr>
          <w:ilvl w:val="0"/>
          <w:numId w:val="20"/>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拟投入本项目的团队人员情况</w:t>
      </w:r>
    </w:p>
    <w:p>
      <w:pPr>
        <w:ind w:firstLine="210" w:firstLineChars="100"/>
        <w:rPr>
          <w:rFonts w:hint="eastAsia" w:ascii="宋体" w:eastAsia="宋体"/>
          <w:b/>
          <w:bCs/>
          <w:u w:val="single"/>
          <w:lang w:eastAsia="zh-CN"/>
        </w:rPr>
      </w:pPr>
      <w:r>
        <w:rPr>
          <w:rFonts w:hint="eastAsia" w:ascii="宋体" w:hAnsi="宋体"/>
        </w:rPr>
        <w:t>项目编号：</w:t>
      </w:r>
      <w:r>
        <w:rPr>
          <w:rFonts w:hint="eastAsia" w:ascii="宋体" w:hAnsi="宋体"/>
          <w:lang w:eastAsia="zh-CN"/>
        </w:rPr>
        <w:t>GZBC19FG01002</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31"/>
              <w:keepNext w:val="0"/>
              <w:snapToGrid w:val="0"/>
              <w:spacing w:before="0" w:after="0" w:line="240" w:lineRule="auto"/>
              <w:ind w:left="-84" w:leftChars="-40" w:right="-107" w:rightChars="-51"/>
              <w:textAlignment w:val="auto"/>
              <w:rPr>
                <w:rFonts w:ascii="宋体"/>
                <w:spacing w:val="0"/>
                <w:kern w:val="2"/>
                <w:sz w:val="21"/>
                <w:szCs w:val="24"/>
              </w:rPr>
            </w:pPr>
            <w:r>
              <w:rPr>
                <w:rFonts w:hint="eastAsia" w:ascii="宋体" w:hAnsi="宋体"/>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9"/>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9"/>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9"/>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9"/>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tcBorders>
              <w:bottom w:val="single" w:color="auto" w:sz="12" w:space="0"/>
            </w:tcBorders>
            <w:vAlign w:val="center"/>
          </w:tcPr>
          <w:p>
            <w:pPr>
              <w:rPr>
                <w:rFonts w:ascii="宋体"/>
              </w:rPr>
            </w:pPr>
            <w:r>
              <w:rPr>
                <w:rFonts w:ascii="宋体"/>
              </w:rPr>
              <w:t>...</w:t>
            </w:r>
          </w:p>
        </w:tc>
        <w:tc>
          <w:tcPr>
            <w:tcW w:w="944" w:type="dxa"/>
            <w:tcBorders>
              <w:bottom w:val="single" w:color="auto" w:sz="12" w:space="0"/>
            </w:tcBorders>
            <w:vAlign w:val="center"/>
          </w:tcPr>
          <w:p>
            <w:pPr>
              <w:spacing w:line="400" w:lineRule="exact"/>
              <w:jc w:val="center"/>
              <w:rPr>
                <w:rFonts w:ascii="宋体"/>
              </w:rPr>
            </w:pPr>
          </w:p>
        </w:tc>
        <w:tc>
          <w:tcPr>
            <w:tcW w:w="664" w:type="dxa"/>
            <w:tcBorders>
              <w:bottom w:val="single" w:color="auto" w:sz="12" w:space="0"/>
            </w:tcBorders>
            <w:vAlign w:val="center"/>
          </w:tcPr>
          <w:p>
            <w:pPr>
              <w:spacing w:line="400" w:lineRule="exact"/>
              <w:jc w:val="center"/>
              <w:rPr>
                <w:rFonts w:ascii="宋体"/>
              </w:rPr>
            </w:pPr>
          </w:p>
        </w:tc>
        <w:tc>
          <w:tcPr>
            <w:tcW w:w="689" w:type="dxa"/>
            <w:tcBorders>
              <w:bottom w:val="single" w:color="auto" w:sz="12" w:space="0"/>
            </w:tcBorders>
            <w:vAlign w:val="center"/>
          </w:tcPr>
          <w:p>
            <w:pPr>
              <w:spacing w:line="400" w:lineRule="exact"/>
              <w:jc w:val="center"/>
              <w:rPr>
                <w:rFonts w:ascii="宋体"/>
              </w:rPr>
            </w:pPr>
          </w:p>
        </w:tc>
        <w:tc>
          <w:tcPr>
            <w:tcW w:w="885" w:type="dxa"/>
            <w:tcBorders>
              <w:bottom w:val="single" w:color="auto" w:sz="12" w:space="0"/>
            </w:tcBorders>
            <w:vAlign w:val="center"/>
          </w:tcPr>
          <w:p>
            <w:pPr>
              <w:spacing w:line="400" w:lineRule="exact"/>
              <w:jc w:val="center"/>
              <w:rPr>
                <w:rFonts w:ascii="宋体"/>
              </w:rPr>
            </w:pPr>
          </w:p>
        </w:tc>
        <w:tc>
          <w:tcPr>
            <w:tcW w:w="1131" w:type="dxa"/>
            <w:tcBorders>
              <w:bottom w:val="single" w:color="auto" w:sz="12" w:space="0"/>
            </w:tcBorders>
            <w:vAlign w:val="center"/>
          </w:tcPr>
          <w:p>
            <w:pPr>
              <w:spacing w:line="400" w:lineRule="exact"/>
              <w:jc w:val="center"/>
              <w:rPr>
                <w:rFonts w:ascii="宋体"/>
              </w:rPr>
            </w:pPr>
          </w:p>
        </w:tc>
        <w:tc>
          <w:tcPr>
            <w:tcW w:w="1160" w:type="dxa"/>
            <w:tcBorders>
              <w:bottom w:val="single" w:color="auto" w:sz="12" w:space="0"/>
            </w:tcBorders>
            <w:vAlign w:val="center"/>
          </w:tcPr>
          <w:p>
            <w:pPr>
              <w:spacing w:line="400" w:lineRule="exact"/>
              <w:jc w:val="center"/>
              <w:rPr>
                <w:rFonts w:ascii="宋体"/>
              </w:rPr>
            </w:pPr>
          </w:p>
        </w:tc>
        <w:tc>
          <w:tcPr>
            <w:tcW w:w="800" w:type="dxa"/>
            <w:tcBorders>
              <w:bottom w:val="single" w:color="auto" w:sz="12" w:space="0"/>
            </w:tcBorders>
            <w:vAlign w:val="center"/>
          </w:tcPr>
          <w:p>
            <w:pPr>
              <w:spacing w:line="400" w:lineRule="exact"/>
              <w:jc w:val="center"/>
              <w:rPr>
                <w:rFonts w:ascii="宋体"/>
              </w:rPr>
            </w:pPr>
          </w:p>
        </w:tc>
        <w:tc>
          <w:tcPr>
            <w:tcW w:w="1707" w:type="dxa"/>
            <w:tcBorders>
              <w:bottom w:val="single" w:color="auto" w:sz="12" w:space="0"/>
            </w:tcBorders>
            <w:vAlign w:val="center"/>
          </w:tcPr>
          <w:p>
            <w:pPr>
              <w:spacing w:line="400" w:lineRule="exact"/>
              <w:jc w:val="center"/>
              <w:rPr>
                <w:rFonts w:ascii="宋体"/>
              </w:rPr>
            </w:pPr>
          </w:p>
        </w:tc>
        <w:tc>
          <w:tcPr>
            <w:tcW w:w="1384" w:type="dxa"/>
            <w:tcBorders>
              <w:bottom w:val="single" w:color="auto" w:sz="12" w:space="0"/>
            </w:tcBorders>
          </w:tcPr>
          <w:p>
            <w:pPr>
              <w:jc w:val="center"/>
              <w:rPr>
                <w:rFonts w:ascii="宋体"/>
              </w:rPr>
            </w:pPr>
            <w:r>
              <w:rPr>
                <w:rFonts w:hint="eastAsia" w:ascii="宋体" w:hAnsi="宋体"/>
              </w:rPr>
              <w:t>见《投标文件》第页</w:t>
            </w:r>
          </w:p>
        </w:tc>
      </w:tr>
    </w:tbl>
    <w:p>
      <w:pPr>
        <w:adjustRightInd w:val="0"/>
        <w:snapToGrid w:val="0"/>
        <w:spacing w:line="360" w:lineRule="auto"/>
        <w:ind w:left="-141" w:leftChars="-67"/>
        <w:rPr>
          <w:rFonts w:asci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rPr>
      </w:pPr>
      <w:r>
        <w:rPr>
          <w:rFonts w:ascii="宋体"/>
        </w:rPr>
        <w:br w:type="page"/>
      </w:r>
    </w:p>
    <w:p>
      <w:pPr>
        <w:numPr>
          <w:ilvl w:val="0"/>
          <w:numId w:val="20"/>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rPr>
          <w:rFonts w:ascii="宋体"/>
          <w:b/>
        </w:rPr>
      </w:pPr>
      <w:r>
        <w:rPr>
          <w:rFonts w:hint="eastAsia" w:ascii="宋体" w:hAnsi="宋体"/>
          <w:b/>
          <w:lang w:eastAsia="zh-CN"/>
        </w:rPr>
        <w:t>广州市番禺区人民政府小谷围街道办事处</w:t>
      </w:r>
      <w:r>
        <w:rPr>
          <w:rFonts w:hint="eastAsia"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hint="eastAsia" w:ascii="宋体" w:hAnsi="宋体"/>
          <w:lang w:eastAsia="zh-CN"/>
        </w:rPr>
        <w:t>GZBC19FG01002</w:t>
      </w:r>
      <w:r>
        <w:rPr>
          <w:rFonts w:ascii="宋体" w:hAnsi="宋体"/>
        </w:rPr>
        <w:t>)</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cs="宋体"/>
          <w:szCs w:val="21"/>
        </w:rPr>
      </w:pPr>
      <w:r>
        <w:rPr>
          <w:rFonts w:hint="eastAsia" w:ascii="宋体" w:hAnsi="宋体" w:cs="宋体"/>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bCs/>
          <w:szCs w:val="20"/>
        </w:rPr>
      </w:pPr>
      <w:r>
        <w:rPr>
          <w:rFonts w:hint="eastAsia" w:ascii="宋体" w:hAnsi="宋体"/>
        </w:rPr>
        <w:t>特此承诺！</w:t>
      </w:r>
    </w:p>
    <w:p>
      <w:pPr>
        <w:adjustRightInd w:val="0"/>
        <w:snapToGrid w:val="0"/>
        <w:spacing w:line="520" w:lineRule="exact"/>
        <w:ind w:firstLine="3465" w:firstLineChars="1650"/>
        <w:rPr>
          <w:rFonts w:ascii="宋体"/>
          <w:u w:val="single"/>
        </w:rPr>
      </w:pPr>
      <w:r>
        <w:rPr>
          <w:rFonts w:hint="eastAsia" w:ascii="宋体" w:hAnsi="宋体"/>
        </w:rPr>
        <w:t>投标人名称</w:t>
      </w:r>
      <w:r>
        <w:rPr>
          <w:rFonts w:ascii="宋体" w:hAnsi="宋体"/>
        </w:rPr>
        <w:t>(</w:t>
      </w:r>
      <w:r>
        <w:rPr>
          <w:rFonts w:hint="eastAsia" w:ascii="宋体" w:hAnsi="宋体"/>
        </w:rPr>
        <w:t>盖公章</w:t>
      </w:r>
      <w:r>
        <w:rPr>
          <w:rFonts w:ascii="宋体" w:hAnsi="宋体"/>
        </w:rPr>
        <w:t>)</w:t>
      </w:r>
      <w:r>
        <w:rPr>
          <w:rFonts w:hint="eastAsia" w:ascii="宋体" w:hAnsi="宋体"/>
        </w:rPr>
        <w:t>：</w:t>
      </w:r>
    </w:p>
    <w:p>
      <w:pPr>
        <w:adjustRightInd w:val="0"/>
        <w:snapToGrid w:val="0"/>
        <w:spacing w:line="520" w:lineRule="exact"/>
        <w:ind w:firstLine="3465" w:firstLineChars="1650"/>
        <w:rPr>
          <w:rFonts w:ascii="宋体"/>
        </w:rPr>
      </w:pPr>
      <w:r>
        <w:rPr>
          <w:rFonts w:hint="eastAsia" w:ascii="宋体" w:hAnsi="宋体"/>
        </w:rPr>
        <w:t>投标人地址：</w:t>
      </w:r>
    </w:p>
    <w:p>
      <w:pPr>
        <w:adjustRightInd w:val="0"/>
        <w:snapToGrid w:val="0"/>
        <w:spacing w:line="520" w:lineRule="exact"/>
        <w:ind w:left="3465" w:leftChars="1650"/>
        <w:rPr>
          <w:rFonts w:ascii="宋体"/>
        </w:rPr>
      </w:pPr>
      <w:r>
        <w:rPr>
          <w:rFonts w:hint="eastAsia" w:ascii="宋体" w:hAnsi="宋体"/>
        </w:rPr>
        <w:t>法定代表人或投标人授权代表（签署本人姓名或印盖本人姓名章）：</w:t>
      </w:r>
    </w:p>
    <w:p>
      <w:pPr>
        <w:spacing w:line="360" w:lineRule="auto"/>
        <w:jc w:val="center"/>
        <w:rPr>
          <w:rFonts w:ascii="宋体"/>
          <w:sz w:val="24"/>
        </w:rPr>
      </w:pPr>
      <w:r>
        <w:rPr>
          <w:rFonts w:hint="eastAsia" w:ascii="宋体" w:hAnsi="宋体"/>
          <w:b/>
          <w:sz w:val="24"/>
        </w:rPr>
        <w:t>招标代理服务费的缴费账号</w:t>
      </w:r>
    </w:p>
    <w:tbl>
      <w:tblPr>
        <w:tblStyle w:val="1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szCs w:val="21"/>
              </w:rPr>
            </w:pPr>
            <w:r>
              <w:rPr>
                <w:rFonts w:hint="eastAsia" w:ascii="宋体" w:hAnsi="宋体"/>
                <w:szCs w:val="21"/>
              </w:rPr>
              <w:t>一次性以支票、汇票、电汇的形式支付</w:t>
            </w:r>
          </w:p>
          <w:p>
            <w:pPr>
              <w:jc w:val="center"/>
              <w:rPr>
                <w:rFonts w:asci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收款人名称</w:t>
            </w:r>
          </w:p>
        </w:tc>
        <w:tc>
          <w:tcPr>
            <w:tcW w:w="8437" w:type="dxa"/>
            <w:tcBorders>
              <w:right w:val="single" w:color="auto" w:sz="12" w:space="0"/>
            </w:tcBorders>
            <w:vAlign w:val="center"/>
          </w:tcPr>
          <w:p>
            <w:pPr>
              <w:jc w:val="center"/>
              <w:rPr>
                <w:rFonts w:ascii="宋体"/>
                <w:szCs w:val="21"/>
              </w:rPr>
            </w:pPr>
            <w:r>
              <w:rPr>
                <w:rFonts w:hint="eastAsia" w:ascii="宋体" w:hAnsi="宋体"/>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szCs w:val="21"/>
              </w:rPr>
            </w:pPr>
            <w:r>
              <w:rPr>
                <w:rFonts w:hint="eastAsia" w:ascii="宋体" w:hAnsi="宋体"/>
                <w:color w:val="000000"/>
                <w:szCs w:val="21"/>
              </w:rPr>
              <w:t>中国民生银行股份有限公司广州华南支行（人民币）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szCs w:val="21"/>
              </w:rPr>
            </w:pPr>
            <w:r>
              <w:rPr>
                <w:rFonts w:hint="eastAsia" w:ascii="宋体" w:hAnsi="宋体"/>
                <w:szCs w:val="21"/>
              </w:rPr>
              <w:t>账号</w:t>
            </w:r>
          </w:p>
        </w:tc>
        <w:tc>
          <w:tcPr>
            <w:tcW w:w="8437" w:type="dxa"/>
            <w:tcBorders>
              <w:bottom w:val="single" w:color="auto" w:sz="12" w:space="0"/>
              <w:right w:val="single" w:color="auto" w:sz="12" w:space="0"/>
            </w:tcBorders>
            <w:vAlign w:val="center"/>
          </w:tcPr>
          <w:p>
            <w:pPr>
              <w:jc w:val="center"/>
              <w:rPr>
                <w:rFonts w:ascii="宋体"/>
                <w:szCs w:val="21"/>
              </w:rPr>
            </w:pPr>
            <w:r>
              <w:rPr>
                <w:rFonts w:ascii="宋体" w:hAnsi="宋体"/>
                <w:color w:val="000000"/>
                <w:szCs w:val="21"/>
              </w:rPr>
              <w:t>696614971</w:t>
            </w:r>
          </w:p>
        </w:tc>
      </w:tr>
    </w:tbl>
    <w:p>
      <w:pPr>
        <w:spacing w:line="520" w:lineRule="exact"/>
        <w:ind w:left="315"/>
        <w:rPr>
          <w:rFonts w:ascii="宋体"/>
        </w:rPr>
      </w:pPr>
    </w:p>
    <w:p>
      <w:pPr>
        <w:spacing w:line="440" w:lineRule="exact"/>
        <w:ind w:left="567"/>
        <w:rPr>
          <w:rFonts w:ascii="宋体"/>
          <w:b/>
          <w:sz w:val="28"/>
          <w:szCs w:val="28"/>
        </w:rPr>
      </w:pPr>
      <w:r>
        <w:rPr>
          <w:rFonts w:ascii="宋体"/>
        </w:rPr>
        <w:br w:type="page"/>
      </w:r>
    </w:p>
    <w:p>
      <w:pPr>
        <w:numPr>
          <w:ilvl w:val="0"/>
          <w:numId w:val="20"/>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开票资料说明函</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在参加在贵公司举行的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hint="eastAsia" w:ascii="宋体" w:hAnsi="宋体"/>
          <w:lang w:eastAsia="zh-CN"/>
        </w:rPr>
        <w:t>GZBC19FG01002</w:t>
      </w:r>
      <w:r>
        <w:rPr>
          <w:rFonts w:ascii="宋体" w:hAnsi="宋体"/>
        </w:rPr>
        <w:t>)</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tcBorders>
              <w:top w:val="single" w:color="auto" w:sz="12" w:space="0"/>
            </w:tcBorders>
            <w:vAlign w:val="center"/>
          </w:tcPr>
          <w:p>
            <w:pPr>
              <w:jc w:val="center"/>
              <w:rPr>
                <w:rFonts w:ascii="宋体"/>
              </w:rPr>
            </w:pPr>
            <w:r>
              <w:rPr>
                <w:rFonts w:hint="eastAsia" w:ascii="宋体" w:hAnsi="宋体"/>
              </w:rPr>
              <w:t>单位名称</w:t>
            </w:r>
          </w:p>
        </w:tc>
        <w:tc>
          <w:tcPr>
            <w:tcW w:w="7250"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szCs w:val="21"/>
              </w:rPr>
              <w:t>纳税人识别号</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地址</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rPr>
              <w:t>（具体到</w:t>
            </w:r>
            <w:r>
              <w:rPr>
                <w:rFonts w:ascii="宋体" w:hAnsi="宋体"/>
                <w:sz w:val="20"/>
                <w:szCs w:val="20"/>
              </w:rPr>
              <w:t>XX</w:t>
            </w:r>
            <w:r>
              <w:rPr>
                <w:rFonts w:hint="eastAsia" w:ascii="宋体" w:hAnsi="宋体"/>
                <w:sz w:val="20"/>
                <w:szCs w:val="20"/>
              </w:rPr>
              <w:t>银行</w:t>
            </w:r>
            <w:r>
              <w:rPr>
                <w:rFonts w:ascii="宋体" w:hAnsi="宋体"/>
                <w:sz w:val="20"/>
                <w:szCs w:val="20"/>
              </w:rPr>
              <w:t>XX</w:t>
            </w:r>
            <w:r>
              <w:rPr>
                <w:rFonts w:hint="eastAsia" w:ascii="宋体" w:hAnsi="宋体"/>
                <w:sz w:val="20"/>
                <w:szCs w:val="20"/>
              </w:rPr>
              <w:t>支行）</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联系电话</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账号</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tcBorders>
              <w:bottom w:val="single" w:color="auto" w:sz="12" w:space="0"/>
            </w:tcBorders>
            <w:vAlign w:val="center"/>
          </w:tcPr>
          <w:p>
            <w:pPr>
              <w:rPr>
                <w:rFonts w:asci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rPr>
      </w:pPr>
      <w:r>
        <w:rPr>
          <w:rFonts w:hint="eastAsia" w:ascii="宋体" w:hAnsi="宋体"/>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rPr>
      </w:pPr>
    </w:p>
    <w:p>
      <w:pPr>
        <w:spacing w:line="360" w:lineRule="auto"/>
        <w:ind w:left="4725"/>
        <w:rPr>
          <w:rFonts w:ascii="宋体"/>
          <w:szCs w:val="21"/>
        </w:rPr>
      </w:pPr>
      <w:r>
        <w:rPr>
          <w:rFonts w:hint="eastAsia" w:ascii="宋体" w:hAnsi="宋体"/>
          <w:szCs w:val="21"/>
        </w:rPr>
        <w:t>投标人名称（公章）：</w:t>
      </w:r>
    </w:p>
    <w:p>
      <w:pPr>
        <w:spacing w:line="360" w:lineRule="auto"/>
        <w:ind w:left="4725"/>
        <w:rPr>
          <w:rFonts w:ascii="宋体"/>
          <w:szCs w:val="21"/>
        </w:rPr>
      </w:pPr>
      <w:r>
        <w:rPr>
          <w:rFonts w:hint="eastAsia" w:ascii="宋体" w:hAnsi="宋体"/>
          <w:szCs w:val="21"/>
        </w:rPr>
        <w:t>投标人地址：</w:t>
      </w:r>
    </w:p>
    <w:p>
      <w:pPr>
        <w:spacing w:line="440" w:lineRule="exact"/>
        <w:rPr>
          <w:rFonts w:ascii="宋体"/>
          <w:u w:val="single"/>
        </w:rPr>
      </w:pPr>
      <w:r>
        <w:rPr>
          <w:rFonts w:hint="eastAsia" w:ascii="宋体" w:hAnsi="宋体"/>
          <w:szCs w:val="21"/>
        </w:rPr>
        <w:t>法定代表人或投标人授权代表（签署本人姓名或印盖本人姓名章）：</w:t>
      </w:r>
    </w:p>
    <w:p>
      <w:pPr>
        <w:spacing w:line="440" w:lineRule="exact"/>
        <w:rPr>
          <w:rFonts w:ascii="宋体"/>
          <w:u w:val="single"/>
        </w:rPr>
      </w:pPr>
      <w:r>
        <w:rPr>
          <w:rFonts w:ascii="宋体"/>
          <w:u w:val="single"/>
        </w:rPr>
        <w:br w:type="page"/>
      </w:r>
    </w:p>
    <w:p>
      <w:pPr>
        <w:numPr>
          <w:ilvl w:val="0"/>
          <w:numId w:val="20"/>
        </w:numPr>
        <w:spacing w:line="440" w:lineRule="exact"/>
        <w:rPr>
          <w:rFonts w:ascii="宋体"/>
          <w:bCs/>
          <w:sz w:val="28"/>
        </w:rPr>
      </w:pPr>
      <w:bookmarkStart w:id="47" w:name="_Toc275865626"/>
      <w:bookmarkStart w:id="48" w:name="_Toc173553195"/>
    </w:p>
    <w:p>
      <w:pPr>
        <w:ind w:left="425"/>
        <w:jc w:val="center"/>
        <w:outlineLvl w:val="2"/>
        <w:rPr>
          <w:rFonts w:ascii="宋体"/>
          <w:b/>
          <w:sz w:val="28"/>
          <w:szCs w:val="28"/>
        </w:rPr>
      </w:pPr>
      <w:r>
        <w:rPr>
          <w:rFonts w:hint="eastAsia" w:ascii="宋体" w:hAnsi="宋体"/>
          <w:b/>
          <w:sz w:val="28"/>
          <w:szCs w:val="28"/>
        </w:rPr>
        <w:t>退投标保证金说明</w:t>
      </w:r>
      <w:bookmarkEnd w:id="47"/>
      <w:bookmarkEnd w:id="48"/>
    </w:p>
    <w:p>
      <w:pPr>
        <w:spacing w:line="360" w:lineRule="auto"/>
        <w:rPr>
          <w:rFonts w:ascii="宋体"/>
          <w:b/>
        </w:rPr>
      </w:pPr>
      <w:r>
        <w:rPr>
          <w:rFonts w:hint="eastAsia" w:ascii="宋体" w:hAnsi="宋体"/>
          <w:b/>
        </w:rPr>
        <w:t>特别提醒：</w:t>
      </w:r>
    </w:p>
    <w:p>
      <w:pPr>
        <w:spacing w:line="360" w:lineRule="auto"/>
        <w:ind w:firstLine="413" w:firstLineChars="196"/>
        <w:rPr>
          <w:rFonts w:asci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rPr>
      </w:pPr>
      <w:r>
        <w:rPr>
          <w:rFonts w:hint="eastAsia" w:ascii="宋体" w:hAnsi="宋体"/>
        </w:rPr>
        <w:t>我方为</w:t>
      </w:r>
      <w:r>
        <w:rPr>
          <w:rFonts w:hint="eastAsia" w:ascii="宋体" w:hAnsi="宋体"/>
          <w:u w:val="single"/>
          <w:lang w:eastAsia="zh-CN"/>
        </w:rPr>
        <w:t>2019年广州市番禺区人民政府小谷围街道办事处所有科室及单位宣传文化用品采购项目</w:t>
      </w:r>
      <w:r>
        <w:rPr>
          <w:rFonts w:hint="eastAsia" w:ascii="宋体" w:hAnsi="宋体"/>
        </w:rPr>
        <w:t>的投标（项目编号为：</w:t>
      </w:r>
      <w:r>
        <w:rPr>
          <w:rFonts w:hint="eastAsia" w:ascii="宋体" w:hAnsi="宋体"/>
          <w:lang w:eastAsia="zh-CN"/>
        </w:rPr>
        <w:t>GZBC19FG01002</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hint="eastAsia" w:ascii="宋体" w:hAnsi="宋体"/>
          <w:u w:val="single"/>
        </w:rPr>
        <w:t>（小写金额）</w:t>
      </w:r>
      <w:r>
        <w:rPr>
          <w:rFonts w:hint="eastAsia" w:ascii="宋体" w:hAnsi="宋体"/>
        </w:rPr>
        <w:t>元，请划到以下账户：</w:t>
      </w:r>
    </w:p>
    <w:tbl>
      <w:tblPr>
        <w:tblStyle w:val="18"/>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972"/>
        <w:gridCol w:w="1295"/>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tcBorders>
              <w:top w:val="single" w:color="auto" w:sz="12" w:space="0"/>
            </w:tcBorders>
            <w:vAlign w:val="center"/>
          </w:tcPr>
          <w:p>
            <w:pPr>
              <w:jc w:val="center"/>
              <w:rPr>
                <w:rFonts w:ascii="宋体"/>
              </w:rPr>
            </w:pPr>
            <w:r>
              <w:rPr>
                <w:rFonts w:hint="eastAsia" w:ascii="宋体" w:hAnsi="宋体"/>
              </w:rPr>
              <w:t>收款人名称</w:t>
            </w:r>
          </w:p>
        </w:tc>
        <w:tc>
          <w:tcPr>
            <w:tcW w:w="7094"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rPr>
            </w:pPr>
            <w:r>
              <w:rPr>
                <w:rFonts w:hint="eastAsia" w:ascii="宋体" w:hAnsi="宋体"/>
              </w:rPr>
              <w:t>收款人地址</w:t>
            </w:r>
          </w:p>
        </w:tc>
        <w:tc>
          <w:tcPr>
            <w:tcW w:w="7094"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868"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u w:val="single"/>
              </w:rPr>
              <w:t>（具体到</w:t>
            </w:r>
            <w:r>
              <w:rPr>
                <w:rFonts w:ascii="宋体" w:hAnsi="宋体"/>
                <w:sz w:val="20"/>
                <w:szCs w:val="20"/>
                <w:u w:val="single"/>
              </w:rPr>
              <w:t>XX</w:t>
            </w:r>
            <w:r>
              <w:rPr>
                <w:rFonts w:hint="eastAsia" w:ascii="宋体" w:hAnsi="宋体"/>
                <w:sz w:val="20"/>
                <w:szCs w:val="20"/>
                <w:u w:val="single"/>
              </w:rPr>
              <w:t>银行</w:t>
            </w:r>
            <w:r>
              <w:rPr>
                <w:rFonts w:ascii="宋体" w:hAnsi="宋体"/>
                <w:sz w:val="20"/>
                <w:szCs w:val="20"/>
                <w:u w:val="single"/>
              </w:rPr>
              <w:t>XX</w:t>
            </w:r>
            <w:r>
              <w:rPr>
                <w:rFonts w:hint="eastAsia" w:ascii="宋体" w:hAnsi="宋体"/>
                <w:sz w:val="20"/>
                <w:szCs w:val="20"/>
                <w:u w:val="single"/>
              </w:rPr>
              <w:t>支行）</w:t>
            </w:r>
          </w:p>
        </w:tc>
        <w:tc>
          <w:tcPr>
            <w:tcW w:w="3972" w:type="dxa"/>
            <w:vAlign w:val="center"/>
          </w:tcPr>
          <w:p>
            <w:pPr>
              <w:jc w:val="center"/>
              <w:rPr>
                <w:rFonts w:ascii="宋体"/>
              </w:rPr>
            </w:pPr>
          </w:p>
        </w:tc>
        <w:tc>
          <w:tcPr>
            <w:tcW w:w="1295"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tcBorders>
              <w:bottom w:val="single" w:color="auto" w:sz="12" w:space="0"/>
            </w:tcBorders>
            <w:vAlign w:val="center"/>
          </w:tcPr>
          <w:p>
            <w:pPr>
              <w:jc w:val="center"/>
              <w:rPr>
                <w:rFonts w:ascii="宋体"/>
              </w:rPr>
            </w:pPr>
            <w:r>
              <w:rPr>
                <w:rFonts w:hint="eastAsia" w:ascii="宋体" w:hAnsi="宋体"/>
              </w:rPr>
              <w:t>账号</w:t>
            </w:r>
          </w:p>
        </w:tc>
        <w:tc>
          <w:tcPr>
            <w:tcW w:w="3972" w:type="dxa"/>
            <w:tcBorders>
              <w:bottom w:val="single" w:color="auto" w:sz="12" w:space="0"/>
            </w:tcBorders>
            <w:vAlign w:val="center"/>
          </w:tcPr>
          <w:p>
            <w:pPr>
              <w:jc w:val="center"/>
              <w:rPr>
                <w:rFonts w:ascii="宋体"/>
              </w:rPr>
            </w:pPr>
          </w:p>
        </w:tc>
        <w:tc>
          <w:tcPr>
            <w:tcW w:w="1295" w:type="dxa"/>
            <w:tcBorders>
              <w:bottom w:val="single" w:color="auto" w:sz="12" w:space="0"/>
            </w:tcBorders>
            <w:vAlign w:val="center"/>
          </w:tcPr>
          <w:p>
            <w:pPr>
              <w:jc w:val="center"/>
              <w:rPr>
                <w:rFonts w:ascii="宋体"/>
              </w:rPr>
            </w:pPr>
            <w:r>
              <w:rPr>
                <w:rFonts w:hint="eastAsia" w:ascii="宋体" w:hAnsi="宋体"/>
              </w:rPr>
              <w:t>联系电话</w:t>
            </w:r>
          </w:p>
        </w:tc>
        <w:tc>
          <w:tcPr>
            <w:tcW w:w="1827" w:type="dxa"/>
            <w:tcBorders>
              <w:bottom w:val="single" w:color="auto" w:sz="12" w:space="0"/>
            </w:tcBorders>
            <w:vAlign w:val="center"/>
          </w:tcPr>
          <w:p>
            <w:pPr>
              <w:jc w:val="center"/>
              <w:rPr>
                <w:rFonts w:ascii="宋体"/>
              </w:rPr>
            </w:pPr>
          </w:p>
        </w:tc>
      </w:tr>
    </w:tbl>
    <w:p>
      <w:pPr>
        <w:spacing w:line="360" w:lineRule="auto"/>
        <w:ind w:firstLine="420" w:firstLineChars="200"/>
        <w:rPr>
          <w:rFonts w:ascii="宋体"/>
        </w:rPr>
      </w:pPr>
      <w:r>
        <w:rPr>
          <w:rFonts w:hint="eastAsia" w:ascii="宋体" w:hAnsi="宋体"/>
        </w:rPr>
        <w:t>备注：此表须附在开标小信封中。当投标人收到中标通知书或招标结果通知书，申请退还投标保证金时，招标采购单位按其提供的“退投标保证金说明”，按规定退还投标人的投标保证金。</w:t>
      </w:r>
    </w:p>
    <w:p>
      <w:pPr>
        <w:rPr>
          <w:rFonts w:ascii="宋体"/>
          <w:u w:val="dash"/>
        </w:rPr>
      </w:pPr>
    </w:p>
    <w:p>
      <w:pPr>
        <w:spacing w:line="360" w:lineRule="auto"/>
        <w:ind w:firstLine="413" w:firstLineChars="196"/>
        <w:rPr>
          <w:rFonts w:ascii="宋体"/>
          <w:b/>
        </w:rPr>
      </w:pPr>
      <w:r>
        <w:rPr>
          <w:rFonts w:hint="eastAsia" w:ascii="宋体" w:hAnsi="宋体"/>
          <w:b/>
        </w:rPr>
        <w:t>为及时退还投标人的投标保证金，若存在以下三种情形的，则按以下规定执行：</w:t>
      </w:r>
    </w:p>
    <w:p>
      <w:pPr>
        <w:pStyle w:val="27"/>
        <w:numPr>
          <w:ilvl w:val="0"/>
          <w:numId w:val="30"/>
        </w:numPr>
        <w:spacing w:line="360" w:lineRule="auto"/>
        <w:ind w:firstLineChars="0"/>
        <w:rPr>
          <w:rFonts w:ascii="宋体"/>
          <w:b/>
        </w:rPr>
      </w:pPr>
      <w:r>
        <w:rPr>
          <w:rFonts w:hint="eastAsia" w:ascii="宋体" w:hAnsi="宋体"/>
          <w:b/>
        </w:rPr>
        <w:t>单位名称变更</w:t>
      </w:r>
    </w:p>
    <w:p>
      <w:pPr>
        <w:pStyle w:val="27"/>
        <w:spacing w:line="360" w:lineRule="auto"/>
        <w:ind w:left="420" w:firstLine="0" w:firstLineChars="0"/>
        <w:rPr>
          <w:rFonts w:ascii="宋体"/>
        </w:rPr>
      </w:pPr>
      <w:r>
        <w:rPr>
          <w:rFonts w:ascii="宋体" w:hAnsi="宋体"/>
        </w:rPr>
        <w:t xml:space="preserve">A. </w:t>
      </w:r>
      <w:r>
        <w:rPr>
          <w:rFonts w:hint="eastAsia" w:ascii="宋体" w:hAnsi="宋体"/>
        </w:rPr>
        <w:t>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27"/>
        <w:spacing w:line="360" w:lineRule="auto"/>
        <w:ind w:left="420" w:firstLine="0" w:firstLineChars="0"/>
        <w:rPr>
          <w:rFonts w:ascii="宋体"/>
          <w:b/>
        </w:rPr>
      </w:pPr>
      <w:r>
        <w:rPr>
          <w:rFonts w:ascii="宋体" w:hAnsi="宋体"/>
        </w:rPr>
        <w:t xml:space="preserve">B. </w:t>
      </w:r>
      <w:r>
        <w:rPr>
          <w:rFonts w:hint="eastAsia" w:ascii="宋体" w:hAnsi="宋体"/>
        </w:rPr>
        <w:t>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27"/>
        <w:numPr>
          <w:ilvl w:val="0"/>
          <w:numId w:val="30"/>
        </w:numPr>
        <w:spacing w:line="360" w:lineRule="auto"/>
        <w:ind w:firstLineChars="0"/>
        <w:rPr>
          <w:rFonts w:ascii="宋体"/>
          <w:b/>
        </w:rPr>
      </w:pPr>
      <w:r>
        <w:rPr>
          <w:rFonts w:hint="eastAsia" w:ascii="宋体" w:hAnsi="宋体"/>
          <w:b/>
        </w:rPr>
        <w:t>收支两条线</w:t>
      </w:r>
    </w:p>
    <w:p>
      <w:pPr>
        <w:pStyle w:val="27"/>
        <w:spacing w:line="360" w:lineRule="auto"/>
        <w:ind w:left="462" w:firstLine="0" w:firstLineChars="0"/>
        <w:rPr>
          <w:rFonts w:asci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27"/>
        <w:numPr>
          <w:ilvl w:val="0"/>
          <w:numId w:val="30"/>
        </w:numPr>
        <w:spacing w:line="360" w:lineRule="auto"/>
        <w:ind w:firstLineChars="0"/>
        <w:rPr>
          <w:rFonts w:ascii="宋体"/>
          <w:b/>
        </w:rPr>
      </w:pPr>
      <w:r>
        <w:rPr>
          <w:rFonts w:hint="eastAsia" w:ascii="宋体" w:hAnsi="宋体"/>
          <w:b/>
        </w:rPr>
        <w:t>标前确定不参加投标</w:t>
      </w:r>
    </w:p>
    <w:p>
      <w:pPr>
        <w:spacing w:line="360" w:lineRule="auto"/>
        <w:ind w:firstLine="420" w:firstLineChars="200"/>
        <w:rPr>
          <w:rFonts w:ascii="宋体"/>
        </w:rPr>
      </w:pPr>
      <w:r>
        <w:rPr>
          <w:rFonts w:hint="eastAsia" w:ascii="宋体" w:hAnsi="宋体"/>
        </w:rPr>
        <w:t>若投标人已汇入投标保证金，但不参加投标时，请务必在项目开标前将该《退投标保证金说明》按规定填写完整盖章后，传真至</w:t>
      </w:r>
      <w:r>
        <w:rPr>
          <w:rFonts w:ascii="宋体" w:hAnsi="宋体"/>
        </w:rPr>
        <w:t>020-37887429</w:t>
      </w:r>
      <w:r>
        <w:rPr>
          <w:rFonts w:hint="eastAsia" w:ascii="宋体" w:hAnsi="宋体"/>
        </w:rPr>
        <w:t>或扫描发至</w:t>
      </w:r>
      <w:r>
        <w:rPr>
          <w:rFonts w:ascii="宋体" w:hAnsi="宋体"/>
        </w:rPr>
        <w:t>GZBCZB@163.COM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rPr>
      </w:pPr>
      <w:r>
        <w:rPr>
          <w:rFonts w:hint="eastAsia" w:ascii="宋体" w:hAnsi="宋体"/>
        </w:rPr>
        <w:t>投标人（公章）：</w:t>
      </w:r>
    </w:p>
    <w:p>
      <w:pPr>
        <w:pStyle w:val="7"/>
        <w:ind w:left="4679" w:leftChars="2228"/>
        <w:rPr>
          <w:rFonts w:hAnsi="宋体"/>
        </w:rPr>
      </w:pPr>
      <w:r>
        <w:rPr>
          <w:rFonts w:hint="eastAsia" w:hAnsi="宋体"/>
        </w:rPr>
        <w:t>日期：</w:t>
      </w:r>
    </w:p>
    <w:p>
      <w:pPr>
        <w:numPr>
          <w:ilvl w:val="0"/>
          <w:numId w:val="20"/>
        </w:numPr>
        <w:spacing w:line="440" w:lineRule="exact"/>
        <w:rPr>
          <w:rFonts w:ascii="宋体"/>
        </w:rPr>
        <w:sectPr>
          <w:pgSz w:w="11906" w:h="16838"/>
          <w:pgMar w:top="1440" w:right="1080" w:bottom="1440" w:left="1080" w:header="851" w:footer="992" w:gutter="0"/>
          <w:cols w:space="720" w:num="1"/>
          <w:docGrid w:type="lines" w:linePitch="312" w:charSpace="0"/>
        </w:sectPr>
      </w:pPr>
    </w:p>
    <w:p>
      <w:pPr>
        <w:numPr>
          <w:ilvl w:val="0"/>
          <w:numId w:val="20"/>
        </w:numPr>
        <w:spacing w:line="440" w:lineRule="exact"/>
        <w:rPr>
          <w:rFonts w:ascii="宋体"/>
          <w:b/>
          <w:sz w:val="36"/>
          <w:szCs w:val="36"/>
        </w:rPr>
      </w:pPr>
    </w:p>
    <w:p>
      <w:pPr>
        <w:adjustRightInd w:val="0"/>
        <w:snapToGrid w:val="0"/>
        <w:jc w:val="center"/>
        <w:outlineLvl w:val="2"/>
        <w:rPr>
          <w:rFonts w:ascii="宋体"/>
          <w:b/>
          <w:sz w:val="28"/>
          <w:szCs w:val="28"/>
        </w:rPr>
      </w:pPr>
      <w:r>
        <w:rPr>
          <w:rFonts w:hint="eastAsia" w:ascii="宋体" w:hAnsi="宋体"/>
          <w:b/>
          <w:sz w:val="28"/>
          <w:szCs w:val="28"/>
        </w:rPr>
        <w:t>政府采购投标担保函（可选）</w:t>
      </w:r>
    </w:p>
    <w:p>
      <w:pPr>
        <w:adjustRightInd w:val="0"/>
        <w:snapToGrid w:val="0"/>
        <w:jc w:val="center"/>
        <w:rPr>
          <w:rFonts w:ascii="宋体"/>
          <w:b/>
        </w:rPr>
      </w:pPr>
      <w:r>
        <w:rPr>
          <w:rFonts w:hint="eastAsia" w:ascii="宋体" w:hAnsi="宋体"/>
          <w:b/>
        </w:rPr>
        <w:t>（若用电汇方式缴纳投标保证金，可不递交该投标担保函）</w:t>
      </w:r>
    </w:p>
    <w:p>
      <w:pPr>
        <w:adjustRightInd w:val="0"/>
        <w:snapToGrid w:val="0"/>
        <w:spacing w:line="320" w:lineRule="exact"/>
        <w:rPr>
          <w:rFonts w:ascii="宋体"/>
        </w:rPr>
      </w:pPr>
      <w:r>
        <w:rPr>
          <w:rFonts w:hint="eastAsia" w:ascii="宋体" w:hAnsi="宋体"/>
        </w:rPr>
        <w:t>（采购人或采购代理机构）：</w:t>
      </w:r>
    </w:p>
    <w:p>
      <w:pPr>
        <w:adjustRightInd w:val="0"/>
        <w:snapToGrid w:val="0"/>
        <w:spacing w:line="300" w:lineRule="exact"/>
        <w:ind w:firstLine="420" w:firstLineChars="200"/>
        <w:rPr>
          <w:rFonts w:ascii="宋体"/>
        </w:rPr>
      </w:pPr>
      <w:r>
        <w:rPr>
          <w:rFonts w:hint="eastAsia" w:ascii="宋体" w:hAnsi="宋体"/>
        </w:rPr>
        <w:t>鉴于（以下简称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2019年广州市番禺区人民政府小谷围街道办事处所有科室及单位宣传文化用品采购项目</w:t>
      </w:r>
      <w:r>
        <w:rPr>
          <w:rFonts w:hint="eastAsia" w:ascii="宋体" w:hAnsi="宋体"/>
          <w:u w:val="single"/>
        </w:rPr>
        <w:t>（</w:t>
      </w:r>
      <w:r>
        <w:rPr>
          <w:rFonts w:hint="eastAsia" w:ascii="宋体" w:hAnsi="宋体"/>
        </w:rPr>
        <w:t>项目编号：</w:t>
      </w:r>
      <w:r>
        <w:rPr>
          <w:rFonts w:hint="eastAsia" w:ascii="宋体" w:hAnsi="宋体"/>
          <w:lang w:eastAsia="zh-CN"/>
        </w:rPr>
        <w:t>GZBC19FG01002</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rPr>
      </w:pPr>
      <w:r>
        <w:rPr>
          <w:rFonts w:hint="eastAsia" w:ascii="宋体" w:hAnsi="宋体"/>
        </w:rPr>
        <w:t>一、保证责任的情形及保证金额</w:t>
      </w:r>
    </w:p>
    <w:p>
      <w:pPr>
        <w:adjustRightInd w:val="0"/>
        <w:snapToGrid w:val="0"/>
        <w:spacing w:line="300" w:lineRule="exact"/>
        <w:ind w:firstLine="210" w:firstLineChars="100"/>
        <w:rPr>
          <w:rFonts w:asci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．中标后投标人无正当理由不与采购人或者采购代理机构签订《政府采购合同》；</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．招标文件规定的投标人应当缴纳保证金的其他情形。</w:t>
      </w:r>
    </w:p>
    <w:p>
      <w:pPr>
        <w:adjustRightInd w:val="0"/>
        <w:snapToGrid w:val="0"/>
        <w:spacing w:line="300" w:lineRule="exact"/>
        <w:ind w:firstLine="210" w:firstLineChars="100"/>
        <w:rPr>
          <w:rFonts w:ascii="宋体"/>
        </w:rPr>
      </w:pPr>
      <w:r>
        <w:rPr>
          <w:rFonts w:hint="eastAsia" w:ascii="宋体" w:hAnsi="宋体"/>
        </w:rPr>
        <w:t>（二）我方承担保证责任的最高金额为人民币元（大写），即本项目的投标保证金金额。</w:t>
      </w:r>
    </w:p>
    <w:p>
      <w:pPr>
        <w:adjustRightInd w:val="0"/>
        <w:snapToGrid w:val="0"/>
        <w:spacing w:line="300" w:lineRule="exact"/>
        <w:ind w:firstLine="420" w:firstLineChars="200"/>
        <w:rPr>
          <w:rFonts w:ascii="宋体"/>
        </w:rPr>
      </w:pPr>
      <w:r>
        <w:rPr>
          <w:rFonts w:hint="eastAsia" w:ascii="宋体" w:hAnsi="宋体"/>
        </w:rPr>
        <w:t>二、保证的方式及保证期间</w:t>
      </w:r>
    </w:p>
    <w:p>
      <w:pPr>
        <w:adjustRightInd w:val="0"/>
        <w:snapToGrid w:val="0"/>
        <w:spacing w:line="300" w:lineRule="exact"/>
        <w:ind w:firstLine="420" w:firstLineChars="200"/>
        <w:rPr>
          <w:rFonts w:ascii="宋体"/>
        </w:rPr>
      </w:pPr>
      <w:r>
        <w:rPr>
          <w:rFonts w:hint="eastAsia" w:ascii="宋体" w:hAnsi="宋体"/>
        </w:rPr>
        <w:t>我方保证的方式为：连带责任保证。</w:t>
      </w:r>
    </w:p>
    <w:p>
      <w:pPr>
        <w:adjustRightInd w:val="0"/>
        <w:snapToGrid w:val="0"/>
        <w:spacing w:line="300" w:lineRule="exact"/>
        <w:ind w:firstLine="420" w:firstLineChars="200"/>
        <w:rPr>
          <w:rFonts w:ascii="宋体"/>
        </w:rPr>
      </w:pPr>
      <w:r>
        <w:rPr>
          <w:rFonts w:hint="eastAsia" w:ascii="宋体" w:hAnsi="宋体"/>
        </w:rPr>
        <w:t>我方的保证期间为：自本保函生效之日起个月止。</w:t>
      </w:r>
    </w:p>
    <w:p>
      <w:pPr>
        <w:adjustRightInd w:val="0"/>
        <w:snapToGrid w:val="0"/>
        <w:spacing w:line="300" w:lineRule="exact"/>
        <w:ind w:firstLine="420" w:firstLineChars="200"/>
        <w:rPr>
          <w:rFonts w:ascii="宋体"/>
        </w:rPr>
      </w:pPr>
      <w:r>
        <w:rPr>
          <w:rFonts w:hint="eastAsia" w:ascii="宋体" w:hAnsi="宋体"/>
        </w:rPr>
        <w:t>三、承担保证责任的程序</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rPr>
      </w:pPr>
      <w:r>
        <w:rPr>
          <w:rFonts w:hint="eastAsia" w:ascii="宋体" w:hAnsi="宋体"/>
        </w:rPr>
        <w:t>四、保证责任的终止</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．保证期间届满你方未向我方书面主张保证责任的，自保证期间届满次日起，我方保证责任自动终止。</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rPr>
      </w:pPr>
      <w:r>
        <w:rPr>
          <w:rFonts w:ascii="宋体" w:hAnsi="宋体"/>
        </w:rPr>
        <w:t>3</w:t>
      </w:r>
      <w:r>
        <w:rPr>
          <w:rFonts w:hint="eastAsia" w:ascii="宋体" w:hAnsi="宋体"/>
        </w:rPr>
        <w:t>．按照法律法规的规定或出现我方保证责任终止的其它情形的，我方在本保函项下的保证责任亦终止。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rPr>
      </w:pPr>
      <w:r>
        <w:rPr>
          <w:rFonts w:hint="eastAsia" w:ascii="宋体" w:hAnsi="宋体"/>
        </w:rPr>
        <w:t>五、免责条款</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．因你方原因致使投标人发生本保函第一条第（一）款约定情形的，我方不承担保证责任。</w:t>
      </w:r>
    </w:p>
    <w:p>
      <w:pPr>
        <w:adjustRightInd w:val="0"/>
        <w:snapToGrid w:val="0"/>
        <w:spacing w:line="300" w:lineRule="exact"/>
        <w:ind w:firstLine="420" w:firstLineChars="200"/>
        <w:rPr>
          <w:rFonts w:ascii="宋体"/>
        </w:rPr>
      </w:pPr>
      <w:r>
        <w:rPr>
          <w:rFonts w:ascii="宋体" w:hAnsi="宋体"/>
        </w:rPr>
        <w:t>3</w:t>
      </w:r>
      <w:r>
        <w:rPr>
          <w:rFonts w:hint="eastAsia" w:ascii="宋体" w:hAnsi="宋体"/>
        </w:rPr>
        <w:t>．因不可抗力造成投标人发生本保函第一条约定情形的，我方不承担保证责任。</w:t>
      </w:r>
    </w:p>
    <w:p>
      <w:pPr>
        <w:adjustRightInd w:val="0"/>
        <w:snapToGrid w:val="0"/>
        <w:spacing w:line="300" w:lineRule="exact"/>
        <w:ind w:firstLine="420" w:firstLineChars="200"/>
        <w:rPr>
          <w:rFonts w:ascii="宋体"/>
        </w:rPr>
      </w:pPr>
      <w:r>
        <w:rPr>
          <w:rFonts w:ascii="宋体" w:hAnsi="宋体"/>
        </w:rPr>
        <w:t>4</w:t>
      </w:r>
      <w:r>
        <w:rPr>
          <w:rFonts w:hint="eastAsia" w:ascii="宋体" w:hAnsi="宋体"/>
        </w:rPr>
        <w:t>．你方或其他有权机关对招标文件进行任何澄清或修改，加重我方保证责任的，我方对加重部分不承担保证责任，但该澄清或修改经我方事先书面同意的除外。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rPr>
      </w:pPr>
      <w:r>
        <w:rPr>
          <w:rFonts w:hint="eastAsia" w:ascii="宋体" w:hAnsi="宋体"/>
        </w:rPr>
        <w:t>六、争议的解决</w:t>
      </w:r>
    </w:p>
    <w:p>
      <w:pPr>
        <w:adjustRightInd w:val="0"/>
        <w:snapToGrid w:val="0"/>
        <w:spacing w:line="300" w:lineRule="exact"/>
        <w:ind w:firstLine="420" w:firstLineChars="200"/>
        <w:rPr>
          <w:rFonts w:ascii="宋体"/>
        </w:rPr>
      </w:pPr>
      <w:r>
        <w:rPr>
          <w:rFonts w:hint="eastAsia" w:ascii="宋体" w:hAnsi="宋体"/>
        </w:rPr>
        <w:t>因本保函发生的纠纷，由你我双方协商解决，协商不成的，通过诉讼程序解决，诉讼管辖地法院为法院。</w:t>
      </w:r>
    </w:p>
    <w:p>
      <w:pPr>
        <w:adjustRightInd w:val="0"/>
        <w:snapToGrid w:val="0"/>
        <w:spacing w:line="300" w:lineRule="exact"/>
        <w:ind w:firstLine="420" w:firstLineChars="200"/>
        <w:rPr>
          <w:rFonts w:ascii="宋体"/>
        </w:rPr>
      </w:pPr>
      <w:r>
        <w:rPr>
          <w:rFonts w:hint="eastAsia" w:ascii="宋体" w:hAnsi="宋体"/>
        </w:rPr>
        <w:t>七、保函的生效</w:t>
      </w:r>
      <w:r>
        <w:rPr>
          <w:rFonts w:ascii="宋体" w:hAnsi="宋体"/>
        </w:rPr>
        <w:t>:</w:t>
      </w:r>
      <w:r>
        <w:rPr>
          <w:rFonts w:hint="eastAsia" w:ascii="宋体" w:hAnsi="宋体"/>
        </w:rPr>
        <w:t>本保函自我方加盖公章之日起生效。</w:t>
      </w:r>
    </w:p>
    <w:p>
      <w:pPr>
        <w:adjustRightInd w:val="0"/>
        <w:snapToGrid w:val="0"/>
        <w:spacing w:line="300" w:lineRule="exact"/>
        <w:ind w:firstLine="5565" w:firstLineChars="2650"/>
        <w:rPr>
          <w:rFonts w:ascii="宋体"/>
        </w:rPr>
      </w:pPr>
      <w:r>
        <w:rPr>
          <w:rFonts w:hint="eastAsia" w:ascii="宋体" w:hAnsi="宋体"/>
        </w:rPr>
        <w:t>保证人：（公章）</w:t>
      </w:r>
    </w:p>
    <w:p>
      <w:pPr>
        <w:adjustRightInd w:val="0"/>
        <w:snapToGrid w:val="0"/>
        <w:spacing w:line="300" w:lineRule="exact"/>
        <w:ind w:right="840" w:firstLine="5460" w:firstLineChars="2600"/>
        <w:rPr>
          <w:rFonts w:ascii="宋体"/>
        </w:rPr>
      </w:pPr>
      <w:r>
        <w:rPr>
          <w:rFonts w:hint="eastAsia" w:ascii="宋体" w:hAnsi="宋体"/>
        </w:rPr>
        <w:t>年月日</w:t>
      </w:r>
    </w:p>
    <w:p>
      <w:pPr>
        <w:spacing w:line="360" w:lineRule="auto"/>
        <w:rPr>
          <w:rFonts w:ascii="宋体"/>
          <w:b/>
          <w:bCs/>
          <w:sz w:val="28"/>
          <w:szCs w:val="28"/>
        </w:rPr>
      </w:pPr>
      <w:bookmarkStart w:id="49" w:name="_Toc435542344"/>
      <w:bookmarkStart w:id="50" w:name="_Toc435516649"/>
      <w:bookmarkStart w:id="51" w:name="_Toc438223019"/>
      <w:bookmarkStart w:id="52" w:name="_Toc480529443"/>
      <w:bookmarkStart w:id="53" w:name="_Toc435174932"/>
      <w:bookmarkStart w:id="54" w:name="_Toc492302255"/>
      <w:r>
        <w:rPr>
          <w:rFonts w:ascii="宋体"/>
          <w:b/>
          <w:bCs/>
          <w:sz w:val="28"/>
          <w:szCs w:val="28"/>
        </w:rPr>
        <w:br w:type="page"/>
      </w:r>
    </w:p>
    <w:p>
      <w:pPr>
        <w:ind w:firstLine="281" w:firstLineChars="100"/>
        <w:jc w:val="center"/>
        <w:rPr>
          <w:rFonts w:ascii="宋体"/>
          <w:b/>
          <w:bCs/>
          <w:sz w:val="28"/>
          <w:szCs w:val="28"/>
        </w:rPr>
      </w:pPr>
      <w:r>
        <w:rPr>
          <w:rFonts w:hint="eastAsia" w:ascii="宋体" w:hAnsi="宋体"/>
          <w:b/>
          <w:bCs/>
          <w:sz w:val="28"/>
          <w:szCs w:val="28"/>
        </w:rPr>
        <w:t>第七章投标人须知</w:t>
      </w:r>
      <w:bookmarkEnd w:id="49"/>
      <w:bookmarkEnd w:id="50"/>
      <w:bookmarkEnd w:id="51"/>
      <w:bookmarkEnd w:id="52"/>
      <w:bookmarkEnd w:id="53"/>
      <w:bookmarkEnd w:id="54"/>
      <w:bookmarkStart w:id="55" w:name="_Toc292267790"/>
      <w:bookmarkStart w:id="56" w:name="_Toc438223018"/>
      <w:bookmarkStart w:id="57" w:name="_Toc435542343"/>
      <w:bookmarkStart w:id="58" w:name="_Toc435114677"/>
      <w:bookmarkStart w:id="59" w:name="_Toc435174931"/>
      <w:bookmarkStart w:id="60" w:name="_Toc435114676"/>
      <w:bookmarkStart w:id="61" w:name="_Toc435516648"/>
      <w:r>
        <w:rPr>
          <w:rFonts w:hint="eastAsia" w:ascii="宋体" w:hAnsi="宋体"/>
          <w:b/>
          <w:bCs/>
          <w:sz w:val="28"/>
          <w:szCs w:val="28"/>
        </w:rPr>
        <w:t>（</w:t>
      </w:r>
      <w:bookmarkEnd w:id="55"/>
      <w:r>
        <w:rPr>
          <w:rFonts w:hint="eastAsia" w:ascii="宋体" w:hAnsi="宋体"/>
          <w:b/>
          <w:bCs/>
          <w:sz w:val="28"/>
          <w:szCs w:val="28"/>
        </w:rPr>
        <w:t>通用条款）</w:t>
      </w:r>
      <w:bookmarkEnd w:id="56"/>
      <w:bookmarkEnd w:id="57"/>
      <w:bookmarkEnd w:id="58"/>
      <w:bookmarkEnd w:id="59"/>
      <w:bookmarkEnd w:id="60"/>
      <w:bookmarkEnd w:id="61"/>
    </w:p>
    <w:p>
      <w:pPr>
        <w:numPr>
          <w:ilvl w:val="0"/>
          <w:numId w:val="31"/>
        </w:numPr>
        <w:autoSpaceDE w:val="0"/>
        <w:autoSpaceDN w:val="0"/>
        <w:adjustRightInd w:val="0"/>
        <w:snapToGrid w:val="0"/>
        <w:spacing w:beforeLines="100" w:afterLines="100"/>
        <w:ind w:left="1012" w:hanging="1012" w:hangingChars="360"/>
        <w:jc w:val="center"/>
        <w:outlineLvl w:val="1"/>
        <w:rPr>
          <w:rFonts w:ascii="宋体"/>
          <w:b/>
          <w:sz w:val="28"/>
          <w:szCs w:val="28"/>
        </w:rPr>
      </w:pPr>
      <w:bookmarkStart w:id="62" w:name="_Toc438223020"/>
      <w:bookmarkStart w:id="63" w:name="_Toc435542345"/>
      <w:r>
        <w:rPr>
          <w:rFonts w:hint="eastAsia" w:ascii="宋体" w:hAnsi="宋体"/>
          <w:b/>
          <w:sz w:val="28"/>
          <w:szCs w:val="28"/>
          <w:lang w:eastAsia="zh-TW"/>
        </w:rPr>
        <w:t>说明</w:t>
      </w:r>
      <w:bookmarkEnd w:id="62"/>
      <w:bookmarkEnd w:id="63"/>
      <w:bookmarkStart w:id="64" w:name="_Toc292267791"/>
    </w:p>
    <w:bookmarkEnd w:id="64"/>
    <w:p>
      <w:pPr>
        <w:numPr>
          <w:ilvl w:val="0"/>
          <w:numId w:val="32"/>
        </w:numPr>
        <w:autoSpaceDE w:val="0"/>
        <w:autoSpaceDN w:val="0"/>
        <w:adjustRightInd w:val="0"/>
        <w:snapToGrid w:val="0"/>
        <w:spacing w:line="360" w:lineRule="auto"/>
        <w:ind w:left="449" w:hanging="449" w:hangingChars="213"/>
        <w:outlineLvl w:val="2"/>
        <w:rPr>
          <w:rFonts w:ascii="宋体"/>
          <w:b/>
          <w:szCs w:val="21"/>
        </w:rPr>
      </w:pPr>
      <w:bookmarkStart w:id="65" w:name="_Toc237787451"/>
      <w:r>
        <w:rPr>
          <w:rFonts w:hint="eastAsia" w:ascii="宋体" w:hAnsi="宋体"/>
          <w:b/>
          <w:szCs w:val="21"/>
        </w:rPr>
        <w:t>采购项目与采购当事人说明</w:t>
      </w:r>
      <w:bookmarkEnd w:id="65"/>
    </w:p>
    <w:p>
      <w:pPr>
        <w:numPr>
          <w:ilvl w:val="1"/>
          <w:numId w:val="32"/>
        </w:numPr>
        <w:autoSpaceDE w:val="0"/>
        <w:autoSpaceDN w:val="0"/>
        <w:adjustRightInd w:val="0"/>
        <w:snapToGrid w:val="0"/>
        <w:spacing w:line="360" w:lineRule="auto"/>
        <w:jc w:val="left"/>
        <w:rPr>
          <w:rFonts w:ascii="宋体"/>
          <w:szCs w:val="21"/>
        </w:rPr>
      </w:pPr>
      <w:bookmarkStart w:id="66" w:name="_Toc237787452"/>
      <w:r>
        <w:rPr>
          <w:rFonts w:hint="eastAsia" w:ascii="宋体" w:hAnsi="宋体"/>
          <w:szCs w:val="21"/>
        </w:rPr>
        <w:t>采购人指依法进行政府采购的国家机关、事业单位和团体组织。本招标文件</w:t>
      </w:r>
      <w:r>
        <w:rPr>
          <w:rFonts w:hint="eastAsia" w:ascii="宋体" w:hAnsi="宋体"/>
          <w:b/>
          <w:szCs w:val="21"/>
        </w:rPr>
        <w:t>投标资料表</w:t>
      </w:r>
      <w:r>
        <w:rPr>
          <w:rFonts w:hint="eastAsia" w:ascii="宋体" w:hAnsi="宋体"/>
          <w:szCs w:val="21"/>
        </w:rPr>
        <w:t>中所述的采购人已拥有一笔财政性资金</w:t>
      </w:r>
      <w:r>
        <w:rPr>
          <w:rFonts w:ascii="宋体" w:hAnsi="宋体"/>
          <w:szCs w:val="21"/>
        </w:rPr>
        <w:t>/</w:t>
      </w:r>
      <w:r>
        <w:rPr>
          <w:rFonts w:hint="eastAsia" w:ascii="宋体" w:hAnsi="宋体"/>
          <w:szCs w:val="21"/>
        </w:rPr>
        <w:t>贷款。采购人计划将一部分或全部资金</w:t>
      </w:r>
      <w:r>
        <w:rPr>
          <w:rFonts w:ascii="宋体" w:hAnsi="宋体"/>
          <w:szCs w:val="21"/>
        </w:rPr>
        <w:t>/</w:t>
      </w:r>
      <w:r>
        <w:rPr>
          <w:rFonts w:hint="eastAsia" w:ascii="宋体" w:hAnsi="宋体"/>
          <w:szCs w:val="21"/>
        </w:rPr>
        <w:t>贷款用于支付本次招标后所签订合同项下的款项</w:t>
      </w:r>
      <w:r>
        <w:rPr>
          <w:rFonts w:hint="eastAsia" w:ascii="宋体" w:hAnsi="宋体" w:cs="宋体"/>
          <w:szCs w:val="21"/>
        </w:rPr>
        <w:t>。</w:t>
      </w:r>
    </w:p>
    <w:bookmarkEnd w:id="66"/>
    <w:p>
      <w:pPr>
        <w:numPr>
          <w:ilvl w:val="1"/>
          <w:numId w:val="32"/>
        </w:numPr>
        <w:autoSpaceDE w:val="0"/>
        <w:autoSpaceDN w:val="0"/>
        <w:adjustRightInd w:val="0"/>
        <w:snapToGrid w:val="0"/>
        <w:spacing w:line="360" w:lineRule="auto"/>
        <w:jc w:val="left"/>
        <w:rPr>
          <w:rFonts w:ascii="宋体"/>
          <w:b/>
          <w:szCs w:val="21"/>
        </w:rPr>
      </w:pPr>
      <w:bookmarkStart w:id="67"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2"/>
        </w:numPr>
        <w:autoSpaceDE w:val="0"/>
        <w:autoSpaceDN w:val="0"/>
        <w:adjustRightInd w:val="0"/>
        <w:snapToGrid w:val="0"/>
        <w:spacing w:line="360" w:lineRule="auto"/>
        <w:jc w:val="left"/>
        <w:rPr>
          <w:rFonts w:ascii="宋体"/>
          <w:b/>
          <w:szCs w:val="21"/>
        </w:rPr>
      </w:pPr>
      <w:r>
        <w:rPr>
          <w:rFonts w:hint="eastAsia" w:ascii="宋体" w:hAnsi="宋体"/>
          <w:szCs w:val="21"/>
        </w:rPr>
        <w:t>本次采购项目资金性质见</w:t>
      </w:r>
      <w:r>
        <w:rPr>
          <w:rFonts w:hint="eastAsia" w:ascii="宋体" w:hAnsi="宋体"/>
          <w:b/>
          <w:szCs w:val="21"/>
        </w:rPr>
        <w:t>投标资料表。</w:t>
      </w:r>
      <w:bookmarkEnd w:id="67"/>
    </w:p>
    <w:p>
      <w:pPr>
        <w:numPr>
          <w:ilvl w:val="0"/>
          <w:numId w:val="32"/>
        </w:numPr>
        <w:autoSpaceDE w:val="0"/>
        <w:autoSpaceDN w:val="0"/>
        <w:adjustRightInd w:val="0"/>
        <w:snapToGrid w:val="0"/>
        <w:spacing w:line="360" w:lineRule="auto"/>
        <w:ind w:left="449" w:hanging="449" w:hangingChars="213"/>
        <w:outlineLvl w:val="2"/>
        <w:rPr>
          <w:rFonts w:ascii="宋体"/>
          <w:b/>
          <w:szCs w:val="21"/>
        </w:rPr>
      </w:pPr>
      <w:bookmarkStart w:id="68" w:name="_Toc237787454"/>
      <w:r>
        <w:rPr>
          <w:rFonts w:hint="eastAsia" w:ascii="宋体" w:hAnsi="宋体"/>
          <w:b/>
          <w:szCs w:val="21"/>
        </w:rPr>
        <w:t>定义及解释</w:t>
      </w:r>
      <w:bookmarkEnd w:id="68"/>
    </w:p>
    <w:p>
      <w:pPr>
        <w:widowControl/>
        <w:numPr>
          <w:ilvl w:val="1"/>
          <w:numId w:val="32"/>
        </w:numPr>
        <w:adjustRightInd w:val="0"/>
        <w:snapToGrid w:val="0"/>
        <w:spacing w:line="360" w:lineRule="auto"/>
        <w:jc w:val="left"/>
        <w:rPr>
          <w:rFonts w:ascii="宋体"/>
          <w:szCs w:val="21"/>
        </w:rPr>
      </w:pPr>
      <w:bookmarkStart w:id="69"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2"/>
        </w:numPr>
        <w:adjustRightInd w:val="0"/>
        <w:snapToGrid w:val="0"/>
        <w:spacing w:line="360" w:lineRule="auto"/>
        <w:jc w:val="left"/>
        <w:rPr>
          <w:rFonts w:asci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69"/>
    <w:p>
      <w:pPr>
        <w:widowControl/>
        <w:numPr>
          <w:ilvl w:val="1"/>
          <w:numId w:val="32"/>
        </w:numPr>
        <w:adjustRightInd w:val="0"/>
        <w:snapToGrid w:val="0"/>
        <w:spacing w:line="360" w:lineRule="auto"/>
        <w:jc w:val="left"/>
        <w:rPr>
          <w:rFonts w:ascii="宋体"/>
          <w:szCs w:val="21"/>
        </w:rPr>
      </w:pPr>
      <w:r>
        <w:rPr>
          <w:rFonts w:hint="eastAsia" w:ascii="宋体" w:hAnsi="宋体"/>
          <w:szCs w:val="21"/>
        </w:rPr>
        <w:t>招标采购单位：采购人和采购代理机构。</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2"/>
        </w:numPr>
        <w:adjustRightInd w:val="0"/>
        <w:snapToGrid w:val="0"/>
        <w:spacing w:line="360" w:lineRule="auto"/>
        <w:jc w:val="left"/>
        <w:rPr>
          <w:rFonts w:ascii="宋体"/>
          <w:szCs w:val="21"/>
        </w:rPr>
      </w:pPr>
      <w:bookmarkStart w:id="70" w:name="_Toc237787460"/>
      <w:r>
        <w:rPr>
          <w:rFonts w:hint="eastAsia" w:ascii="宋体" w:hAnsi="宋体"/>
          <w:szCs w:val="21"/>
        </w:rPr>
        <w:t>评标委员会：是依法组建的、负责本次采购的评标工作的临时性机构。</w:t>
      </w:r>
      <w:bookmarkEnd w:id="70"/>
    </w:p>
    <w:p>
      <w:pPr>
        <w:widowControl/>
        <w:numPr>
          <w:ilvl w:val="1"/>
          <w:numId w:val="32"/>
        </w:numPr>
        <w:adjustRightInd w:val="0"/>
        <w:snapToGrid w:val="0"/>
        <w:spacing w:line="360" w:lineRule="auto"/>
        <w:jc w:val="left"/>
        <w:rPr>
          <w:rFonts w:ascii="宋体"/>
          <w:szCs w:val="21"/>
        </w:rPr>
      </w:pPr>
      <w:r>
        <w:rPr>
          <w:rFonts w:hint="eastAsia" w:ascii="宋体" w:hAnsi="宋体"/>
          <w:szCs w:val="21"/>
        </w:rPr>
        <w:t>中标人：经法定程序确定并授予合同的投标人。</w:t>
      </w:r>
    </w:p>
    <w:p>
      <w:pPr>
        <w:widowControl/>
        <w:numPr>
          <w:ilvl w:val="1"/>
          <w:numId w:val="32"/>
        </w:numPr>
        <w:adjustRightInd w:val="0"/>
        <w:snapToGrid w:val="0"/>
        <w:spacing w:line="360" w:lineRule="auto"/>
        <w:jc w:val="left"/>
        <w:rPr>
          <w:rFonts w:ascii="宋体"/>
          <w:szCs w:val="21"/>
        </w:rPr>
      </w:pPr>
      <w:bookmarkStart w:id="71" w:name="_Toc237787461"/>
      <w:r>
        <w:rPr>
          <w:rFonts w:hint="eastAsia" w:ascii="宋体" w:hAnsi="宋体"/>
          <w:szCs w:val="21"/>
        </w:rPr>
        <w:t>日期：指公历日。</w:t>
      </w:r>
      <w:bookmarkEnd w:id="71"/>
    </w:p>
    <w:p>
      <w:pPr>
        <w:widowControl/>
        <w:numPr>
          <w:ilvl w:val="1"/>
          <w:numId w:val="32"/>
        </w:numPr>
        <w:adjustRightInd w:val="0"/>
        <w:snapToGrid w:val="0"/>
        <w:spacing w:line="360" w:lineRule="auto"/>
        <w:jc w:val="left"/>
        <w:rPr>
          <w:rFonts w:ascii="宋体"/>
          <w:szCs w:val="21"/>
        </w:rPr>
      </w:pPr>
      <w:bookmarkStart w:id="72" w:name="_Toc237787462"/>
      <w:r>
        <w:rPr>
          <w:rFonts w:hint="eastAsia" w:ascii="宋体" w:hAnsi="宋体"/>
          <w:szCs w:val="21"/>
        </w:rPr>
        <w:t>合同：依据本次货物及服务招标采购结果签订的协议。</w:t>
      </w:r>
      <w:bookmarkEnd w:id="72"/>
    </w:p>
    <w:p>
      <w:pPr>
        <w:widowControl/>
        <w:numPr>
          <w:ilvl w:val="1"/>
          <w:numId w:val="32"/>
        </w:numPr>
        <w:adjustRightInd w:val="0"/>
        <w:snapToGrid w:val="0"/>
        <w:spacing w:line="360" w:lineRule="auto"/>
        <w:jc w:val="left"/>
        <w:rPr>
          <w:rFonts w:ascii="宋体"/>
          <w:szCs w:val="21"/>
        </w:rPr>
      </w:pPr>
      <w:bookmarkStart w:id="73" w:name="_Toc237787463"/>
      <w:r>
        <w:rPr>
          <w:rFonts w:hint="eastAsia" w:ascii="宋体" w:hAnsi="宋体"/>
          <w:szCs w:val="21"/>
        </w:rPr>
        <w:t>招标文件中的标题或题名仅起引导作用，而不应视为对招标文件内容的理解和解释。</w:t>
      </w:r>
      <w:bookmarkEnd w:id="73"/>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合格的投标人</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符合《中华人民共和国政府采购法》第二十二条规定：</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具有独立承担民事责任的能力。</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具有良好的商业信誉和健全的财务会计制度。</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具有履行合同所必需的设备和专业技术能力。</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有依法缴纳税收和社会保障资金的良好记录。</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参加政府采购活动前三年内，在经营活动中没有重大违法记录。</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法律、行政法规规定的其他条件。</w:t>
      </w:r>
    </w:p>
    <w:p>
      <w:pPr>
        <w:spacing w:line="440" w:lineRule="exact"/>
        <w:rPr>
          <w:rFonts w:ascii="宋体"/>
          <w:u w:val="single"/>
        </w:rPr>
      </w:pP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只有在法律上和财务上独立、合法运作并独立于采购人和采购代理机构的供货商才能参加投标。</w:t>
      </w:r>
    </w:p>
    <w:p>
      <w:pPr>
        <w:numPr>
          <w:ilvl w:val="1"/>
          <w:numId w:val="32"/>
        </w:numPr>
        <w:autoSpaceDE w:val="0"/>
        <w:autoSpaceDN w:val="0"/>
        <w:adjustRightInd w:val="0"/>
        <w:snapToGrid w:val="0"/>
        <w:spacing w:line="360" w:lineRule="auto"/>
        <w:rPr>
          <w:rFonts w:asci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2"/>
        </w:numPr>
        <w:autoSpaceDE w:val="0"/>
        <w:autoSpaceDN w:val="0"/>
        <w:adjustRightInd w:val="0"/>
        <w:snapToGrid w:val="0"/>
        <w:spacing w:line="360" w:lineRule="auto"/>
        <w:rPr>
          <w:rFonts w:ascii="宋体"/>
        </w:rPr>
      </w:pPr>
      <w:r>
        <w:rPr>
          <w:rFonts w:hint="eastAsia" w:ascii="宋体" w:hAnsi="宋体"/>
        </w:rPr>
        <w:t>若分公司投标：供应商为非独立法人</w:t>
      </w:r>
      <w:r>
        <w:rPr>
          <w:rFonts w:ascii="宋体" w:hAnsi="宋体"/>
        </w:rPr>
        <w:t>(</w:t>
      </w:r>
      <w:r>
        <w:rPr>
          <w:rFonts w:hint="eastAsia" w:ascii="宋体" w:hAnsi="宋体"/>
        </w:rPr>
        <w:t>即由合法法人依法建立的分公司），须同时提供总公司的营业执照副本复印件及总公司对分公司出具的有效授权书原件。分公司已获得总公司有效授权的，总公司取得的相关资质证书对分公司有效。若法律法规或招标文件另有规定的从其规定。</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合格的服务和货物</w:t>
      </w:r>
    </w:p>
    <w:p>
      <w:pPr>
        <w:numPr>
          <w:ilvl w:val="1"/>
          <w:numId w:val="32"/>
        </w:numPr>
        <w:autoSpaceDE w:val="0"/>
        <w:autoSpaceDN w:val="0"/>
        <w:adjustRightInd w:val="0"/>
        <w:snapToGrid w:val="0"/>
        <w:spacing w:line="360" w:lineRule="auto"/>
        <w:rPr>
          <w:rFonts w:ascii="宋体"/>
          <w:szCs w:val="21"/>
        </w:rPr>
      </w:pPr>
      <w:bookmarkStart w:id="74"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74"/>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政府采购应当采购本国产品，确需采购进口产品的，</w:t>
      </w:r>
      <w:bookmarkStart w:id="75" w:name="_Toc211763038"/>
      <w:r>
        <w:rPr>
          <w:rFonts w:hint="eastAsia" w:ascii="宋体" w:hAnsi="宋体"/>
          <w:szCs w:val="21"/>
        </w:rPr>
        <w:t>依据《政府采购进口产品管理办法</w:t>
      </w:r>
      <w:bookmarkEnd w:id="75"/>
      <w:r>
        <w:rPr>
          <w:rFonts w:hint="eastAsia" w:ascii="宋体" w:hAnsi="宋体"/>
          <w:szCs w:val="21"/>
        </w:rPr>
        <w:t>》执行。</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本文件所称进口产品是指通过中国海关报关验放进入中国境内且产自关境外的产品。</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bookmarkStart w:id="76" w:name="_Toc237787469"/>
      <w:r>
        <w:rPr>
          <w:rFonts w:hint="eastAsia" w:ascii="宋体" w:hAnsi="宋体"/>
          <w:b/>
          <w:bCs/>
          <w:szCs w:val="21"/>
        </w:rPr>
        <w:t>禁止事项</w:t>
      </w:r>
      <w:bookmarkEnd w:id="76"/>
    </w:p>
    <w:p>
      <w:pPr>
        <w:numPr>
          <w:ilvl w:val="1"/>
          <w:numId w:val="32"/>
        </w:numPr>
        <w:autoSpaceDE w:val="0"/>
        <w:autoSpaceDN w:val="0"/>
        <w:adjustRightInd w:val="0"/>
        <w:snapToGrid w:val="0"/>
        <w:spacing w:line="360" w:lineRule="auto"/>
        <w:rPr>
          <w:rFonts w:ascii="宋体"/>
          <w:szCs w:val="21"/>
        </w:rPr>
      </w:pPr>
      <w:bookmarkStart w:id="77" w:name="_Toc237787470"/>
      <w:r>
        <w:rPr>
          <w:rFonts w:hint="eastAsia" w:ascii="宋体" w:hAnsi="宋体"/>
          <w:szCs w:val="21"/>
        </w:rPr>
        <w:t>采购人、投标人和采购代理机构不得相互串通损害国家利益、社会公共利益和其他当</w:t>
      </w:r>
      <w:bookmarkEnd w:id="77"/>
      <w:bookmarkStart w:id="78" w:name="_Toc237787471"/>
      <w:r>
        <w:rPr>
          <w:rFonts w:hint="eastAsia" w:ascii="宋体" w:hAnsi="宋体"/>
          <w:szCs w:val="21"/>
        </w:rPr>
        <w:t>事人的合法权益；不得以任何手段排斥其他投标人参与竞争。</w:t>
      </w:r>
      <w:bookmarkEnd w:id="78"/>
      <w:r>
        <w:rPr>
          <w:rFonts w:hint="eastAsia" w:ascii="宋体" w:hAnsi="宋体"/>
          <w:szCs w:val="21"/>
        </w:rPr>
        <w:t>否则投标无效。</w:t>
      </w:r>
    </w:p>
    <w:p>
      <w:pPr>
        <w:numPr>
          <w:ilvl w:val="1"/>
          <w:numId w:val="32"/>
        </w:numPr>
        <w:autoSpaceDE w:val="0"/>
        <w:autoSpaceDN w:val="0"/>
        <w:adjustRightInd w:val="0"/>
        <w:snapToGrid w:val="0"/>
        <w:spacing w:line="360" w:lineRule="auto"/>
        <w:rPr>
          <w:rFonts w:ascii="宋体"/>
          <w:szCs w:val="21"/>
        </w:rPr>
      </w:pPr>
      <w:bookmarkStart w:id="79" w:name="_Toc237787472"/>
      <w:r>
        <w:rPr>
          <w:rFonts w:hint="eastAsia" w:ascii="宋体" w:hAnsi="宋体"/>
          <w:szCs w:val="21"/>
        </w:rPr>
        <w:t>投标人不得向采购人、采购代理机构、评标委员会的组成人员行贿或者采取其他不正当手段谋取中标。</w:t>
      </w:r>
      <w:bookmarkEnd w:id="79"/>
      <w:r>
        <w:rPr>
          <w:rFonts w:hint="eastAsia" w:ascii="宋体" w:hAnsi="宋体"/>
          <w:szCs w:val="21"/>
        </w:rPr>
        <w:t>否则投标无效。</w:t>
      </w:r>
    </w:p>
    <w:p>
      <w:pPr>
        <w:numPr>
          <w:ilvl w:val="1"/>
          <w:numId w:val="32"/>
        </w:numPr>
        <w:autoSpaceDE w:val="0"/>
        <w:autoSpaceDN w:val="0"/>
        <w:adjustRightInd w:val="0"/>
        <w:snapToGrid w:val="0"/>
        <w:spacing w:line="360" w:lineRule="auto"/>
        <w:rPr>
          <w:rFonts w:ascii="宋体"/>
          <w:szCs w:val="21"/>
        </w:rPr>
      </w:pPr>
      <w:bookmarkStart w:id="80"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80"/>
      <w:r>
        <w:rPr>
          <w:rFonts w:hint="eastAsia" w:ascii="宋体" w:hAnsi="宋体"/>
          <w:szCs w:val="21"/>
        </w:rPr>
        <w:t>否则投标无效。</w:t>
      </w:r>
    </w:p>
    <w:p>
      <w:pPr>
        <w:numPr>
          <w:ilvl w:val="1"/>
          <w:numId w:val="32"/>
        </w:numPr>
        <w:autoSpaceDE w:val="0"/>
        <w:autoSpaceDN w:val="0"/>
        <w:adjustRightInd w:val="0"/>
        <w:snapToGrid w:val="0"/>
        <w:spacing w:line="360" w:lineRule="auto"/>
        <w:rPr>
          <w:rFonts w:ascii="宋体"/>
          <w:szCs w:val="21"/>
        </w:rPr>
      </w:pPr>
      <w:bookmarkStart w:id="81" w:name="_Toc237787474"/>
      <w:r>
        <w:rPr>
          <w:rFonts w:hint="eastAsia" w:ascii="宋体" w:hAnsi="宋体"/>
          <w:szCs w:val="21"/>
        </w:rPr>
        <w:t>《中华人民共和国政府采购法》、《中华人民共和国政府采购法实施条例》及相关法规规定的其他禁止行为。</w:t>
      </w:r>
      <w:bookmarkEnd w:id="81"/>
      <w:r>
        <w:rPr>
          <w:rFonts w:hint="eastAsia" w:ascii="宋体" w:hAnsi="宋体"/>
          <w:szCs w:val="21"/>
        </w:rPr>
        <w:t>否则投标无效。</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bookmarkStart w:id="82" w:name="_Toc237787475"/>
      <w:r>
        <w:rPr>
          <w:rFonts w:hint="eastAsia" w:ascii="宋体" w:hAnsi="宋体"/>
          <w:b/>
          <w:bCs/>
          <w:szCs w:val="21"/>
        </w:rPr>
        <w:t>保密事项</w:t>
      </w:r>
      <w:bookmarkEnd w:id="82"/>
    </w:p>
    <w:p>
      <w:pPr>
        <w:numPr>
          <w:ilvl w:val="1"/>
          <w:numId w:val="32"/>
        </w:numPr>
        <w:autoSpaceDE w:val="0"/>
        <w:autoSpaceDN w:val="0"/>
        <w:adjustRightInd w:val="0"/>
        <w:snapToGrid w:val="0"/>
        <w:spacing w:line="360" w:lineRule="auto"/>
        <w:rPr>
          <w:rFonts w:ascii="宋体"/>
          <w:szCs w:val="21"/>
        </w:rPr>
      </w:pPr>
      <w:bookmarkStart w:id="83"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83"/>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投标费用</w:t>
      </w:r>
    </w:p>
    <w:p>
      <w:pPr>
        <w:spacing w:line="440" w:lineRule="exact"/>
        <w:ind w:firstLine="630" w:firstLineChars="300"/>
        <w:rPr>
          <w:rFonts w:asci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bookmarkStart w:id="84" w:name="_Toc381027666"/>
      <w:r>
        <w:rPr>
          <w:rFonts w:hint="eastAsia" w:ascii="宋体" w:hAnsi="宋体"/>
          <w:b/>
          <w:bCs/>
          <w:szCs w:val="21"/>
        </w:rPr>
        <w:t>政府采购信用担保</w:t>
      </w:r>
      <w:bookmarkEnd w:id="84"/>
    </w:p>
    <w:p>
      <w:pPr>
        <w:numPr>
          <w:ilvl w:val="1"/>
          <w:numId w:val="32"/>
        </w:numPr>
        <w:autoSpaceDE w:val="0"/>
        <w:autoSpaceDN w:val="0"/>
        <w:adjustRightInd w:val="0"/>
        <w:snapToGrid w:val="0"/>
        <w:spacing w:line="360" w:lineRule="auto"/>
        <w:rPr>
          <w:rFonts w:ascii="宋体"/>
          <w:szCs w:val="21"/>
        </w:rPr>
      </w:pPr>
      <w:bookmarkStart w:id="85"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32"/>
        </w:numPr>
        <w:autoSpaceDE w:val="0"/>
        <w:autoSpaceDN w:val="0"/>
        <w:adjustRightInd w:val="0"/>
        <w:snapToGrid w:val="0"/>
        <w:spacing w:line="360" w:lineRule="auto"/>
        <w:rPr>
          <w:rFonts w:asci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85"/>
    </w:p>
    <w:p>
      <w:pPr>
        <w:numPr>
          <w:ilvl w:val="1"/>
          <w:numId w:val="32"/>
        </w:numPr>
        <w:autoSpaceDE w:val="0"/>
        <w:autoSpaceDN w:val="0"/>
        <w:adjustRightInd w:val="0"/>
        <w:snapToGrid w:val="0"/>
        <w:spacing w:line="360" w:lineRule="auto"/>
        <w:rPr>
          <w:rFonts w:ascii="宋体"/>
          <w:b/>
          <w:bCs/>
          <w:szCs w:val="21"/>
        </w:rPr>
      </w:pPr>
      <w:bookmarkStart w:id="86"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86"/>
    </w:p>
    <w:p>
      <w:pPr>
        <w:numPr>
          <w:ilvl w:val="1"/>
          <w:numId w:val="32"/>
        </w:numPr>
        <w:autoSpaceDE w:val="0"/>
        <w:autoSpaceDN w:val="0"/>
        <w:adjustRightInd w:val="0"/>
        <w:snapToGrid w:val="0"/>
        <w:spacing w:line="360" w:lineRule="auto"/>
        <w:rPr>
          <w:rFonts w:ascii="宋体"/>
          <w:szCs w:val="21"/>
        </w:rPr>
      </w:pPr>
      <w:bookmarkStart w:id="87"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87"/>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专业担保机构的选择，推荐担保机构及联系方式详见《投标资料表》。</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投标人可以以投标担保函的形式缴纳投标保证金，并以《政府采购投标担保函》作为投标文件的附件。</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投标人可以以履约担保函的形式缴纳履约保证金。</w:t>
      </w:r>
    </w:p>
    <w:p>
      <w:pPr>
        <w:numPr>
          <w:ilvl w:val="0"/>
          <w:numId w:val="32"/>
        </w:numPr>
        <w:autoSpaceDE w:val="0"/>
        <w:autoSpaceDN w:val="0"/>
        <w:adjustRightInd w:val="0"/>
        <w:snapToGrid w:val="0"/>
        <w:spacing w:line="360" w:lineRule="auto"/>
        <w:ind w:left="449" w:hanging="449" w:hangingChars="213"/>
        <w:outlineLvl w:val="2"/>
        <w:rPr>
          <w:rFonts w:ascii="宋体"/>
          <w:b/>
          <w:szCs w:val="21"/>
        </w:rPr>
      </w:pPr>
      <w:bookmarkStart w:id="88" w:name="_Toc438223021"/>
      <w:bookmarkStart w:id="89" w:name="_Toc435542346"/>
      <w:r>
        <w:rPr>
          <w:rFonts w:hint="eastAsia" w:ascii="宋体" w:hAnsi="宋体"/>
          <w:b/>
          <w:bCs/>
          <w:szCs w:val="21"/>
        </w:rPr>
        <w:t>知识产权</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投标报价应包含所有应向所有权人支付的专利权、商标权或其它知识产权的一切相关费用。</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2"/>
        </w:numPr>
        <w:autoSpaceDE w:val="0"/>
        <w:autoSpaceDN w:val="0"/>
        <w:adjustRightInd w:val="0"/>
        <w:snapToGrid w:val="0"/>
        <w:spacing w:line="360" w:lineRule="auto"/>
        <w:outlineLvl w:val="2"/>
        <w:rPr>
          <w:rFonts w:ascii="宋体"/>
          <w:szCs w:val="21"/>
        </w:rPr>
      </w:pPr>
      <w:r>
        <w:rPr>
          <w:rFonts w:hint="eastAsia" w:ascii="宋体" w:hAnsi="宋体"/>
          <w:b/>
          <w:bCs/>
          <w:szCs w:val="21"/>
        </w:rPr>
        <w:t>其它</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所有时间均为</w:t>
      </w:r>
      <w:r>
        <w:rPr>
          <w:rFonts w:ascii="宋体" w:hAnsi="宋体" w:cs="宋体"/>
          <w:szCs w:val="21"/>
          <w:lang w:eastAsia="zh-TW"/>
        </w:rPr>
        <w:t>24</w:t>
      </w:r>
      <w:r>
        <w:rPr>
          <w:rFonts w:hint="eastAsia" w:ascii="宋体" w:hAnsi="宋体" w:cs="宋体"/>
          <w:szCs w:val="21"/>
          <w:lang w:eastAsia="zh-TW"/>
        </w:rPr>
        <w:t>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1"/>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r>
        <w:rPr>
          <w:rFonts w:hint="eastAsia" w:ascii="宋体" w:hAnsi="宋体"/>
          <w:b/>
          <w:sz w:val="28"/>
          <w:szCs w:val="28"/>
          <w:lang w:eastAsia="zh-TW"/>
        </w:rPr>
        <w:t>招标文件</w:t>
      </w:r>
      <w:bookmarkEnd w:id="88"/>
      <w:bookmarkEnd w:id="89"/>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招标文件的编制依据与构成</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rPr>
        <w:t>否则投标无效。</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b/>
          <w:szCs w:val="21"/>
        </w:rPr>
      </w:pPr>
      <w:r>
        <w:rPr>
          <w:rFonts w:hint="eastAsia" w:ascii="宋体" w:hAnsi="宋体" w:cs="隶书"/>
          <w:b/>
          <w:szCs w:val="21"/>
        </w:rPr>
        <w:t>专用条款</w:t>
      </w:r>
    </w:p>
    <w:p>
      <w:pPr>
        <w:snapToGrid w:val="0"/>
        <w:spacing w:line="360" w:lineRule="auto"/>
        <w:ind w:left="546"/>
        <w:rPr>
          <w:rFonts w:asci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cs="隶书"/>
          <w:b/>
          <w:szCs w:val="21"/>
        </w:rPr>
      </w:pPr>
      <w:r>
        <w:rPr>
          <w:rFonts w:hint="eastAsia" w:ascii="宋体" w:hAnsi="宋体" w:cs="隶书"/>
          <w:b/>
          <w:szCs w:val="21"/>
        </w:rPr>
        <w:t>通用条款</w:t>
      </w:r>
    </w:p>
    <w:p>
      <w:pPr>
        <w:snapToGrid w:val="0"/>
        <w:spacing w:line="360" w:lineRule="auto"/>
        <w:ind w:left="546"/>
        <w:rPr>
          <w:rFonts w:asci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2"/>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rPr>
        <w:t>广州宝诚招标代理咨询有限公司</w:t>
      </w:r>
      <w:r>
        <w:rPr>
          <w:rFonts w:hint="eastAsia" w:ascii="宋体" w:hAnsi="宋体" w:cs="宋体"/>
          <w:szCs w:val="21"/>
          <w:lang w:eastAsia="zh-TW"/>
        </w:rPr>
        <w:t>”所有。</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招标文件的澄清或修改</w:t>
      </w:r>
    </w:p>
    <w:p>
      <w:pPr>
        <w:numPr>
          <w:ilvl w:val="1"/>
          <w:numId w:val="32"/>
        </w:numPr>
        <w:autoSpaceDE w:val="0"/>
        <w:autoSpaceDN w:val="0"/>
        <w:adjustRightInd w:val="0"/>
        <w:snapToGrid w:val="0"/>
        <w:spacing w:line="360" w:lineRule="auto"/>
        <w:jc w:val="left"/>
        <w:rPr>
          <w:rFonts w:ascii="宋体"/>
          <w:szCs w:val="21"/>
        </w:rPr>
      </w:pPr>
      <w:bookmarkStart w:id="90"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2"/>
        </w:numPr>
        <w:adjustRightInd w:val="0"/>
        <w:snapToGrid w:val="0"/>
        <w:spacing w:line="360" w:lineRule="auto"/>
        <w:jc w:val="left"/>
        <w:rPr>
          <w:rFonts w:asci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w:t>
      </w:r>
      <w:r>
        <w:rPr>
          <w:rFonts w:ascii="宋体" w:hAnsi="宋体"/>
          <w:szCs w:val="21"/>
        </w:rPr>
        <w:t>15</w:t>
      </w:r>
      <w:r>
        <w:rPr>
          <w:rFonts w:hint="eastAsia" w:ascii="宋体" w:hAnsi="宋体"/>
          <w:szCs w:val="21"/>
        </w:rPr>
        <w:t>日前，以书面形式通知所有获取招标文件的潜在投标人，并对潜在投标人具有约束力。潜在投标人在收到上述通知后，应立即以书面形式向采购人或采购代理机构确认。不足</w:t>
      </w:r>
      <w:r>
        <w:rPr>
          <w:rFonts w:ascii="宋体" w:hAnsi="宋体"/>
          <w:szCs w:val="21"/>
        </w:rPr>
        <w:t>15</w:t>
      </w:r>
      <w:r>
        <w:rPr>
          <w:rFonts w:hint="eastAsia" w:ascii="宋体" w:hAnsi="宋体"/>
          <w:szCs w:val="21"/>
        </w:rPr>
        <w:t>日的，采购人或者采购代理机构应当顺延提交投标文件的截止时间。</w:t>
      </w:r>
    </w:p>
    <w:bookmarkEnd w:id="90"/>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2"/>
        </w:numPr>
        <w:autoSpaceDE w:val="0"/>
        <w:autoSpaceDN w:val="0"/>
        <w:adjustRightInd w:val="0"/>
        <w:snapToGrid w:val="0"/>
        <w:spacing w:line="360" w:lineRule="auto"/>
        <w:ind w:left="449" w:hanging="449" w:hangingChars="213"/>
        <w:outlineLvl w:val="2"/>
        <w:rPr>
          <w:rFonts w:ascii="宋体" w:cs="宋体"/>
          <w:szCs w:val="21"/>
          <w:lang w:eastAsia="zh-TW"/>
        </w:rPr>
      </w:pPr>
      <w:r>
        <w:rPr>
          <w:rFonts w:hint="eastAsia" w:ascii="宋体" w:hAnsi="宋体"/>
          <w:b/>
          <w:bCs/>
          <w:szCs w:val="21"/>
        </w:rPr>
        <w:t>招标文件的答疑或现场考察</w:t>
      </w:r>
    </w:p>
    <w:p>
      <w:pPr>
        <w:widowControl/>
        <w:numPr>
          <w:ilvl w:val="1"/>
          <w:numId w:val="32"/>
        </w:numPr>
        <w:adjustRightInd w:val="0"/>
        <w:snapToGrid w:val="0"/>
        <w:spacing w:line="360" w:lineRule="auto"/>
        <w:jc w:val="left"/>
        <w:rPr>
          <w:rFonts w:asci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2"/>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2"/>
        </w:numPr>
        <w:tabs>
          <w:tab w:val="left" w:pos="851"/>
          <w:tab w:val="clear" w:pos="567"/>
        </w:tabs>
        <w:autoSpaceDE w:val="0"/>
        <w:autoSpaceDN w:val="0"/>
        <w:adjustRightInd w:val="0"/>
        <w:snapToGrid w:val="0"/>
        <w:spacing w:line="360" w:lineRule="auto"/>
        <w:ind w:left="851" w:hanging="851"/>
        <w:rPr>
          <w:rFonts w:asci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2"/>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1"/>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91" w:name="_Toc438223022"/>
      <w:bookmarkStart w:id="92" w:name="_Toc435542347"/>
      <w:r>
        <w:rPr>
          <w:rFonts w:hint="eastAsia" w:ascii="宋体" w:hAnsi="宋体"/>
          <w:b/>
          <w:sz w:val="28"/>
          <w:szCs w:val="28"/>
          <w:lang w:eastAsia="zh-TW"/>
        </w:rPr>
        <w:t>投标文件的编制</w:t>
      </w:r>
      <w:bookmarkEnd w:id="91"/>
      <w:bookmarkEnd w:id="92"/>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bookmarkStart w:id="93" w:name="_Toc237787500"/>
      <w:r>
        <w:rPr>
          <w:rFonts w:hint="eastAsia" w:ascii="宋体" w:hAnsi="宋体"/>
          <w:b/>
          <w:bCs/>
          <w:szCs w:val="21"/>
        </w:rPr>
        <w:t>投标的语言</w:t>
      </w:r>
      <w:bookmarkEnd w:id="93"/>
      <w:r>
        <w:rPr>
          <w:rFonts w:hint="eastAsia" w:ascii="宋体" w:hAnsi="宋体"/>
          <w:b/>
          <w:bCs/>
          <w:szCs w:val="21"/>
        </w:rPr>
        <w:t>及度量衡单位</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2"/>
        </w:numPr>
        <w:tabs>
          <w:tab w:val="left" w:pos="851"/>
        </w:tabs>
        <w:autoSpaceDE w:val="0"/>
        <w:autoSpaceDN w:val="0"/>
        <w:adjustRightInd w:val="0"/>
        <w:snapToGrid w:val="0"/>
        <w:spacing w:line="360" w:lineRule="auto"/>
        <w:rPr>
          <w:rFonts w:ascii="宋体" w:cs="宋体"/>
          <w:szCs w:val="21"/>
        </w:rPr>
      </w:pPr>
      <w:bookmarkStart w:id="94"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94"/>
      <w:r>
        <w:rPr>
          <w:rFonts w:hint="eastAsia" w:ascii="宋体" w:hAnsi="宋体" w:cs="宋体"/>
          <w:szCs w:val="21"/>
          <w:lang w:eastAsia="zh-TW"/>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投标文件的构成</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投标文件的编写</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2"/>
        </w:numPr>
        <w:tabs>
          <w:tab w:val="left" w:pos="709"/>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投标报价</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w:t>
      </w:r>
      <w:r>
        <w:rPr>
          <w:rFonts w:ascii="宋体" w:hAnsi="宋体" w:cs="宋体"/>
          <w:szCs w:val="21"/>
        </w:rPr>
        <w:t>(</w:t>
      </w:r>
      <w:r>
        <w:rPr>
          <w:rFonts w:hint="eastAsia" w:ascii="宋体" w:hAnsi="宋体" w:cs="宋体"/>
          <w:szCs w:val="21"/>
        </w:rPr>
        <w:t>报价表</w:t>
      </w:r>
      <w:r>
        <w:rPr>
          <w:rFonts w:ascii="宋体" w:hAnsi="宋体" w:cs="宋体"/>
          <w:szCs w:val="21"/>
        </w:rPr>
        <w:t>)</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招标文件要求全部服务所需的费用；</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szCs w:val="21"/>
        </w:rPr>
      </w:pPr>
      <w:r>
        <w:rPr>
          <w:rFonts w:hint="eastAsia" w:ascii="宋体" w:hAnsi="宋体" w:cs="宋体"/>
          <w:szCs w:val="21"/>
        </w:rPr>
        <w:t>投标报价包含履行合同所有相关服务所需的费用；</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投标报价均应包含所有的税费；</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其他一切隐含及不可预见的费用；</w:t>
      </w:r>
    </w:p>
    <w:p>
      <w:pPr>
        <w:numPr>
          <w:ilvl w:val="1"/>
          <w:numId w:val="32"/>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投标人根据本须知</w:t>
      </w:r>
      <w:r>
        <w:rPr>
          <w:rFonts w:hint="eastAsia" w:ascii="宋体" w:hAnsi="宋体" w:cs="宋体"/>
          <w:szCs w:val="21"/>
        </w:rPr>
        <w:t>第</w:t>
      </w:r>
      <w:r>
        <w:rPr>
          <w:rFonts w:ascii="宋体" w:hAnsi="宋体" w:cs="宋体"/>
          <w:szCs w:val="21"/>
        </w:rPr>
        <w:t>17.3</w:t>
      </w:r>
      <w:r>
        <w:rPr>
          <w:rFonts w:hint="eastAsia" w:ascii="宋体" w:hAnsi="宋体" w:cs="宋体"/>
          <w:szCs w:val="21"/>
        </w:rPr>
        <w:t>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投标货币</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投标人提供的货物及服务在投标时必须用人民币报价。否则，将导致其投标无效。</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联合体投标</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2"/>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以联合体形式参加投标的，联合体各方均必须符合本须知“合格的投标人”的一般规定，并至少有一方符合“供应商资格”的特殊条款要求；</w:t>
      </w:r>
    </w:p>
    <w:p>
      <w:pPr>
        <w:numPr>
          <w:ilvl w:val="2"/>
          <w:numId w:val="32"/>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2"/>
        </w:numPr>
        <w:tabs>
          <w:tab w:val="left" w:pos="851"/>
          <w:tab w:val="left" w:pos="882"/>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联合体中标的，联合体各方应当共同与采购人签订合同。</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证明投标人合格和资格的文件</w:t>
      </w:r>
    </w:p>
    <w:p>
      <w:pPr>
        <w:numPr>
          <w:ilvl w:val="1"/>
          <w:numId w:val="32"/>
        </w:numPr>
        <w:autoSpaceDE w:val="0"/>
        <w:autoSpaceDN w:val="0"/>
        <w:adjustRightInd w:val="0"/>
        <w:snapToGrid w:val="0"/>
        <w:spacing w:line="360" w:lineRule="auto"/>
        <w:rPr>
          <w:rFonts w:ascii="宋体" w:cs="黑体"/>
          <w:b/>
          <w:bCs/>
          <w:szCs w:val="21"/>
        </w:rPr>
      </w:pPr>
      <w:bookmarkStart w:id="95" w:name="_Toc237787518"/>
      <w:r>
        <w:rPr>
          <w:rFonts w:hint="eastAsia" w:ascii="宋体" w:hAnsi="宋体"/>
          <w:szCs w:val="21"/>
        </w:rPr>
        <w:t>投标人应提交证明其有资格参加投标和中标后有能力履行合同的文件，并作为其投标文件的一部分。</w:t>
      </w:r>
      <w:bookmarkEnd w:id="95"/>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证明服务的合格性和符合招标文件规定的文件</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2"/>
        </w:numPr>
        <w:tabs>
          <w:tab w:val="left" w:pos="784"/>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服务主要内容、方案、质量、标准指标等的详细说明；</w:t>
      </w:r>
    </w:p>
    <w:p>
      <w:pPr>
        <w:numPr>
          <w:ilvl w:val="2"/>
          <w:numId w:val="32"/>
        </w:numPr>
        <w:tabs>
          <w:tab w:val="left" w:pos="770"/>
          <w:tab w:val="clear" w:pos="567"/>
        </w:tabs>
        <w:autoSpaceDE w:val="0"/>
        <w:autoSpaceDN w:val="0"/>
        <w:adjustRightInd w:val="0"/>
        <w:snapToGrid w:val="0"/>
        <w:spacing w:line="360" w:lineRule="auto"/>
        <w:ind w:left="770" w:hanging="770"/>
        <w:rPr>
          <w:rFonts w:asci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投标保证金</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32"/>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32"/>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rPr>
        <w:t>中标人在规定期限内未能按规定提交履约保证金；</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中标人未按本须知规定缴纳招标代理服务费。</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投标有效期</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投标文件的式样和签署</w:t>
      </w:r>
    </w:p>
    <w:p>
      <w:pPr>
        <w:widowControl/>
        <w:numPr>
          <w:ilvl w:val="1"/>
          <w:numId w:val="32"/>
        </w:numPr>
        <w:adjustRightInd w:val="0"/>
        <w:snapToGrid w:val="0"/>
        <w:spacing w:line="360" w:lineRule="auto"/>
        <w:jc w:val="left"/>
        <w:rPr>
          <w:rFonts w:asci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w:t>
      </w:r>
      <w:r>
        <w:rPr>
          <w:rFonts w:ascii="宋体" w:hAnsi="宋体"/>
          <w:szCs w:val="21"/>
        </w:rPr>
        <w:t>A4</w:t>
      </w:r>
      <w:r>
        <w:rPr>
          <w:rFonts w:hint="eastAsia" w:ascii="宋体" w:hAnsi="宋体"/>
          <w:szCs w:val="21"/>
        </w:rPr>
        <w:t>纸制做。每套投标文件须清楚地标明“正本”或“副本”。若正本和副本不符，以正本为准。</w:t>
      </w:r>
      <w:bookmarkStart w:id="96"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96"/>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2"/>
        </w:numPr>
        <w:adjustRightInd w:val="0"/>
        <w:snapToGrid w:val="0"/>
        <w:spacing w:line="360" w:lineRule="auto"/>
        <w:jc w:val="left"/>
        <w:rPr>
          <w:rFonts w:ascii="宋体"/>
          <w:szCs w:val="21"/>
        </w:rPr>
      </w:pPr>
      <w:bookmarkStart w:id="97" w:name="_Toc237787560"/>
      <w:r>
        <w:rPr>
          <w:rFonts w:hint="eastAsia" w:ascii="宋体" w:hAnsi="宋体"/>
          <w:szCs w:val="21"/>
        </w:rPr>
        <w:t>投标文件正本须用不褪色墨水书写或打印，由投标人的法定代表人或经其正式授权</w:t>
      </w:r>
      <w:bookmarkEnd w:id="97"/>
      <w:bookmarkStart w:id="98"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98"/>
    </w:p>
    <w:p>
      <w:pPr>
        <w:widowControl/>
        <w:numPr>
          <w:ilvl w:val="1"/>
          <w:numId w:val="32"/>
        </w:numPr>
        <w:adjustRightInd w:val="0"/>
        <w:snapToGrid w:val="0"/>
        <w:spacing w:line="360" w:lineRule="auto"/>
        <w:jc w:val="left"/>
        <w:rPr>
          <w:rFonts w:asci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2"/>
        </w:numPr>
        <w:adjustRightInd w:val="0"/>
        <w:snapToGrid w:val="0"/>
        <w:spacing w:line="360" w:lineRule="auto"/>
        <w:jc w:val="left"/>
        <w:rPr>
          <w:rFonts w:ascii="宋体"/>
          <w:b/>
          <w:bCs/>
          <w:color w:val="FF0000"/>
          <w:szCs w:val="21"/>
        </w:rPr>
      </w:pPr>
      <w:bookmarkStart w:id="99"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99"/>
      <w:bookmarkStart w:id="100" w:name="_Toc237787564"/>
      <w:r>
        <w:rPr>
          <w:rFonts w:hint="eastAsia" w:ascii="宋体" w:hAnsi="宋体"/>
          <w:b/>
          <w:bCs/>
          <w:color w:val="FF0000"/>
          <w:szCs w:val="21"/>
        </w:rPr>
        <w:t>签署本人姓名或印盖本人姓名章。投标文件副本</w:t>
      </w:r>
      <w:bookmarkEnd w:id="100"/>
      <w:r>
        <w:rPr>
          <w:rFonts w:hint="eastAsia" w:ascii="宋体" w:hAnsi="宋体"/>
          <w:b/>
          <w:bCs/>
          <w:color w:val="FF0000"/>
          <w:szCs w:val="21"/>
        </w:rPr>
        <w:t>应为正本的复印件。</w:t>
      </w:r>
    </w:p>
    <w:p>
      <w:pPr>
        <w:numPr>
          <w:ilvl w:val="0"/>
          <w:numId w:val="31"/>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101" w:name="_Toc438223023"/>
      <w:bookmarkStart w:id="102" w:name="_Toc435542348"/>
      <w:r>
        <w:rPr>
          <w:rFonts w:hint="eastAsia" w:ascii="宋体" w:hAnsi="宋体"/>
          <w:b/>
          <w:sz w:val="28"/>
          <w:szCs w:val="28"/>
          <w:lang w:eastAsia="zh-TW"/>
        </w:rPr>
        <w:t>投标文件的递交</w:t>
      </w:r>
      <w:bookmarkEnd w:id="101"/>
      <w:bookmarkEnd w:id="102"/>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投标文件的密封和标记</w:t>
      </w:r>
    </w:p>
    <w:p>
      <w:pPr>
        <w:spacing w:line="440" w:lineRule="exact"/>
        <w:ind w:firstLine="420" w:firstLineChars="200"/>
        <w:rPr>
          <w:rFonts w:ascii="宋体" w:cs="黑体"/>
          <w:bCs/>
          <w:szCs w:val="21"/>
        </w:rPr>
      </w:pP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2"/>
        </w:numPr>
        <w:adjustRightInd w:val="0"/>
        <w:snapToGrid w:val="0"/>
        <w:spacing w:line="360" w:lineRule="auto"/>
        <w:jc w:val="left"/>
        <w:rPr>
          <w:rFonts w:ascii="宋体"/>
          <w:szCs w:val="21"/>
        </w:rPr>
      </w:pPr>
      <w:bookmarkStart w:id="103" w:name="_Toc237787569"/>
      <w:r>
        <w:rPr>
          <w:rFonts w:hint="eastAsia" w:ascii="宋体" w:hAnsi="宋体"/>
          <w:szCs w:val="21"/>
        </w:rPr>
        <w:t>内外层信封均应</w:t>
      </w:r>
      <w:bookmarkEnd w:id="103"/>
      <w:r>
        <w:rPr>
          <w:rFonts w:hint="eastAsia" w:ascii="宋体" w:hAnsi="宋体" w:cs="宋体"/>
          <w:szCs w:val="21"/>
        </w:rPr>
        <w:t>：</w:t>
      </w:r>
    </w:p>
    <w:p>
      <w:pPr>
        <w:widowControl/>
        <w:numPr>
          <w:ilvl w:val="2"/>
          <w:numId w:val="32"/>
        </w:numPr>
        <w:adjustRightInd w:val="0"/>
        <w:snapToGrid w:val="0"/>
        <w:spacing w:line="360" w:lineRule="auto"/>
        <w:jc w:val="left"/>
        <w:rPr>
          <w:rFonts w:ascii="宋体"/>
          <w:szCs w:val="21"/>
        </w:rPr>
      </w:pPr>
      <w:r>
        <w:rPr>
          <w:rFonts w:hint="eastAsia" w:ascii="宋体" w:hAnsi="宋体"/>
          <w:szCs w:val="21"/>
        </w:rPr>
        <w:t>清楚注明递交至投标邀请函中指明的地址；</w:t>
      </w:r>
    </w:p>
    <w:p>
      <w:pPr>
        <w:widowControl/>
        <w:numPr>
          <w:ilvl w:val="2"/>
          <w:numId w:val="32"/>
        </w:numPr>
        <w:tabs>
          <w:tab w:val="clear" w:pos="567"/>
        </w:tabs>
        <w:adjustRightInd w:val="0"/>
        <w:snapToGrid w:val="0"/>
        <w:spacing w:line="360" w:lineRule="auto"/>
        <w:ind w:left="851" w:hanging="851"/>
        <w:jc w:val="left"/>
        <w:rPr>
          <w:rFonts w:ascii="宋体"/>
          <w:szCs w:val="21"/>
        </w:rPr>
      </w:pPr>
      <w:bookmarkStart w:id="104"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104"/>
      <w:bookmarkStart w:id="105" w:name="_Toc237787572"/>
      <w:r>
        <w:rPr>
          <w:rFonts w:hint="eastAsia" w:ascii="宋体" w:hAnsi="宋体"/>
          <w:szCs w:val="21"/>
        </w:rPr>
        <w:t>的字样，并填入投标邀请函中规定的开标日期和时间</w:t>
      </w:r>
      <w:bookmarkEnd w:id="105"/>
      <w:r>
        <w:rPr>
          <w:rFonts w:hint="eastAsia" w:ascii="宋体" w:hAnsi="宋体"/>
          <w:szCs w:val="21"/>
        </w:rPr>
        <w:t>；</w:t>
      </w:r>
    </w:p>
    <w:p>
      <w:pPr>
        <w:widowControl/>
        <w:numPr>
          <w:ilvl w:val="2"/>
          <w:numId w:val="32"/>
        </w:numPr>
        <w:tabs>
          <w:tab w:val="clear" w:pos="567"/>
        </w:tabs>
        <w:adjustRightInd w:val="0"/>
        <w:snapToGrid w:val="0"/>
        <w:spacing w:line="360" w:lineRule="auto"/>
        <w:ind w:left="851" w:hanging="851"/>
        <w:jc w:val="left"/>
        <w:rPr>
          <w:rFonts w:ascii="宋体"/>
          <w:szCs w:val="21"/>
        </w:rPr>
      </w:pPr>
      <w:bookmarkStart w:id="106" w:name="_Toc237787573"/>
      <w:r>
        <w:rPr>
          <w:rFonts w:hint="eastAsia" w:ascii="宋体" w:hAnsi="宋体"/>
          <w:szCs w:val="21"/>
        </w:rPr>
        <w:t>内层信封应写明投标人名称和地址，以便将迟交的投标文件能原封</w:t>
      </w:r>
      <w:bookmarkEnd w:id="106"/>
      <w:bookmarkStart w:id="107" w:name="_Toc237787574"/>
      <w:r>
        <w:rPr>
          <w:rFonts w:hint="eastAsia" w:ascii="宋体" w:hAnsi="宋体"/>
          <w:szCs w:val="21"/>
        </w:rPr>
        <w:t>退回。</w:t>
      </w:r>
      <w:bookmarkEnd w:id="107"/>
    </w:p>
    <w:p>
      <w:pPr>
        <w:widowControl/>
        <w:numPr>
          <w:ilvl w:val="2"/>
          <w:numId w:val="32"/>
        </w:numPr>
        <w:tabs>
          <w:tab w:val="clear" w:pos="567"/>
        </w:tabs>
        <w:adjustRightInd w:val="0"/>
        <w:snapToGrid w:val="0"/>
        <w:spacing w:line="360" w:lineRule="auto"/>
        <w:ind w:left="851" w:hanging="851"/>
        <w:jc w:val="left"/>
        <w:rPr>
          <w:rFonts w:ascii="宋体"/>
          <w:szCs w:val="21"/>
        </w:rPr>
      </w:pPr>
      <w:bookmarkStart w:id="108" w:name="_Toc237787575"/>
      <w:r>
        <w:rPr>
          <w:rFonts w:hint="eastAsia" w:ascii="宋体" w:hAnsi="宋体"/>
          <w:szCs w:val="21"/>
        </w:rPr>
        <w:t>如果外层信封未按本须知的要求加写标记，采购人和采购代理机构</w:t>
      </w:r>
      <w:bookmarkEnd w:id="108"/>
      <w:bookmarkStart w:id="109" w:name="_Toc237787576"/>
      <w:r>
        <w:rPr>
          <w:rFonts w:hint="eastAsia" w:ascii="宋体" w:hAnsi="宋体"/>
          <w:szCs w:val="21"/>
        </w:rPr>
        <w:t>对误投或提前启封概不负责</w:t>
      </w:r>
      <w:bookmarkEnd w:id="109"/>
      <w:r>
        <w:rPr>
          <w:rFonts w:hint="eastAsia" w:ascii="宋体" w:hAnsi="宋体" w:cs="宋体"/>
          <w:szCs w:val="21"/>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投标截止期</w:t>
      </w:r>
    </w:p>
    <w:p>
      <w:pPr>
        <w:numPr>
          <w:ilvl w:val="1"/>
          <w:numId w:val="32"/>
        </w:numPr>
        <w:autoSpaceDE w:val="0"/>
        <w:autoSpaceDN w:val="0"/>
        <w:adjustRightInd w:val="0"/>
        <w:snapToGrid w:val="0"/>
        <w:spacing w:line="360" w:lineRule="auto"/>
        <w:rPr>
          <w:rFonts w:asci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投标文件的修改和撤回、撤销</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2"/>
        </w:numPr>
        <w:autoSpaceDE w:val="0"/>
        <w:autoSpaceDN w:val="0"/>
        <w:adjustRightInd w:val="0"/>
        <w:snapToGrid w:val="0"/>
        <w:spacing w:line="360" w:lineRule="auto"/>
        <w:rPr>
          <w:rFonts w:ascii="宋体" w:cs="宋体"/>
          <w:szCs w:val="21"/>
          <w:lang w:eastAsia="zh-TW"/>
        </w:rPr>
      </w:pPr>
      <w:bookmarkStart w:id="110" w:name="_Toc237787597"/>
      <w:r>
        <w:rPr>
          <w:rFonts w:hint="eastAsia" w:ascii="宋体" w:hAnsi="宋体" w:cs="宋体"/>
          <w:szCs w:val="21"/>
          <w:lang w:eastAsia="zh-TW"/>
        </w:rPr>
        <w:t>从投标截止时间至投标人在投标文件中确定的投标有效期期满这段时间内，投标人不</w:t>
      </w:r>
      <w:bookmarkEnd w:id="110"/>
      <w:bookmarkStart w:id="111"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111"/>
      <w:r>
        <w:rPr>
          <w:rFonts w:hint="eastAsia" w:ascii="宋体" w:hAnsi="宋体" w:cs="宋体"/>
          <w:szCs w:val="21"/>
        </w:rPr>
        <w:t>。</w:t>
      </w:r>
    </w:p>
    <w:p>
      <w:pPr>
        <w:numPr>
          <w:ilvl w:val="0"/>
          <w:numId w:val="31"/>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bookmarkStart w:id="112" w:name="_Toc438223024"/>
      <w:bookmarkStart w:id="113" w:name="_Toc435542349"/>
      <w:r>
        <w:rPr>
          <w:rFonts w:hint="eastAsia" w:ascii="宋体" w:hAnsi="宋体"/>
          <w:b/>
          <w:sz w:val="28"/>
          <w:szCs w:val="28"/>
          <w:lang w:eastAsia="zh-TW"/>
        </w:rPr>
        <w:t>开标与评标</w:t>
      </w:r>
      <w:bookmarkEnd w:id="112"/>
      <w:bookmarkEnd w:id="113"/>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开标</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评标委员会</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评标委员会中，同一任职单位评审专家超过二名的；</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年内与供应商存在劳动关系；</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年内担任供应商的董事、监事；</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年内是供应商的控股股东或者实际控制人；</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2"/>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2"/>
        </w:numPr>
        <w:autoSpaceDE w:val="0"/>
        <w:autoSpaceDN w:val="0"/>
        <w:adjustRightInd w:val="0"/>
        <w:snapToGrid w:val="0"/>
        <w:spacing w:line="360" w:lineRule="auto"/>
        <w:rPr>
          <w:rFonts w:ascii="宋体" w:cs="宋体"/>
          <w:szCs w:val="21"/>
          <w:lang w:eastAsia="zh-TW"/>
        </w:rPr>
      </w:pPr>
      <w:bookmarkStart w:id="114"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14"/>
      <w:r>
        <w:rPr>
          <w:rFonts w:hint="eastAsia" w:ascii="宋体" w:hAnsi="宋体" w:cs="宋体"/>
          <w:szCs w:val="21"/>
          <w:lang w:eastAsia="zh-TW"/>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评标方法</w:t>
      </w:r>
    </w:p>
    <w:p>
      <w:pPr>
        <w:numPr>
          <w:ilvl w:val="1"/>
          <w:numId w:val="32"/>
        </w:numPr>
        <w:autoSpaceDE w:val="0"/>
        <w:autoSpaceDN w:val="0"/>
        <w:adjustRightInd w:val="0"/>
        <w:snapToGrid w:val="0"/>
        <w:spacing w:line="360" w:lineRule="auto"/>
        <w:rPr>
          <w:rFonts w:ascii="宋体"/>
          <w:szCs w:val="21"/>
        </w:rPr>
      </w:pPr>
      <w:bookmarkStart w:id="115"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15"/>
    </w:p>
    <w:p>
      <w:pPr>
        <w:numPr>
          <w:ilvl w:val="1"/>
          <w:numId w:val="32"/>
        </w:numPr>
        <w:autoSpaceDE w:val="0"/>
        <w:autoSpaceDN w:val="0"/>
        <w:adjustRightInd w:val="0"/>
        <w:snapToGrid w:val="0"/>
        <w:spacing w:line="360" w:lineRule="auto"/>
        <w:rPr>
          <w:rFonts w:asci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2"/>
        </w:numPr>
        <w:adjustRightInd w:val="0"/>
        <w:snapToGrid w:val="0"/>
        <w:spacing w:line="360" w:lineRule="auto"/>
        <w:jc w:val="left"/>
        <w:rPr>
          <w:rFonts w:asci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2"/>
        </w:numPr>
        <w:adjustRightInd w:val="0"/>
        <w:snapToGrid w:val="0"/>
        <w:spacing w:line="360" w:lineRule="auto"/>
        <w:jc w:val="left"/>
        <w:rPr>
          <w:rFonts w:asci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投标文件的初审</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2"/>
        </w:numPr>
        <w:autoSpaceDE w:val="0"/>
        <w:autoSpaceDN w:val="0"/>
        <w:adjustRightInd w:val="0"/>
        <w:snapToGrid w:val="0"/>
        <w:spacing w:line="360" w:lineRule="auto"/>
        <w:rPr>
          <w:rFonts w:asci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2"/>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2"/>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投标文件的澄清</w:t>
      </w:r>
    </w:p>
    <w:p>
      <w:pPr>
        <w:spacing w:line="440" w:lineRule="exact"/>
        <w:rPr>
          <w:rFonts w:ascii="宋体" w:cs="黑体"/>
          <w:b/>
          <w:bCs/>
          <w:szCs w:val="21"/>
        </w:rPr>
      </w:pPr>
      <w:r>
        <w:rPr>
          <w:rFonts w:ascii="宋体" w:hAnsi="宋体" w:cs="宋体"/>
          <w:szCs w:val="21"/>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投标人的澄清文件是其投标文件的组成部分。</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投标文件详细评价</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2"/>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第三章评分体系与标准”</w:t>
      </w:r>
      <w:r>
        <w:rPr>
          <w:rFonts w:hint="eastAsia" w:ascii="宋体" w:hAnsi="宋体" w:cs="宋体"/>
          <w:szCs w:val="21"/>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授标与定标原则</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采用综合评分法的，按评审后得分由高到低顺序排列，评标总得分相同的，按下列顺序比较确定：（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w:t>
      </w:r>
      <w:r>
        <w:rPr>
          <w:rFonts w:ascii="宋体" w:hAnsi="宋体"/>
          <w:szCs w:val="21"/>
        </w:rPr>
        <w:t>3</w:t>
      </w:r>
      <w:r>
        <w:rPr>
          <w:rFonts w:hint="eastAsia" w:ascii="宋体" w:hAnsi="宋体"/>
          <w:szCs w:val="21"/>
        </w:rPr>
        <w:t>）投标报价（由低到高）；（</w:t>
      </w:r>
      <w:r>
        <w:rPr>
          <w:rFonts w:ascii="宋体" w:hAnsi="宋体"/>
          <w:szCs w:val="21"/>
        </w:rPr>
        <w:t>4</w:t>
      </w:r>
      <w:r>
        <w:rPr>
          <w:rFonts w:hint="eastAsia" w:ascii="宋体" w:hAnsi="宋体"/>
          <w:szCs w:val="21"/>
        </w:rPr>
        <w:t>）技术部分（或技术商务部分）得分（由高到低）；（</w:t>
      </w:r>
      <w:r>
        <w:rPr>
          <w:rFonts w:ascii="宋体" w:hAnsi="宋体"/>
          <w:szCs w:val="21"/>
        </w:rPr>
        <w:t>5</w:t>
      </w:r>
      <w:r>
        <w:rPr>
          <w:rFonts w:hint="eastAsia" w:ascii="宋体" w:hAnsi="宋体"/>
          <w:szCs w:val="21"/>
        </w:rPr>
        <w:t>）技术部分（或技术商务部分）评审项目中分值权重占技术部分（或技术商务部分）总分值权重由高到低的次序（得分由高到低）。除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2"/>
        </w:numPr>
        <w:autoSpaceDE w:val="0"/>
        <w:autoSpaceDN w:val="0"/>
        <w:adjustRightInd w:val="0"/>
        <w:snapToGrid w:val="0"/>
        <w:spacing w:line="360" w:lineRule="auto"/>
        <w:rPr>
          <w:rFonts w:ascii="宋体"/>
          <w:b/>
          <w:bCs/>
          <w:szCs w:val="21"/>
        </w:rPr>
      </w:pPr>
      <w:r>
        <w:rPr>
          <w:rFonts w:hint="eastAsia" w:ascii="宋体" w:hAnsi="宋体"/>
          <w:szCs w:val="21"/>
        </w:rPr>
        <w:t>评标委员会提交评标报告和推荐中标意见报采购人确认，采购人在收到评标报告后的法定时间内，按照评标报告中推荐的中标候选人顺序确定中标人，也可以事先授权评标委员会直接确定中标人。确认后采购代理机构将在刊登本项目招标公告的法定媒体上发布中标公告。不在中标名单之列者即为未中标人，采购代理机构不再以其他方式另行通知。</w:t>
      </w:r>
    </w:p>
    <w:p>
      <w:pPr>
        <w:ind w:left="630" w:leftChars="300"/>
        <w:rPr>
          <w:rFonts w:ascii="宋体" w:cs="宋体"/>
          <w:szCs w:val="21"/>
          <w:lang w:eastAsia="zh-TW"/>
        </w:rPr>
      </w:pPr>
      <w:r>
        <w:rPr>
          <w:rFonts w:hint="eastAsia" w:ascii="宋体" w:hAnsi="宋体"/>
          <w:szCs w:val="21"/>
        </w:rPr>
        <w:t>评审结果确定后，采购人根据需要通知评标委员会推荐的第一中标候选人在</w:t>
      </w:r>
      <w:r>
        <w:rPr>
          <w:rFonts w:ascii="宋体" w:hAnsi="宋体"/>
          <w:szCs w:val="21"/>
        </w:rPr>
        <w:t>2</w:t>
      </w:r>
      <w:r>
        <w:rPr>
          <w:rFonts w:hint="eastAsia" w:ascii="宋体" w:hAnsi="宋体"/>
          <w:szCs w:val="21"/>
        </w:rPr>
        <w:t>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2"/>
        </w:numPr>
        <w:autoSpaceDE w:val="0"/>
        <w:autoSpaceDN w:val="0"/>
        <w:adjustRightInd w:val="0"/>
        <w:snapToGrid w:val="0"/>
        <w:spacing w:line="360" w:lineRule="auto"/>
        <w:rPr>
          <w:rFonts w:ascii="宋体"/>
          <w:b/>
          <w:bCs/>
          <w:szCs w:val="21"/>
        </w:rPr>
      </w:pPr>
      <w:r>
        <w:rPr>
          <w:rFonts w:hint="eastAsia" w:ascii="宋体" w:hAnsi="宋体"/>
          <w:szCs w:val="21"/>
        </w:rPr>
        <w:t>按约定提交原件的，报监管部门核实后按虚假应标处理。</w:t>
      </w:r>
    </w:p>
    <w:p>
      <w:pPr>
        <w:numPr>
          <w:ilvl w:val="1"/>
          <w:numId w:val="32"/>
        </w:numPr>
        <w:autoSpaceDE w:val="0"/>
        <w:autoSpaceDN w:val="0"/>
        <w:adjustRightInd w:val="0"/>
        <w:snapToGrid w:val="0"/>
        <w:spacing w:line="360" w:lineRule="auto"/>
        <w:rPr>
          <w:rFonts w:asci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2"/>
        </w:numPr>
        <w:autoSpaceDE w:val="0"/>
        <w:autoSpaceDN w:val="0"/>
        <w:adjustRightInd w:val="0"/>
        <w:snapToGrid w:val="0"/>
        <w:spacing w:line="360" w:lineRule="auto"/>
        <w:ind w:left="449" w:hanging="449" w:hangingChars="213"/>
        <w:outlineLvl w:val="2"/>
        <w:rPr>
          <w:rFonts w:ascii="宋体"/>
          <w:b/>
          <w:szCs w:val="21"/>
        </w:rPr>
      </w:pPr>
      <w:r>
        <w:rPr>
          <w:rFonts w:hint="eastAsia" w:ascii="宋体" w:hAnsi="宋体"/>
          <w:b/>
          <w:szCs w:val="21"/>
        </w:rPr>
        <w:t>废标</w:t>
      </w:r>
    </w:p>
    <w:p>
      <w:pPr>
        <w:numPr>
          <w:ilvl w:val="1"/>
          <w:numId w:val="32"/>
        </w:numPr>
        <w:autoSpaceDE w:val="0"/>
        <w:autoSpaceDN w:val="0"/>
        <w:adjustRightInd w:val="0"/>
        <w:snapToGrid w:val="0"/>
        <w:spacing w:line="360" w:lineRule="auto"/>
        <w:rPr>
          <w:rFonts w:ascii="宋体"/>
          <w:b/>
          <w:szCs w:val="21"/>
        </w:rPr>
      </w:pPr>
      <w:r>
        <w:rPr>
          <w:rFonts w:hint="eastAsia" w:ascii="宋体" w:hAnsi="宋体"/>
          <w:b/>
          <w:szCs w:val="21"/>
        </w:rPr>
        <w:t>在招标采购中，出现下列情形之一的，应予废标。</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符合专业条件的供应商或者对招标文件作实质响应的供应商不足三家的；</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出现影响采购公正的违法、违规行为的；</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投标人的报价均超过了采购预算，采购人不能支付的；</w:t>
      </w:r>
    </w:p>
    <w:p>
      <w:pPr>
        <w:numPr>
          <w:ilvl w:val="2"/>
          <w:numId w:val="32"/>
        </w:numPr>
        <w:tabs>
          <w:tab w:val="left" w:pos="851"/>
        </w:tabs>
        <w:autoSpaceDE w:val="0"/>
        <w:autoSpaceDN w:val="0"/>
        <w:adjustRightInd w:val="0"/>
        <w:snapToGrid w:val="0"/>
        <w:spacing w:line="360" w:lineRule="auto"/>
        <w:rPr>
          <w:rFonts w:ascii="宋体"/>
          <w:szCs w:val="21"/>
        </w:rPr>
      </w:pPr>
      <w:r>
        <w:rPr>
          <w:rFonts w:hint="eastAsia" w:ascii="宋体" w:hAnsi="宋体"/>
          <w:szCs w:val="21"/>
        </w:rPr>
        <w:t>因重大变故，采购任务取消的。</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询问、质疑、投诉</w:t>
      </w:r>
    </w:p>
    <w:p>
      <w:pPr>
        <w:adjustRightInd w:val="0"/>
        <w:snapToGrid w:val="0"/>
        <w:spacing w:line="360" w:lineRule="auto"/>
        <w:jc w:val="left"/>
        <w:rPr>
          <w:rFonts w:ascii="宋体" w:cs="宋体"/>
          <w:bCs/>
          <w:kern w:val="0"/>
          <w:szCs w:val="21"/>
        </w:rPr>
      </w:pPr>
      <w:bookmarkStart w:id="116" w:name="_Toc438223025"/>
      <w:bookmarkStart w:id="117" w:name="_Toc435542350"/>
      <w:r>
        <w:rPr>
          <w:rFonts w:hint="eastAsia" w:ascii="宋体" w:hAnsi="宋体" w:cs="宋体"/>
          <w:bCs/>
          <w:kern w:val="0"/>
          <w:szCs w:val="21"/>
        </w:rPr>
        <w:t>询问</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cs="宋体"/>
          <w:kern w:val="0"/>
          <w:szCs w:val="21"/>
        </w:rPr>
      </w:pPr>
      <w:r>
        <w:rPr>
          <w:rFonts w:hint="eastAsia" w:ascii="宋体" w:hAnsi="宋体" w:cs="宋体"/>
          <w:kern w:val="0"/>
          <w:szCs w:val="21"/>
        </w:rPr>
        <w:t>质疑供应商认为采购文件、采购过程或采购结果使自己的权益受到损害的，以书面形式向采购人或采购代理机构书面提出质疑。质疑应当依法给与答复，并将结果告知有关当事人。代理公司处理质疑的依据是国家相关法律法规以及《广东省政府采购工作规范（试行）》第十一章，程序阐释如下：</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质疑处理遵循公平、公正、规范、高效的原则。</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供应商质疑实行实名制和“谁质疑，谁举证”的原则，质疑应有具体的事项及事实根据。</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供应商质疑应符合下列条件：</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提供质疑的项目名称及其采购编号、质疑供应商的单位名称、详细地址、邮政编码、联系人及联系电话、日期等基本情况。质疑文件必须由法定代表人签署，并加盖单位公章，提交质疑书原件</w:t>
      </w:r>
      <w:r>
        <w:rPr>
          <w:rFonts w:ascii="宋体" w:hAnsi="宋体" w:cs="宋体"/>
          <w:kern w:val="0"/>
          <w:szCs w:val="21"/>
        </w:rPr>
        <w:t>(</w:t>
      </w:r>
      <w:r>
        <w:rPr>
          <w:rFonts w:hint="eastAsia" w:ascii="宋体" w:hAnsi="宋体" w:cs="宋体"/>
          <w:kern w:val="0"/>
          <w:szCs w:val="21"/>
        </w:rPr>
        <w:t>传真件恕不受理</w:t>
      </w:r>
      <w:r>
        <w:rPr>
          <w:rFonts w:ascii="宋体" w:hAnsi="宋体" w:cs="宋体"/>
          <w:kern w:val="0"/>
          <w:szCs w:val="21"/>
        </w:rPr>
        <w:t>)</w:t>
      </w:r>
      <w:r>
        <w:rPr>
          <w:rFonts w:hint="eastAsia" w:ascii="宋体" w:hAnsi="宋体" w:cs="宋体"/>
          <w:kern w:val="0"/>
          <w:szCs w:val="21"/>
        </w:rPr>
        <w:t>。若非法定代表人亲自提交的，则须提供法定代表人授权委托书。</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有质疑的具体事项、请求及理由，并附相关证据材料，所依据的有关法律、法规、规章的名称及条款内容。</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质疑材料中有外文资料的，应一并附上中文译本，并以中文译本为准。</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质疑事项属于有关法律、法规和规章规定处于保密阶段的事项，质疑的当事人应当提供信息来源或有效证据。</w:t>
      </w:r>
    </w:p>
    <w:p>
      <w:pPr>
        <w:adjustRightInd w:val="0"/>
        <w:snapToGrid w:val="0"/>
        <w:spacing w:line="360" w:lineRule="auto"/>
        <w:jc w:val="left"/>
        <w:rPr>
          <w:rFonts w:ascii="宋体" w:cs="宋体"/>
          <w:kern w:val="0"/>
          <w:szCs w:val="21"/>
        </w:rPr>
      </w:pPr>
      <w:r>
        <w:rPr>
          <w:rFonts w:hint="eastAsia" w:ascii="宋体" w:hAnsi="宋体" w:cs="宋体"/>
          <w:kern w:val="0"/>
          <w:szCs w:val="21"/>
        </w:rPr>
        <w:t>（</w:t>
      </w:r>
      <w:r>
        <w:rPr>
          <w:rFonts w:ascii="宋体" w:hAnsi="宋体" w:cs="宋体"/>
          <w:kern w:val="0"/>
          <w:szCs w:val="21"/>
        </w:rPr>
        <w:t>5</w:t>
      </w:r>
      <w:r>
        <w:rPr>
          <w:rFonts w:hint="eastAsia" w:ascii="宋体" w:hAnsi="宋体" w:cs="宋体"/>
          <w:kern w:val="0"/>
          <w:szCs w:val="21"/>
        </w:rPr>
        <w:t>）参与了所质疑项目的政府采购活动。</w:t>
      </w:r>
    </w:p>
    <w:p>
      <w:pPr>
        <w:adjustRightInd w:val="0"/>
        <w:snapToGrid w:val="0"/>
        <w:spacing w:line="360" w:lineRule="auto"/>
        <w:jc w:val="left"/>
        <w:rPr>
          <w:rFonts w:asci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采购代理机构受理质疑办理程序：</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采购代理机构应当在收到质疑书原件的当日与质疑人办理签收手续。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在质疑处理期间，采购代理机构视情形可以依法决定暂停采购活动。</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8 </w:t>
      </w:r>
      <w:r>
        <w:rPr>
          <w:rFonts w:hint="eastAsia" w:ascii="宋体" w:hAnsi="宋体" w:cs="宋体"/>
          <w:kern w:val="0"/>
          <w:szCs w:val="21"/>
        </w:rPr>
        <w:t>采购单位、评标专家和相关供应商等当事人应积极配合采购代理机构进行质疑调查，如实反映情况，及时提供证明材料。</w:t>
      </w:r>
    </w:p>
    <w:p>
      <w:pPr>
        <w:adjustRightInd w:val="0"/>
        <w:snapToGrid w:val="0"/>
        <w:spacing w:line="360" w:lineRule="auto"/>
        <w:jc w:val="left"/>
        <w:rPr>
          <w:rFonts w:ascii="宋体" w:cs="宋体"/>
          <w:kern w:val="0"/>
          <w:szCs w:val="21"/>
        </w:rPr>
      </w:pPr>
      <w:r>
        <w:rPr>
          <w:rFonts w:ascii="宋体" w:hAnsi="宋体" w:cs="宋体"/>
          <w:kern w:val="0"/>
          <w:szCs w:val="21"/>
        </w:rPr>
        <w:t xml:space="preserve">9 </w:t>
      </w:r>
      <w:r>
        <w:rPr>
          <w:rFonts w:hint="eastAsia" w:ascii="宋体" w:hAnsi="宋体" w:cs="宋体"/>
          <w:kern w:val="0"/>
          <w:szCs w:val="21"/>
        </w:rPr>
        <w:t>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cs="宋体"/>
          <w:kern w:val="0"/>
          <w:szCs w:val="21"/>
        </w:rPr>
      </w:pPr>
      <w:r>
        <w:rPr>
          <w:rFonts w:ascii="宋体" w:hAnsi="宋体" w:cs="宋体"/>
          <w:kern w:val="0"/>
          <w:szCs w:val="21"/>
        </w:rPr>
        <w:t xml:space="preserve">10 </w:t>
      </w:r>
      <w:r>
        <w:rPr>
          <w:rFonts w:hint="eastAsia" w:ascii="宋体" w:hAnsi="宋体" w:cs="宋体"/>
          <w:kern w:val="0"/>
          <w:szCs w:val="21"/>
        </w:rPr>
        <w:t>质疑供应商有下列情形之一的，属于虚假、恶意质疑：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捏造事实或提供虚假证明材料的；</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假冒他人名义进行质疑的；</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拒不配合进行有关调查、情节严重的。</w:t>
      </w:r>
    </w:p>
    <w:p>
      <w:pPr>
        <w:adjustRightInd w:val="0"/>
        <w:snapToGrid w:val="0"/>
        <w:spacing w:line="360" w:lineRule="auto"/>
        <w:jc w:val="left"/>
        <w:rPr>
          <w:rFonts w:ascii="宋体" w:cs="宋体"/>
          <w:kern w:val="0"/>
          <w:szCs w:val="21"/>
        </w:rPr>
      </w:pPr>
      <w:r>
        <w:rPr>
          <w:rFonts w:ascii="宋体" w:hAnsi="宋体" w:cs="宋体"/>
          <w:kern w:val="0"/>
          <w:szCs w:val="21"/>
        </w:rPr>
        <w:t xml:space="preserve">11 </w:t>
      </w:r>
      <w:r>
        <w:rPr>
          <w:rFonts w:hint="eastAsia" w:ascii="宋体" w:hAnsi="宋体" w:cs="宋体"/>
          <w:kern w:val="0"/>
          <w:szCs w:val="21"/>
        </w:rPr>
        <w:t>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12 </w:t>
      </w:r>
      <w:r>
        <w:rPr>
          <w:rFonts w:hint="eastAsia" w:ascii="宋体" w:hAnsi="宋体" w:cs="宋体"/>
          <w:kern w:val="0"/>
          <w:szCs w:val="21"/>
        </w:rPr>
        <w:t>一年内同一供应商同一行业内有三次无效质疑的列入黑名单，并呈报监管部门处理。</w:t>
      </w:r>
    </w:p>
    <w:p>
      <w:pPr>
        <w:numPr>
          <w:ilvl w:val="0"/>
          <w:numId w:val="31"/>
        </w:numPr>
        <w:autoSpaceDE w:val="0"/>
        <w:autoSpaceDN w:val="0"/>
        <w:adjustRightInd w:val="0"/>
        <w:snapToGrid w:val="0"/>
        <w:spacing w:beforeLines="100" w:afterLines="100" w:line="360" w:lineRule="auto"/>
        <w:ind w:left="1012" w:hanging="1012" w:hangingChars="360"/>
        <w:jc w:val="center"/>
        <w:outlineLvl w:val="1"/>
        <w:rPr>
          <w:rFonts w:ascii="宋体"/>
          <w:b/>
          <w:sz w:val="28"/>
          <w:szCs w:val="28"/>
          <w:lang w:eastAsia="zh-TW"/>
        </w:rPr>
      </w:pPr>
      <w:r>
        <w:rPr>
          <w:rFonts w:hint="eastAsia" w:ascii="宋体" w:hAnsi="宋体"/>
          <w:b/>
          <w:sz w:val="28"/>
          <w:szCs w:val="28"/>
          <w:lang w:eastAsia="zh-TW"/>
        </w:rPr>
        <w:t>授予合同</w:t>
      </w:r>
      <w:bookmarkEnd w:id="116"/>
      <w:bookmarkEnd w:id="117"/>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bookmarkStart w:id="118" w:name="_Toc237787628"/>
      <w:r>
        <w:rPr>
          <w:rFonts w:hint="eastAsia" w:ascii="宋体" w:hAnsi="宋体"/>
          <w:b/>
          <w:bCs/>
          <w:szCs w:val="21"/>
        </w:rPr>
        <w:t>中标人的确定</w:t>
      </w:r>
      <w:bookmarkEnd w:id="118"/>
    </w:p>
    <w:p>
      <w:pPr>
        <w:numPr>
          <w:ilvl w:val="1"/>
          <w:numId w:val="32"/>
        </w:numPr>
        <w:autoSpaceDE w:val="0"/>
        <w:autoSpaceDN w:val="0"/>
        <w:adjustRightInd w:val="0"/>
        <w:snapToGrid w:val="0"/>
        <w:spacing w:line="360" w:lineRule="auto"/>
        <w:rPr>
          <w:rFonts w:ascii="宋体" w:cs="宋体"/>
          <w:szCs w:val="21"/>
          <w:lang w:eastAsia="zh-TW"/>
        </w:rPr>
      </w:pPr>
      <w:bookmarkStart w:id="119" w:name="_Toc237787629"/>
      <w:r>
        <w:rPr>
          <w:rFonts w:hint="eastAsia" w:ascii="宋体" w:hAnsi="宋体" w:cs="宋体"/>
          <w:szCs w:val="21"/>
          <w:lang w:eastAsia="zh-TW"/>
        </w:rPr>
        <w:t>采购人根据评标委员会提出的书面评标报告和推荐的中标候选人确定中标人。</w:t>
      </w:r>
      <w:bookmarkEnd w:id="119"/>
      <w:r>
        <w:rPr>
          <w:rFonts w:hint="eastAsia" w:ascii="宋体" w:hAnsi="宋体" w:cs="宋体"/>
          <w:szCs w:val="21"/>
          <w:lang w:eastAsia="zh-TW"/>
        </w:rPr>
        <w:t>采购人也可以授权评标委员会直接确定中标人。</w:t>
      </w:r>
    </w:p>
    <w:p>
      <w:pPr>
        <w:numPr>
          <w:ilvl w:val="1"/>
          <w:numId w:val="32"/>
        </w:numPr>
        <w:autoSpaceDE w:val="0"/>
        <w:autoSpaceDN w:val="0"/>
        <w:adjustRightInd w:val="0"/>
        <w:snapToGrid w:val="0"/>
        <w:spacing w:line="360" w:lineRule="auto"/>
        <w:rPr>
          <w:rFonts w:ascii="宋体" w:cs="宋体"/>
          <w:szCs w:val="21"/>
          <w:lang w:eastAsia="zh-TW"/>
        </w:rPr>
      </w:pPr>
      <w:bookmarkStart w:id="120" w:name="_Toc237787633"/>
      <w:r>
        <w:rPr>
          <w:rFonts w:hint="eastAsia" w:ascii="宋体" w:hAnsi="宋体" w:cs="宋体"/>
          <w:szCs w:val="21"/>
          <w:lang w:eastAsia="zh-TW"/>
        </w:rPr>
        <w:t>确认后采购代理机构将在刊登本项目招标公告的法定媒体上发布中标公告。</w:t>
      </w:r>
      <w:bookmarkEnd w:id="120"/>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中标通知书</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中标公告发布的同时，采购代理机构以书面形式向中标人发出</w:t>
      </w:r>
      <w:bookmarkStart w:id="121"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21"/>
    </w:p>
    <w:p>
      <w:pPr>
        <w:numPr>
          <w:ilvl w:val="1"/>
          <w:numId w:val="32"/>
        </w:numPr>
        <w:autoSpaceDE w:val="0"/>
        <w:autoSpaceDN w:val="0"/>
        <w:adjustRightInd w:val="0"/>
        <w:snapToGrid w:val="0"/>
        <w:spacing w:line="360" w:lineRule="auto"/>
        <w:rPr>
          <w:rFonts w:ascii="宋体" w:cs="宋体"/>
          <w:szCs w:val="21"/>
          <w:lang w:eastAsia="zh-TW"/>
        </w:rPr>
      </w:pPr>
      <w:bookmarkStart w:id="122" w:name="_Toc237787646"/>
      <w:r>
        <w:rPr>
          <w:rFonts w:hint="eastAsia" w:ascii="宋体" w:hAnsi="宋体" w:cs="宋体"/>
          <w:szCs w:val="21"/>
          <w:lang w:eastAsia="zh-TW"/>
        </w:rPr>
        <w:t>《中标通知书》发出后，采购人改变中标结果，或者中标人放弃中标的，均应承担相应的法律责任。</w:t>
      </w:r>
      <w:bookmarkEnd w:id="122"/>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szCs w:val="21"/>
        </w:rPr>
        <w:t>《中标通知书》将作为授予合同资格的合法依据，是合同的一个组成部分。</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合同的订立</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rPr>
        <w:t>招标采购单位不得向中标人提出任何不合理的要求，作为签订合同的条件，不得与中标人私下订立背离合同实质性内容的协议。</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w:t>
      </w:r>
      <w:r>
        <w:rPr>
          <w:rFonts w:ascii="宋体" w:hAnsi="宋体" w:cs="宋体"/>
          <w:szCs w:val="21"/>
        </w:rPr>
        <w:t>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2"/>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合同的履行</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履约保证金</w:t>
      </w:r>
    </w:p>
    <w:p>
      <w:pPr>
        <w:numPr>
          <w:ilvl w:val="1"/>
          <w:numId w:val="32"/>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2"/>
        </w:numPr>
        <w:autoSpaceDE w:val="0"/>
        <w:autoSpaceDN w:val="0"/>
        <w:adjustRightInd w:val="0"/>
        <w:snapToGrid w:val="0"/>
        <w:spacing w:line="360" w:lineRule="auto"/>
        <w:ind w:left="449" w:hanging="449" w:hangingChars="213"/>
        <w:outlineLvl w:val="2"/>
        <w:rPr>
          <w:rFonts w:ascii="宋体"/>
          <w:b/>
          <w:bCs/>
          <w:szCs w:val="21"/>
        </w:rPr>
      </w:pPr>
      <w:r>
        <w:rPr>
          <w:rFonts w:hint="eastAsia" w:ascii="宋体" w:hAnsi="宋体"/>
          <w:b/>
          <w:bCs/>
          <w:szCs w:val="21"/>
        </w:rPr>
        <w:t>招标代理服务费</w:t>
      </w:r>
    </w:p>
    <w:p>
      <w:pPr>
        <w:ind w:firstLine="420" w:firstLineChars="200"/>
        <w:rPr>
          <w:rFonts w:ascii="宋体"/>
          <w:szCs w:val="21"/>
        </w:rPr>
      </w:pPr>
      <w:r>
        <w:rPr>
          <w:rFonts w:hint="eastAsia" w:ascii="宋体" w:hAnsi="宋体"/>
          <w:szCs w:val="21"/>
        </w:rPr>
        <w:t>中标人须向采购代理机构交纳的招标服务费，根据《国家发展改革委关于进一步放开建设项目专业服务价格的通知发改价格》</w:t>
      </w:r>
      <w:r>
        <w:rPr>
          <w:rFonts w:ascii="宋体" w:hAnsi="宋体"/>
          <w:szCs w:val="21"/>
        </w:rPr>
        <w:t>[2015] 299</w:t>
      </w:r>
      <w:r>
        <w:rPr>
          <w:rFonts w:hint="eastAsia" w:ascii="宋体" w:hAnsi="宋体"/>
          <w:szCs w:val="21"/>
        </w:rPr>
        <w:t>号的通知实行市场调节价，本项目的招标服务费执行以下价格；</w:t>
      </w:r>
    </w:p>
    <w:p>
      <w:pPr>
        <w:ind w:firstLine="420" w:firstLineChars="200"/>
        <w:rPr>
          <w:rFonts w:ascii="宋体"/>
          <w:szCs w:val="21"/>
        </w:rPr>
      </w:pPr>
      <w:r>
        <w:rPr>
          <w:rFonts w:ascii="宋体" w:hAnsi="宋体"/>
          <w:szCs w:val="21"/>
        </w:rPr>
        <w:t>(1)</w:t>
      </w:r>
      <w:r>
        <w:rPr>
          <w:rFonts w:ascii="宋体" w:hAnsi="宋体"/>
          <w:szCs w:val="21"/>
        </w:rPr>
        <w:tab/>
      </w:r>
      <w:r>
        <w:rPr>
          <w:rFonts w:hint="eastAsia" w:ascii="宋体" w:hAnsi="宋体"/>
          <w:szCs w:val="21"/>
        </w:rPr>
        <w:t>以预算金额作为收费的计算基数；</w:t>
      </w:r>
    </w:p>
    <w:p>
      <w:pPr>
        <w:ind w:firstLine="420" w:firstLineChars="200"/>
        <w:rPr>
          <w:rFonts w:ascii="宋体"/>
          <w:szCs w:val="21"/>
        </w:rPr>
      </w:pPr>
      <w:r>
        <w:rPr>
          <w:rFonts w:ascii="宋体" w:hAnsi="宋体"/>
          <w:szCs w:val="21"/>
        </w:rPr>
        <w:t>(2)</w:t>
      </w:r>
      <w:r>
        <w:rPr>
          <w:rFonts w:ascii="宋体" w:hAnsi="宋体"/>
          <w:szCs w:val="21"/>
        </w:rPr>
        <w:tab/>
      </w:r>
      <w:r>
        <w:rPr>
          <w:rFonts w:hint="eastAsia" w:ascii="宋体" w:hAnsi="宋体"/>
          <w:szCs w:val="21"/>
        </w:rPr>
        <w:t>预算金额在</w:t>
      </w:r>
      <w:r>
        <w:rPr>
          <w:rFonts w:ascii="宋体" w:hAnsi="宋体"/>
          <w:szCs w:val="21"/>
        </w:rPr>
        <w:t>100</w:t>
      </w:r>
      <w:r>
        <w:rPr>
          <w:rFonts w:hint="eastAsia" w:ascii="宋体" w:hAnsi="宋体"/>
          <w:szCs w:val="21"/>
        </w:rPr>
        <w:t>万以下的，招标服务费按</w:t>
      </w:r>
      <w:r>
        <w:rPr>
          <w:rFonts w:ascii="宋体" w:hAnsi="宋体"/>
          <w:szCs w:val="21"/>
        </w:rPr>
        <w:t>1.5%</w:t>
      </w:r>
      <w:r>
        <w:rPr>
          <w:rFonts w:hint="eastAsia" w:ascii="宋体" w:hAnsi="宋体"/>
          <w:szCs w:val="21"/>
        </w:rPr>
        <w:t>计算；</w:t>
      </w:r>
      <w:r>
        <w:rPr>
          <w:rFonts w:ascii="宋体" w:hAnsi="宋体"/>
          <w:szCs w:val="21"/>
        </w:rPr>
        <w:t>101</w:t>
      </w:r>
      <w:r>
        <w:rPr>
          <w:rFonts w:hint="eastAsia" w:ascii="宋体" w:hAnsi="宋体"/>
          <w:szCs w:val="21"/>
        </w:rPr>
        <w:t>万到</w:t>
      </w:r>
      <w:r>
        <w:rPr>
          <w:rFonts w:ascii="宋体" w:hAnsi="宋体"/>
          <w:szCs w:val="21"/>
        </w:rPr>
        <w:t>500</w:t>
      </w:r>
      <w:r>
        <w:rPr>
          <w:rFonts w:hint="eastAsia" w:ascii="宋体" w:hAnsi="宋体"/>
          <w:szCs w:val="21"/>
        </w:rPr>
        <w:t>万的，按</w:t>
      </w:r>
      <w:r>
        <w:rPr>
          <w:rFonts w:ascii="宋体" w:hAnsi="宋体"/>
          <w:szCs w:val="21"/>
        </w:rPr>
        <w:t>1.2%</w:t>
      </w:r>
      <w:r>
        <w:rPr>
          <w:rFonts w:hint="eastAsia" w:ascii="宋体" w:hAnsi="宋体"/>
          <w:szCs w:val="21"/>
        </w:rPr>
        <w:t>计算；</w:t>
      </w:r>
      <w:r>
        <w:rPr>
          <w:rFonts w:ascii="宋体" w:hAnsi="宋体"/>
          <w:szCs w:val="21"/>
        </w:rPr>
        <w:t>500</w:t>
      </w:r>
      <w:r>
        <w:rPr>
          <w:rFonts w:hint="eastAsia" w:ascii="宋体" w:hAnsi="宋体"/>
          <w:szCs w:val="21"/>
        </w:rPr>
        <w:t>万到</w:t>
      </w:r>
      <w:r>
        <w:rPr>
          <w:rFonts w:ascii="宋体" w:hAnsi="宋体"/>
          <w:szCs w:val="21"/>
        </w:rPr>
        <w:t>1000</w:t>
      </w:r>
      <w:r>
        <w:rPr>
          <w:rFonts w:hint="eastAsia" w:ascii="宋体" w:hAnsi="宋体"/>
          <w:szCs w:val="21"/>
        </w:rPr>
        <w:t>万的，按</w:t>
      </w:r>
      <w:r>
        <w:rPr>
          <w:rFonts w:ascii="宋体" w:hAnsi="宋体"/>
          <w:szCs w:val="21"/>
        </w:rPr>
        <w:t>0.8%</w:t>
      </w:r>
      <w:r>
        <w:rPr>
          <w:rFonts w:hint="eastAsia" w:ascii="宋体" w:hAnsi="宋体"/>
          <w:szCs w:val="21"/>
        </w:rPr>
        <w:t>计算…</w:t>
      </w:r>
    </w:p>
    <w:p>
      <w:pPr>
        <w:ind w:firstLine="420" w:firstLineChars="200"/>
        <w:rPr>
          <w:rFonts w:ascii="宋体"/>
          <w:szCs w:val="21"/>
        </w:rPr>
      </w:pPr>
      <w:r>
        <w:rPr>
          <w:rFonts w:ascii="宋体" w:hAnsi="宋体"/>
          <w:szCs w:val="21"/>
        </w:rPr>
        <w:t>(3)</w:t>
      </w:r>
      <w:r>
        <w:rPr>
          <w:rFonts w:ascii="宋体" w:hAnsi="宋体"/>
          <w:szCs w:val="21"/>
        </w:rPr>
        <w:tab/>
      </w:r>
      <w:r>
        <w:rPr>
          <w:rFonts w:hint="eastAsia" w:ascii="宋体" w:hAnsi="宋体"/>
          <w:szCs w:val="21"/>
        </w:rPr>
        <w:t>招标代理服务收费按差额定率累进法计算。</w:t>
      </w:r>
    </w:p>
    <w:p>
      <w:pPr>
        <w:ind w:firstLine="420" w:firstLineChars="200"/>
        <w:rPr>
          <w:rFonts w:ascii="宋体"/>
          <w:szCs w:val="21"/>
        </w:rPr>
      </w:pPr>
      <w:r>
        <w:rPr>
          <w:rFonts w:ascii="宋体" w:hAnsi="宋体"/>
          <w:szCs w:val="21"/>
        </w:rPr>
        <w:t>(4)</w:t>
      </w:r>
      <w:r>
        <w:rPr>
          <w:rFonts w:ascii="宋体" w:hAnsi="宋体"/>
          <w:szCs w:val="21"/>
        </w:rPr>
        <w:tab/>
      </w:r>
      <w:r>
        <w:rPr>
          <w:rFonts w:hint="eastAsia" w:ascii="宋体" w:hAnsi="宋体"/>
          <w:szCs w:val="21"/>
        </w:rPr>
        <w:t>招标服务费不在投标报价中单列；</w:t>
      </w:r>
    </w:p>
    <w:p>
      <w:pPr>
        <w:ind w:firstLine="420" w:firstLineChars="200"/>
        <w:rPr>
          <w:rFonts w:ascii="宋体"/>
          <w:szCs w:val="21"/>
        </w:rPr>
      </w:pPr>
      <w:r>
        <w:rPr>
          <w:rFonts w:ascii="宋体" w:hAnsi="宋体"/>
          <w:szCs w:val="21"/>
        </w:rPr>
        <w:t>(5)</w:t>
      </w:r>
      <w:r>
        <w:rPr>
          <w:rFonts w:ascii="宋体" w:hAnsi="宋体"/>
          <w:szCs w:val="21"/>
        </w:rPr>
        <w:tab/>
      </w:r>
      <w:r>
        <w:rPr>
          <w:rFonts w:hint="eastAsia" w:ascii="宋体" w:hAnsi="宋体"/>
          <w:szCs w:val="21"/>
        </w:rPr>
        <w:t>招标服务费币种与《中标通知书》的币种相同；</w:t>
      </w:r>
    </w:p>
    <w:p>
      <w:pPr>
        <w:ind w:firstLine="420" w:firstLineChars="200"/>
        <w:rPr>
          <w:rFonts w:ascii="宋体" w:cs="宋体"/>
          <w:szCs w:val="21"/>
        </w:rPr>
      </w:pPr>
      <w:r>
        <w:rPr>
          <w:rFonts w:ascii="宋体" w:hAnsi="宋体"/>
          <w:szCs w:val="21"/>
        </w:rPr>
        <w:t>(6)</w:t>
      </w:r>
      <w:r>
        <w:rPr>
          <w:rFonts w:ascii="宋体" w:hAnsi="宋体"/>
          <w:szCs w:val="21"/>
        </w:rPr>
        <w:tab/>
      </w:r>
      <w:r>
        <w:rPr>
          <w:rFonts w:hint="eastAsia" w:ascii="宋体" w:hAnsi="宋体"/>
          <w:szCs w:val="21"/>
        </w:rPr>
        <w:t>中标人在领取《中标通知书》时，必须按《交纳服务费承诺书》向采购代理机构直接交纳招标服务费。</w:t>
      </w:r>
    </w:p>
    <w:p>
      <w:pPr>
        <w:numPr>
          <w:ilvl w:val="1"/>
          <w:numId w:val="32"/>
        </w:numPr>
        <w:tabs>
          <w:tab w:val="left" w:pos="709"/>
        </w:tabs>
        <w:autoSpaceDE w:val="0"/>
        <w:autoSpaceDN w:val="0"/>
        <w:adjustRightInd w:val="0"/>
        <w:snapToGrid w:val="0"/>
        <w:rPr>
          <w:rFonts w:ascii="宋体" w:cs="宋体"/>
          <w:szCs w:val="21"/>
        </w:rPr>
      </w:pPr>
      <w:r>
        <w:rPr>
          <w:rFonts w:hint="eastAsia" w:ascii="宋体" w:hAnsi="宋体" w:cs="宋体"/>
          <w:szCs w:val="21"/>
        </w:rPr>
        <w:t>经依法取消中标资格的，招标代理服务费不予退还。</w:t>
      </w:r>
    </w:p>
    <w:p>
      <w:pPr>
        <w:spacing w:line="440" w:lineRule="exact"/>
        <w:rPr>
          <w:rFonts w:ascii="宋体" w:cs="宋体"/>
          <w:szCs w:val="21"/>
          <w:lang w:eastAsia="zh-TW"/>
        </w:rPr>
      </w:pPr>
    </w:p>
    <w:p>
      <w:pPr>
        <w:spacing w:line="440" w:lineRule="exact"/>
        <w:rPr>
          <w:rFonts w:ascii="宋体"/>
          <w:sz w:val="24"/>
        </w:rPr>
      </w:pPr>
      <w:r>
        <w:rPr>
          <w:rFonts w:ascii="宋体"/>
          <w:sz w:val="24"/>
        </w:rPr>
        <w:br w:type="page"/>
      </w:r>
    </w:p>
    <w:p>
      <w:pPr>
        <w:numPr>
          <w:ilvl w:val="0"/>
          <w:numId w:val="32"/>
        </w:numPr>
        <w:autoSpaceDE w:val="0"/>
        <w:autoSpaceDN w:val="0"/>
        <w:adjustRightInd w:val="0"/>
        <w:snapToGrid w:val="0"/>
        <w:spacing w:line="360" w:lineRule="auto"/>
        <w:ind w:left="449" w:hanging="449" w:hangingChars="213"/>
        <w:outlineLvl w:val="2"/>
        <w:rPr>
          <w:rFonts w:ascii="宋体"/>
          <w:b/>
          <w:szCs w:val="21"/>
        </w:rPr>
      </w:pPr>
      <w:r>
        <w:rPr>
          <w:rFonts w:hint="eastAsia" w:ascii="宋体" w:hAnsi="宋体"/>
          <w:b/>
          <w:bCs/>
          <w:szCs w:val="21"/>
        </w:rPr>
        <w:t>询问函、质疑函格式</w:t>
      </w:r>
    </w:p>
    <w:p>
      <w:pPr>
        <w:snapToGrid w:val="0"/>
        <w:spacing w:line="360" w:lineRule="auto"/>
        <w:ind w:firstLine="424" w:firstLineChars="201"/>
        <w:rPr>
          <w:rFonts w:asci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szCs w:val="21"/>
        </w:rPr>
      </w:pPr>
      <w:r>
        <w:rPr>
          <w:rFonts w:ascii="宋体" w:hAnsi="宋体"/>
          <w:bCs/>
          <w:sz w:val="28"/>
        </w:rPr>
        <w:t>1</w:t>
      </w:r>
      <w:r>
        <w:rPr>
          <w:rFonts w:hint="eastAsia" w:ascii="宋体" w:hAnsi="宋体"/>
          <w:bCs/>
          <w:sz w:val="28"/>
        </w:rPr>
        <w:t>：询问函格式</w:t>
      </w:r>
    </w:p>
    <w:p>
      <w:pPr>
        <w:spacing w:afterLines="50"/>
        <w:jc w:val="center"/>
        <w:rPr>
          <w:rFonts w:ascii="宋体"/>
          <w:b/>
          <w:bCs/>
          <w:sz w:val="28"/>
          <w:szCs w:val="28"/>
        </w:rPr>
      </w:pPr>
      <w:r>
        <w:rPr>
          <w:rFonts w:hint="eastAsia" w:ascii="宋体" w:hAnsi="宋体"/>
          <w:b/>
          <w:bCs/>
          <w:sz w:val="28"/>
          <w:szCs w:val="28"/>
        </w:rPr>
        <w:t>询问函</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szCs w:val="21"/>
        </w:rPr>
      </w:pPr>
      <w:r>
        <w:rPr>
          <w:rFonts w:hint="eastAsia" w:ascii="宋体" w:hAnsi="宋体"/>
          <w:szCs w:val="21"/>
        </w:rPr>
        <w:t>一、</w:t>
      </w:r>
      <w:r>
        <w:rPr>
          <w:rFonts w:ascii="宋体" w:hAnsi="宋体"/>
          <w:szCs w:val="21"/>
        </w:rPr>
        <w:t>_____________________</w:t>
      </w:r>
      <w:r>
        <w:rPr>
          <w:rFonts w:hint="eastAsia" w:ascii="宋体" w:hAnsi="宋体"/>
          <w:szCs w:val="21"/>
        </w:rPr>
        <w:t>（事项一）</w:t>
      </w:r>
      <w:r>
        <w:rPr>
          <w:rFonts w:ascii="宋体"/>
          <w:szCs w:val="21"/>
        </w:rPr>
        <w:tab/>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1</w:t>
      </w:r>
      <w:r>
        <w:rPr>
          <w:rFonts w:hint="eastAsia" w:ascii="宋体" w:hAnsi="宋体"/>
          <w:szCs w:val="21"/>
        </w:rPr>
        <w:t>）</w:t>
      </w:r>
      <w:r>
        <w:rPr>
          <w:rFonts w:ascii="宋体" w:hAnsi="宋体"/>
          <w:szCs w:val="21"/>
        </w:rPr>
        <w:t>____________________</w:t>
      </w:r>
      <w:r>
        <w:rPr>
          <w:rFonts w:hint="eastAsia" w:ascii="宋体" w:hAnsi="宋体"/>
          <w:szCs w:val="21"/>
        </w:rPr>
        <w:t>（问题或条款内容）</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rPr>
        <w:t>____________________</w:t>
      </w:r>
      <w:r>
        <w:rPr>
          <w:rFonts w:hint="eastAsia" w:ascii="宋体" w:hAnsi="宋体"/>
          <w:szCs w:val="21"/>
        </w:rPr>
        <w:t>（说明疑问或无法理解原因）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3</w:t>
      </w:r>
      <w:r>
        <w:rPr>
          <w:rFonts w:hint="eastAsia" w:ascii="宋体" w:hAnsi="宋体"/>
          <w:szCs w:val="21"/>
        </w:rPr>
        <w:t>）</w:t>
      </w:r>
      <w:r>
        <w:rPr>
          <w:rFonts w:ascii="宋体" w:hAnsi="宋体"/>
          <w:szCs w:val="21"/>
        </w:rPr>
        <w:t>____________________</w:t>
      </w:r>
      <w:r>
        <w:rPr>
          <w:rFonts w:hint="eastAsia" w:ascii="宋体" w:hAnsi="宋体"/>
          <w:szCs w:val="21"/>
        </w:rPr>
        <w:t>（建议）</w:t>
      </w:r>
    </w:p>
    <w:p>
      <w:pPr>
        <w:widowControl/>
        <w:tabs>
          <w:tab w:val="left" w:pos="6300"/>
        </w:tabs>
        <w:snapToGrid w:val="0"/>
        <w:spacing w:line="360" w:lineRule="auto"/>
        <w:ind w:firstLine="420" w:firstLineChars="200"/>
        <w:rPr>
          <w:rFonts w:ascii="宋体"/>
          <w:szCs w:val="21"/>
        </w:rPr>
      </w:pPr>
      <w:r>
        <w:rPr>
          <w:rFonts w:hint="eastAsia" w:ascii="宋体" w:hAnsi="宋体"/>
          <w:szCs w:val="21"/>
        </w:rPr>
        <w:t>二、</w:t>
      </w:r>
      <w:r>
        <w:rPr>
          <w:rFonts w:ascii="宋体" w:hAnsi="宋体"/>
          <w:szCs w:val="21"/>
        </w:rPr>
        <w:t>_____________________</w:t>
      </w:r>
      <w:r>
        <w:rPr>
          <w:rFonts w:hint="eastAsia" w:ascii="宋体" w:hAnsi="宋体"/>
          <w:szCs w:val="21"/>
        </w:rPr>
        <w:t>（事项二）</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szCs w:val="21"/>
        </w:rPr>
      </w:pPr>
      <w:r>
        <w:rPr>
          <w:rFonts w:hint="eastAsia" w:ascii="宋体" w:hAnsi="宋体"/>
          <w:szCs w:val="21"/>
        </w:rPr>
        <w:t>地址</w:t>
      </w:r>
      <w:r>
        <w:rPr>
          <w:rFonts w:ascii="宋体" w:hAnsi="宋体"/>
          <w:szCs w:val="21"/>
        </w:rPr>
        <w:t>/</w:t>
      </w:r>
      <w:r>
        <w:rPr>
          <w:rFonts w:hint="eastAsia" w:ascii="宋体" w:hAnsi="宋体"/>
          <w:szCs w:val="21"/>
        </w:rPr>
        <w:t>邮编：</w:t>
      </w:r>
    </w:p>
    <w:p>
      <w:pPr>
        <w:widowControl/>
        <w:tabs>
          <w:tab w:val="left" w:pos="6300"/>
        </w:tabs>
        <w:snapToGrid w:val="0"/>
        <w:spacing w:line="360" w:lineRule="auto"/>
        <w:ind w:firstLine="420" w:firstLineChars="200"/>
        <w:rPr>
          <w:rFonts w:ascii="宋体"/>
          <w:szCs w:val="21"/>
        </w:rPr>
      </w:pPr>
      <w:r>
        <w:rPr>
          <w:rFonts w:hint="eastAsia" w:ascii="宋体" w:hAnsi="宋体"/>
          <w:szCs w:val="21"/>
        </w:rPr>
        <w:t>电话</w:t>
      </w:r>
      <w:r>
        <w:rPr>
          <w:rFonts w:ascii="宋体" w:hAnsi="宋体"/>
          <w:szCs w:val="21"/>
        </w:rPr>
        <w:t>/</w:t>
      </w:r>
      <w:r>
        <w:rPr>
          <w:rFonts w:hint="eastAsia" w:ascii="宋体" w:hAnsi="宋体"/>
          <w:szCs w:val="21"/>
        </w:rPr>
        <w:t>传真：</w:t>
      </w:r>
    </w:p>
    <w:p>
      <w:pPr>
        <w:spacing w:line="360" w:lineRule="auto"/>
        <w:ind w:firstLine="420" w:firstLineChars="200"/>
        <w:jc w:val="left"/>
        <w:rPr>
          <w:rFonts w:ascii="宋体"/>
          <w:szCs w:val="21"/>
        </w:rPr>
      </w:pPr>
      <w:r>
        <w:rPr>
          <w:rFonts w:hint="eastAsia" w:ascii="宋体" w:hAnsi="宋体"/>
          <w:szCs w:val="21"/>
        </w:rPr>
        <w:t>年月日</w:t>
      </w:r>
    </w:p>
    <w:p>
      <w:pPr>
        <w:snapToGrid w:val="0"/>
        <w:spacing w:line="360" w:lineRule="auto"/>
        <w:ind w:firstLine="422" w:firstLineChars="201"/>
        <w:rPr>
          <w:rFonts w:ascii="宋体"/>
          <w:szCs w:val="21"/>
        </w:rPr>
      </w:pPr>
    </w:p>
    <w:p>
      <w:pPr>
        <w:spacing w:line="440" w:lineRule="exact"/>
        <w:rPr>
          <w:rFonts w:ascii="宋体"/>
          <w:sz w:val="24"/>
        </w:rPr>
      </w:pPr>
      <w:r>
        <w:rPr>
          <w:rFonts w:ascii="宋体"/>
          <w:sz w:val="24"/>
        </w:rPr>
        <w:br w:type="page"/>
      </w:r>
    </w:p>
    <w:p>
      <w:pPr>
        <w:spacing w:line="440" w:lineRule="exact"/>
        <w:rPr>
          <w:rFonts w:ascii="宋体"/>
          <w:szCs w:val="21"/>
        </w:rPr>
      </w:pPr>
      <w:r>
        <w:rPr>
          <w:rFonts w:ascii="宋体" w:hAnsi="宋体"/>
          <w:bCs/>
          <w:sz w:val="28"/>
        </w:rPr>
        <w:t>2</w:t>
      </w:r>
      <w:r>
        <w:rPr>
          <w:rFonts w:hint="eastAsia" w:ascii="宋体" w:hAnsi="宋体"/>
          <w:bCs/>
          <w:sz w:val="28"/>
        </w:rPr>
        <w:t>：质疑函格式</w:t>
      </w:r>
    </w:p>
    <w:p>
      <w:pPr>
        <w:spacing w:afterLines="50"/>
        <w:jc w:val="center"/>
        <w:rPr>
          <w:rFonts w:ascii="宋体"/>
          <w:b/>
          <w:bCs/>
          <w:sz w:val="28"/>
          <w:szCs w:val="28"/>
        </w:rPr>
      </w:pPr>
      <w:r>
        <w:rPr>
          <w:rFonts w:hint="eastAsia" w:ascii="宋体" w:hAnsi="宋体"/>
          <w:b/>
          <w:bCs/>
          <w:sz w:val="28"/>
          <w:szCs w:val="28"/>
        </w:rPr>
        <w:t>质疑函</w:t>
      </w:r>
    </w:p>
    <w:p>
      <w:pPr>
        <w:widowControl/>
        <w:spacing w:line="360" w:lineRule="auto"/>
        <w:jc w:val="center"/>
        <w:rPr>
          <w:rFonts w:ascii="宋体" w:cs="Tahoma"/>
          <w:b/>
          <w:bCs/>
          <w:spacing w:val="10"/>
          <w:szCs w:val="21"/>
        </w:rPr>
      </w:pPr>
      <w:r>
        <w:rPr>
          <w:rFonts w:ascii="宋体" w:hAnsi="宋体" w:cs="Tahoma"/>
          <w:spacing w:val="10"/>
          <w:szCs w:val="21"/>
        </w:rPr>
        <w:t xml:space="preserve"> (</w:t>
      </w:r>
      <w:r>
        <w:rPr>
          <w:rFonts w:hint="eastAsia" w:ascii="宋体" w:hAnsi="宋体" w:cs="Tahoma"/>
          <w:spacing w:val="10"/>
          <w:szCs w:val="21"/>
        </w:rPr>
        <w:t>可根据质疑内容增加或删减</w:t>
      </w:r>
      <w:r>
        <w:rPr>
          <w:rFonts w:ascii="宋体" w:hAnsi="宋体" w:cs="Tahoma"/>
          <w:spacing w:val="10"/>
          <w:szCs w:val="21"/>
        </w:rPr>
        <w:t>)</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snapToGrid w:val="0"/>
        <w:spacing w:line="360" w:lineRule="auto"/>
        <w:ind w:firstLine="420" w:firstLineChars="200"/>
        <w:rPr>
          <w:rFonts w:asci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于年月日组织的政府采购活动。根据《政府采购法》和《政府采购供应商投诉处理办法》等规定，我公司认为</w:t>
      </w:r>
      <w:r>
        <w:rPr>
          <w:rFonts w:hint="eastAsia" w:ascii="宋体" w:hAnsi="宋体"/>
          <w:szCs w:val="21"/>
          <w:u w:val="single"/>
        </w:rPr>
        <w:t>（采购项目名称）（采购项目编号：）</w:t>
      </w:r>
      <w:r>
        <w:rPr>
          <w:rFonts w:hint="eastAsia" w:ascii="宋体" w:hAnsi="宋体"/>
          <w:szCs w:val="21"/>
        </w:rPr>
        <w:t>项目的采购活动中，</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损害了我公司权益，特提出质疑。</w:t>
      </w:r>
    </w:p>
    <w:p>
      <w:pPr>
        <w:widowControl/>
        <w:snapToGrid w:val="0"/>
        <w:spacing w:line="360" w:lineRule="auto"/>
        <w:ind w:firstLine="420" w:firstLineChars="200"/>
        <w:rPr>
          <w:rFonts w:ascii="宋体"/>
          <w:szCs w:val="21"/>
        </w:rPr>
      </w:pPr>
      <w:r>
        <w:rPr>
          <w:rFonts w:hint="eastAsia" w:ascii="宋体" w:hAnsi="宋体"/>
          <w:szCs w:val="21"/>
        </w:rPr>
        <w:t>一、我公司认为项目的</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szCs w:val="21"/>
        </w:rPr>
      </w:pPr>
      <w:r>
        <w:rPr>
          <w:rFonts w:hint="eastAsia" w:ascii="宋体" w:hAnsi="宋体"/>
          <w:b/>
          <w:szCs w:val="21"/>
        </w:rPr>
        <w:t>质疑采购文件</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．质疑内容采购文件页，内容“”损害了我公司权益，</w:t>
      </w:r>
    </w:p>
    <w:p>
      <w:pPr>
        <w:widowControl/>
        <w:snapToGrid w:val="0"/>
        <w:spacing w:line="360" w:lineRule="auto"/>
        <w:ind w:firstLine="735" w:firstLineChars="350"/>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我方请求采购文件做如下修改：</w:t>
      </w:r>
    </w:p>
    <w:p>
      <w:pPr>
        <w:widowControl/>
        <w:spacing w:line="360" w:lineRule="auto"/>
        <w:ind w:firstLine="743" w:firstLineChars="354"/>
        <w:rPr>
          <w:rFonts w:asci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b/>
          <w:szCs w:val="21"/>
        </w:rPr>
      </w:pPr>
      <w:r>
        <w:rPr>
          <w:rFonts w:hint="eastAsia" w:ascii="宋体" w:hAnsi="宋体"/>
          <w:b/>
          <w:szCs w:val="21"/>
        </w:rPr>
        <w:t>质疑采购过程</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．于年月日，在进行的（收取采购文件（样品）、开标、谈判）过程，发生损害了我公司权益的事项，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w:t>
      </w:r>
    </w:p>
    <w:p>
      <w:pPr>
        <w:widowControl/>
        <w:spacing w:line="360" w:lineRule="auto"/>
        <w:ind w:firstLine="743" w:firstLineChars="354"/>
        <w:rPr>
          <w:rFonts w:asci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b/>
          <w:szCs w:val="21"/>
        </w:rPr>
      </w:pPr>
      <w:r>
        <w:rPr>
          <w:rFonts w:hint="eastAsia" w:ascii="宋体" w:hAnsi="宋体"/>
          <w:b/>
          <w:szCs w:val="21"/>
        </w:rPr>
        <w:t>质疑采购结果</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．于年月日公布的中标（成交）结果，发生损害了我公司权益的事项，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w:t>
      </w:r>
    </w:p>
    <w:p>
      <w:pPr>
        <w:widowControl/>
        <w:spacing w:line="360" w:lineRule="auto"/>
        <w:ind w:firstLine="743" w:firstLineChars="354"/>
        <w:rPr>
          <w:rFonts w:asci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szCs w:val="21"/>
        </w:rPr>
      </w:pPr>
    </w:p>
    <w:p>
      <w:pPr>
        <w:widowControl/>
        <w:snapToGrid w:val="0"/>
        <w:spacing w:line="360" w:lineRule="auto"/>
        <w:ind w:firstLine="420" w:firstLineChars="200"/>
        <w:rPr>
          <w:rFonts w:asci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szCs w:val="21"/>
        </w:rPr>
      </w:pPr>
      <w:r>
        <w:rPr>
          <w:rFonts w:hint="eastAsia" w:ascii="宋体" w:hAnsi="宋体"/>
          <w:szCs w:val="21"/>
        </w:rPr>
        <w:t>质疑供应商</w:t>
      </w:r>
      <w:r>
        <w:rPr>
          <w:rFonts w:hint="eastAsia" w:ascii="宋体" w:hAnsi="宋体"/>
          <w:szCs w:val="21"/>
          <w:u w:val="single"/>
        </w:rPr>
        <w:t>：（签章）</w:t>
      </w:r>
    </w:p>
    <w:p>
      <w:pPr>
        <w:widowControl/>
        <w:snapToGrid w:val="0"/>
        <w:spacing w:line="360" w:lineRule="auto"/>
        <w:ind w:firstLine="420" w:firstLineChars="200"/>
        <w:rPr>
          <w:rFonts w:ascii="宋体"/>
          <w:szCs w:val="21"/>
        </w:rPr>
      </w:pPr>
      <w:r>
        <w:rPr>
          <w:rFonts w:hint="eastAsia" w:ascii="宋体" w:hAnsi="宋体"/>
          <w:szCs w:val="21"/>
        </w:rPr>
        <w:t>主要负责人：（签署本人姓名或印盖本人姓名章）</w:t>
      </w:r>
    </w:p>
    <w:p>
      <w:pPr>
        <w:widowControl/>
        <w:snapToGrid w:val="0"/>
        <w:spacing w:line="360" w:lineRule="auto"/>
        <w:ind w:firstLine="420" w:firstLineChars="200"/>
        <w:rPr>
          <w:rFonts w:ascii="宋体"/>
          <w:szCs w:val="21"/>
        </w:rPr>
      </w:pPr>
      <w:r>
        <w:rPr>
          <w:rFonts w:hint="eastAsia" w:ascii="宋体" w:hAnsi="宋体"/>
          <w:szCs w:val="21"/>
        </w:rPr>
        <w:t>项目联系人：</w:t>
      </w:r>
    </w:p>
    <w:p>
      <w:pPr>
        <w:widowControl/>
        <w:snapToGrid w:val="0"/>
        <w:spacing w:line="360" w:lineRule="auto"/>
        <w:ind w:firstLine="420" w:firstLineChars="200"/>
        <w:rPr>
          <w:rFonts w:ascii="宋体"/>
          <w:szCs w:val="21"/>
          <w:u w:val="single"/>
        </w:rPr>
      </w:pPr>
      <w:r>
        <w:rPr>
          <w:rFonts w:hint="eastAsia" w:ascii="宋体" w:hAnsi="宋体"/>
          <w:szCs w:val="21"/>
        </w:rPr>
        <w:t>地址：</w:t>
      </w:r>
    </w:p>
    <w:p>
      <w:pPr>
        <w:widowControl/>
        <w:snapToGrid w:val="0"/>
        <w:spacing w:line="360" w:lineRule="auto"/>
        <w:ind w:firstLine="420" w:firstLineChars="200"/>
        <w:rPr>
          <w:rFonts w:ascii="宋体"/>
          <w:szCs w:val="21"/>
          <w:u w:val="single"/>
        </w:rPr>
      </w:pPr>
      <w:r>
        <w:rPr>
          <w:rFonts w:hint="eastAsia" w:ascii="宋体" w:hAnsi="宋体"/>
          <w:szCs w:val="21"/>
        </w:rPr>
        <w:t>法定代表人：（签署本人姓名或印盖本人姓名章）</w:t>
      </w:r>
    </w:p>
    <w:p>
      <w:pPr>
        <w:widowControl/>
        <w:snapToGrid w:val="0"/>
        <w:spacing w:line="360" w:lineRule="auto"/>
        <w:ind w:firstLine="420" w:firstLineChars="200"/>
        <w:rPr>
          <w:rFonts w:ascii="宋体"/>
          <w:szCs w:val="21"/>
          <w:u w:val="single"/>
        </w:rPr>
      </w:pPr>
      <w:r>
        <w:rPr>
          <w:rFonts w:hint="eastAsia" w:ascii="宋体" w:hAnsi="宋体"/>
          <w:szCs w:val="21"/>
        </w:rPr>
        <w:t>职位：</w:t>
      </w:r>
    </w:p>
    <w:p>
      <w:pPr>
        <w:widowControl/>
        <w:snapToGrid w:val="0"/>
        <w:spacing w:line="360" w:lineRule="auto"/>
        <w:ind w:firstLine="420" w:firstLineChars="200"/>
        <w:rPr>
          <w:rFonts w:ascii="宋体"/>
          <w:szCs w:val="21"/>
        </w:rPr>
      </w:pPr>
      <w:r>
        <w:rPr>
          <w:rFonts w:hint="eastAsia" w:ascii="宋体" w:hAnsi="宋体"/>
          <w:szCs w:val="21"/>
        </w:rPr>
        <w:t>电话（手机</w:t>
      </w:r>
      <w:r>
        <w:rPr>
          <w:rFonts w:ascii="宋体" w:hAnsi="宋体"/>
          <w:szCs w:val="21"/>
        </w:rPr>
        <w:t>/</w:t>
      </w:r>
      <w:r>
        <w:rPr>
          <w:rFonts w:hint="eastAsia" w:ascii="宋体" w:hAnsi="宋体"/>
          <w:szCs w:val="21"/>
        </w:rPr>
        <w:t>座机）：</w:t>
      </w:r>
    </w:p>
    <w:p>
      <w:pPr>
        <w:widowControl/>
        <w:snapToGrid w:val="0"/>
        <w:spacing w:line="360" w:lineRule="auto"/>
        <w:ind w:firstLine="420" w:firstLineChars="200"/>
        <w:rPr>
          <w:rFonts w:ascii="宋体"/>
          <w:szCs w:val="21"/>
        </w:rPr>
      </w:pPr>
      <w:r>
        <w:rPr>
          <w:rFonts w:hint="eastAsia" w:ascii="宋体" w:hAnsi="宋体"/>
          <w:szCs w:val="21"/>
        </w:rPr>
        <w:t>邮编：</w:t>
      </w:r>
    </w:p>
    <w:p>
      <w:pPr>
        <w:widowControl/>
        <w:snapToGrid w:val="0"/>
        <w:spacing w:line="360" w:lineRule="auto"/>
        <w:ind w:firstLine="420" w:firstLineChars="200"/>
        <w:rPr>
          <w:rFonts w:ascii="宋体"/>
          <w:szCs w:val="21"/>
        </w:rPr>
      </w:pPr>
      <w:r>
        <w:rPr>
          <w:rFonts w:hint="eastAsia" w:ascii="宋体" w:hAnsi="宋体"/>
          <w:szCs w:val="21"/>
        </w:rPr>
        <w:t>电子邮箱：</w:t>
      </w:r>
    </w:p>
    <w:p>
      <w:pPr>
        <w:widowControl/>
        <w:snapToGrid w:val="0"/>
        <w:spacing w:line="360" w:lineRule="auto"/>
        <w:ind w:firstLine="420" w:firstLineChars="200"/>
        <w:rPr>
          <w:rFonts w:ascii="宋体"/>
          <w:szCs w:val="21"/>
          <w:u w:val="single"/>
        </w:rPr>
      </w:pPr>
      <w:r>
        <w:rPr>
          <w:rFonts w:hint="eastAsia" w:ascii="宋体" w:hAnsi="宋体"/>
          <w:szCs w:val="21"/>
        </w:rPr>
        <w:t>传真：</w:t>
      </w:r>
    </w:p>
    <w:p>
      <w:pPr>
        <w:widowControl/>
        <w:snapToGrid w:val="0"/>
        <w:spacing w:line="360" w:lineRule="auto"/>
        <w:ind w:firstLine="420" w:firstLineChars="200"/>
        <w:jc w:val="left"/>
        <w:rPr>
          <w:rFonts w:ascii="宋体"/>
          <w:szCs w:val="21"/>
        </w:rPr>
      </w:pPr>
      <w:r>
        <w:rPr>
          <w:rFonts w:hint="eastAsia" w:ascii="宋体" w:hAnsi="宋体"/>
          <w:szCs w:val="21"/>
        </w:rPr>
        <w:t>年月日</w:t>
      </w:r>
    </w:p>
    <w:p>
      <w:pPr>
        <w:widowControl/>
        <w:snapToGrid w:val="0"/>
        <w:spacing w:line="360" w:lineRule="auto"/>
        <w:ind w:firstLine="420" w:firstLineChars="200"/>
        <w:rPr>
          <w:rFonts w:ascii="宋体"/>
          <w:szCs w:val="21"/>
        </w:rPr>
      </w:pPr>
      <w:r>
        <w:rPr>
          <w:rFonts w:hint="eastAsia" w:ascii="宋体" w:hAnsi="宋体"/>
          <w:szCs w:val="21"/>
        </w:rPr>
        <w:t>备注：</w:t>
      </w:r>
    </w:p>
    <w:p>
      <w:pPr>
        <w:widowControl/>
        <w:numPr>
          <w:ilvl w:val="0"/>
          <w:numId w:val="33"/>
        </w:numPr>
        <w:snapToGrid w:val="0"/>
        <w:spacing w:line="360" w:lineRule="auto"/>
        <w:rPr>
          <w:rFonts w:asci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3"/>
        </w:numPr>
        <w:snapToGrid w:val="0"/>
        <w:spacing w:line="360" w:lineRule="auto"/>
        <w:rPr>
          <w:rFonts w:ascii="宋体"/>
          <w:szCs w:val="21"/>
        </w:rPr>
      </w:pPr>
      <w:r>
        <w:rPr>
          <w:rFonts w:hint="eastAsia" w:ascii="宋体" w:hAnsi="宋体"/>
          <w:szCs w:val="21"/>
        </w:rPr>
        <w:t>供应商质疑、投诉应当有明确的请求和必要的证明材料</w:t>
      </w:r>
      <w:r>
        <w:rPr>
          <w:rFonts w:ascii="宋体" w:hAnsi="宋体"/>
          <w:szCs w:val="21"/>
        </w:rPr>
        <w:t>(</w:t>
      </w:r>
      <w:r>
        <w:rPr>
          <w:rFonts w:hint="eastAsia" w:ascii="宋体" w:hAnsi="宋体"/>
          <w:szCs w:val="21"/>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szCs w:val="21"/>
        </w:rPr>
        <w:t>1</w:t>
      </w:r>
      <w:r>
        <w:rPr>
          <w:rFonts w:hint="eastAsia" w:ascii="宋体" w:hAnsi="宋体"/>
          <w:szCs w:val="21"/>
        </w:rPr>
        <w:t>至</w:t>
      </w:r>
      <w:r>
        <w:rPr>
          <w:rFonts w:ascii="宋体" w:hAnsi="宋体"/>
          <w:szCs w:val="21"/>
        </w:rPr>
        <w:t>3</w:t>
      </w:r>
      <w:r>
        <w:rPr>
          <w:rFonts w:hint="eastAsia" w:ascii="宋体" w:hAnsi="宋体"/>
          <w:szCs w:val="21"/>
        </w:rPr>
        <w:t>年内参加政府采购活动</w:t>
      </w:r>
      <w:r>
        <w:rPr>
          <w:rFonts w:ascii="宋体" w:hAnsi="宋体"/>
          <w:szCs w:val="21"/>
        </w:rPr>
        <w:t>)</w:t>
      </w:r>
      <w:r>
        <w:rPr>
          <w:rFonts w:hint="eastAsia" w:ascii="宋体" w:hAnsi="宋体"/>
          <w:szCs w:val="21"/>
        </w:rPr>
        <w:t>。</w:t>
      </w:r>
    </w:p>
    <w:p>
      <w:pPr>
        <w:widowControl/>
        <w:numPr>
          <w:ilvl w:val="0"/>
          <w:numId w:val="33"/>
        </w:numPr>
        <w:snapToGrid w:val="0"/>
        <w:spacing w:line="360" w:lineRule="auto"/>
        <w:rPr>
          <w:rFonts w:asci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3"/>
        </w:numPr>
        <w:snapToGrid w:val="0"/>
        <w:spacing w:line="360" w:lineRule="auto"/>
        <w:rPr>
          <w:rFonts w:ascii="宋体"/>
          <w:szCs w:val="21"/>
        </w:rPr>
      </w:pPr>
      <w:r>
        <w:rPr>
          <w:rFonts w:hint="eastAsia" w:ascii="宋体" w:hAnsi="宋体"/>
          <w:b/>
          <w:szCs w:val="21"/>
        </w:rPr>
        <w:t>不按上述要求拟写的质疑函，采购代理机构将有可能不予回复。</w:t>
      </w:r>
    </w:p>
    <w:p>
      <w:pPr>
        <w:spacing w:line="440" w:lineRule="exact"/>
        <w:rPr>
          <w:rFonts w:ascii="宋体"/>
          <w:sz w:val="24"/>
        </w:rPr>
      </w:pPr>
    </w:p>
    <w:p>
      <w:pPr>
        <w:rPr>
          <w:rFonts w:ascii="宋体"/>
          <w:spacing w:val="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t xml:space="preserve">http://www.baochengdaili.com/           </w:t>
    </w:r>
    <w:r>
      <w:rPr>
        <w:rFonts w:hint="eastAsia"/>
        <w:lang w:val="en-US" w:eastAsia="zh-CN"/>
      </w:rPr>
      <w:t xml:space="preserve">           </w:t>
    </w:r>
    <w:r>
      <w:rPr>
        <w:rFonts w:hint="eastAsia"/>
      </w:rPr>
      <w:t>第</w:t>
    </w:r>
    <w:r>
      <w:rPr>
        <w:rStyle w:val="15"/>
      </w:rPr>
      <w:fldChar w:fldCharType="begin"/>
    </w:r>
    <w:r>
      <w:rPr>
        <w:rStyle w:val="15"/>
      </w:rPr>
      <w:instrText xml:space="preserve"> PAGE </w:instrText>
    </w:r>
    <w:r>
      <w:rPr>
        <w:rStyle w:val="15"/>
      </w:rPr>
      <w:fldChar w:fldCharType="separate"/>
    </w:r>
    <w:r>
      <w:rPr>
        <w:rStyle w:val="15"/>
      </w:rPr>
      <w:t>14</w:t>
    </w:r>
    <w:r>
      <w:rPr>
        <w:rStyle w:val="15"/>
      </w:rPr>
      <w:fldChar w:fldCharType="end"/>
    </w:r>
    <w:r>
      <w:rPr>
        <w:rStyle w:val="15"/>
        <w:rFonts w:hint="eastAsia"/>
      </w:rPr>
      <w:t>页，共</w:t>
    </w:r>
    <w:r>
      <w:rPr>
        <w:rStyle w:val="15"/>
      </w:rPr>
      <w:fldChar w:fldCharType="begin"/>
    </w:r>
    <w:r>
      <w:rPr>
        <w:rStyle w:val="15"/>
      </w:rPr>
      <w:instrText xml:space="preserve"> NUMPAGES </w:instrText>
    </w:r>
    <w:r>
      <w:rPr>
        <w:rStyle w:val="15"/>
      </w:rPr>
      <w:fldChar w:fldCharType="separate"/>
    </w:r>
    <w:r>
      <w:rPr>
        <w:rStyle w:val="15"/>
      </w:rPr>
      <w:t>60</w:t>
    </w:r>
    <w:r>
      <w:rPr>
        <w:rStyle w:val="15"/>
      </w:rPr>
      <w:fldChar w:fldCharType="end"/>
    </w:r>
    <w:r>
      <w:rPr>
        <w:rStyle w:val="15"/>
        <w:rFonts w:hint="eastAsia"/>
      </w:rPr>
      <w:t>页</w:t>
    </w:r>
    <w:r>
      <w:rPr>
        <w:rStyle w:val="15"/>
        <w:rFonts w:hint="eastAsia"/>
        <w:lang w:val="en-US" w:eastAsia="zh-CN"/>
      </w:rPr>
      <w:t xml:space="preserve">                </w:t>
    </w:r>
    <w:r>
      <w:rPr>
        <w:rFonts w:hint="eastAsia"/>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rPr>
        <w:rFonts w:hint="eastAsia" w:ascii="宋体" w:hAnsi="宋体"/>
        <w:bCs/>
        <w:lang w:val="en-US" w:eastAsia="zh-CN"/>
      </w:rPr>
    </w:pPr>
    <w:r>
      <w:rPr>
        <w:rFonts w:hint="eastAsia" w:ascii="宋体" w:hAnsi="宋体"/>
        <w:bCs/>
      </w:rPr>
      <w:t>项目名称：</w:t>
    </w:r>
    <w:r>
      <w:rPr>
        <w:rFonts w:hint="eastAsia" w:ascii="宋体" w:hAnsi="宋体"/>
        <w:bCs/>
        <w:lang w:eastAsia="zh-CN"/>
      </w:rPr>
      <w:t>2019年广州市番禺区人民政府小谷围街道办事处所有科室及单位宣传文化用品采购项目</w:t>
    </w:r>
    <w:r>
      <w:rPr>
        <w:rFonts w:hint="eastAsia" w:ascii="宋体" w:hAnsi="宋体"/>
        <w:bCs/>
        <w:lang w:val="en-US" w:eastAsia="zh-CN"/>
      </w:rPr>
      <w:t xml:space="preserve"> </w:t>
    </w:r>
  </w:p>
  <w:p>
    <w:pPr>
      <w:pStyle w:val="10"/>
      <w:pBdr>
        <w:bottom w:val="none" w:color="auto" w:sz="0" w:space="1"/>
      </w:pBdr>
      <w:jc w:val="both"/>
      <w:rPr>
        <w:rFonts w:hint="eastAsia" w:ascii="宋体" w:eastAsia="宋体"/>
        <w:bCs/>
        <w:lang w:eastAsia="zh-CN"/>
      </w:rPr>
    </w:pPr>
    <w:r>
      <w:rPr>
        <w:rFonts w:hint="eastAsia" w:ascii="宋体" w:hAnsi="宋体"/>
        <w:bCs/>
      </w:rPr>
      <w:t>项目编号：</w:t>
    </w:r>
    <w:r>
      <w:rPr>
        <w:rFonts w:hint="eastAsia" w:ascii="宋体" w:hAnsi="宋体"/>
        <w:bCs/>
        <w:lang w:eastAsia="zh-CN"/>
      </w:rPr>
      <w:t>GZBC19FG01002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25BABD"/>
    <w:multiLevelType w:val="singleLevel"/>
    <w:tmpl w:val="EE25BABD"/>
    <w:lvl w:ilvl="0" w:tentative="0">
      <w:start w:val="1"/>
      <w:numFmt w:val="decimal"/>
      <w:suff w:val="space"/>
      <w:lvlText w:val="%1."/>
      <w:lvlJc w:val="left"/>
      <w:rPr>
        <w:rFonts w:cs="Times New Roman"/>
      </w:rPr>
    </w:lvl>
  </w:abstractNum>
  <w:abstractNum w:abstractNumId="1">
    <w:nsid w:val="00000012"/>
    <w:multiLevelType w:val="multilevel"/>
    <w:tmpl w:val="00000012"/>
    <w:lvl w:ilvl="0" w:tentative="0">
      <w:start w:val="1"/>
      <w:numFmt w:val="japaneseCounting"/>
      <w:lvlText w:val="%1、"/>
      <w:lvlJc w:val="left"/>
      <w:pPr>
        <w:ind w:left="360" w:hanging="36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0000428B"/>
    <w:multiLevelType w:val="singleLevel"/>
    <w:tmpl w:val="0000428B"/>
    <w:lvl w:ilvl="0" w:tentative="0">
      <w:start w:val="3"/>
      <w:numFmt w:val="decimal"/>
      <w:lvlText w:val="%1."/>
      <w:lvlJc w:val="left"/>
    </w:lvl>
  </w:abstractNum>
  <w:abstractNum w:abstractNumId="3">
    <w:nsid w:val="02453450"/>
    <w:multiLevelType w:val="multilevel"/>
    <w:tmpl w:val="0245345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
    <w:nsid w:val="0F2361DD"/>
    <w:multiLevelType w:val="multilevel"/>
    <w:tmpl w:val="0F2361DD"/>
    <w:lvl w:ilvl="0" w:tentative="0">
      <w:start w:val="1"/>
      <w:numFmt w:val="decimal"/>
      <w:lvlText w:val="%1."/>
      <w:lvlJc w:val="left"/>
      <w:pPr>
        <w:ind w:left="420" w:hanging="420"/>
      </w:pPr>
      <w:rPr>
        <w:rFonts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5">
    <w:nsid w:val="24212C01"/>
    <w:multiLevelType w:val="multilevel"/>
    <w:tmpl w:val="24212C01"/>
    <w:lvl w:ilvl="0" w:tentative="0">
      <w:start w:val="1"/>
      <w:numFmt w:val="chineseCountingThousand"/>
      <w:lvlText w:val="%1、"/>
      <w:lvlJc w:val="left"/>
      <w:pPr>
        <w:tabs>
          <w:tab w:val="left" w:pos="420"/>
        </w:tabs>
        <w:ind w:left="420" w:hanging="420"/>
      </w:pPr>
      <w:rPr>
        <w:rFonts w:hint="eastAsia" w:cs="Times New Roman"/>
      </w:rPr>
    </w:lvl>
    <w:lvl w:ilvl="1" w:tentative="0">
      <w:start w:val="1"/>
      <w:numFmt w:val="decimal"/>
      <w:lvlText w:val="%2."/>
      <w:lvlJc w:val="left"/>
      <w:pPr>
        <w:tabs>
          <w:tab w:val="left" w:pos="840"/>
        </w:tabs>
        <w:ind w:left="840" w:hanging="420"/>
      </w:pPr>
      <w:rPr>
        <w:rFonts w:hint="eastAsia" w:ascii="宋体" w:hAnsi="宋体" w:eastAsia="宋体" w:cs="Times New Roman"/>
        <w:b w:val="0"/>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2478586B"/>
    <w:multiLevelType w:val="multilevel"/>
    <w:tmpl w:val="2478586B"/>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7">
    <w:nsid w:val="27843FAB"/>
    <w:multiLevelType w:val="multilevel"/>
    <w:tmpl w:val="27843FAB"/>
    <w:lvl w:ilvl="0" w:tentative="0">
      <w:start w:val="1"/>
      <w:numFmt w:val="decimal"/>
      <w:lvlText w:val="%1)"/>
      <w:lvlJc w:val="left"/>
      <w:pPr>
        <w:ind w:left="845" w:hanging="425"/>
      </w:pPr>
      <w:rPr>
        <w:rFonts w:hint="eastAsia" w:cs="Times New Roman"/>
        <w:b w:val="0"/>
      </w:rPr>
    </w:lvl>
    <w:lvl w:ilvl="1" w:tentative="0">
      <w:start w:val="1"/>
      <w:numFmt w:val="decimal"/>
      <w:lvlText w:val="%1.%2."/>
      <w:lvlJc w:val="left"/>
      <w:pPr>
        <w:ind w:left="987" w:hanging="567"/>
      </w:pPr>
      <w:rPr>
        <w:rFonts w:ascii="宋体" w:hAnsi="宋体" w:eastAsia="宋体" w:cs="Times New Roman"/>
      </w:rPr>
    </w:lvl>
    <w:lvl w:ilvl="2" w:tentative="0">
      <w:start w:val="1"/>
      <w:numFmt w:val="decimal"/>
      <w:lvlText w:val="%1.%2.%3."/>
      <w:lvlJc w:val="left"/>
      <w:pPr>
        <w:ind w:left="1129" w:hanging="709"/>
      </w:pPr>
      <w:rPr>
        <w:rFonts w:ascii="宋体" w:hAnsi="宋体" w:eastAsia="宋体" w:cs="Times New Roman"/>
      </w:rPr>
    </w:lvl>
    <w:lvl w:ilvl="3" w:tentative="0">
      <w:start w:val="1"/>
      <w:numFmt w:val="decimal"/>
      <w:lvlText w:val="%1.%2.%3.%4."/>
      <w:lvlJc w:val="left"/>
      <w:pPr>
        <w:ind w:left="1271" w:hanging="851"/>
      </w:pPr>
      <w:rPr>
        <w:rFonts w:cs="Times New Roman"/>
      </w:rPr>
    </w:lvl>
    <w:lvl w:ilvl="4" w:tentative="0">
      <w:start w:val="1"/>
      <w:numFmt w:val="decimal"/>
      <w:lvlText w:val="%1.%2.%3.%4.%5."/>
      <w:lvlJc w:val="left"/>
      <w:pPr>
        <w:ind w:left="1412" w:hanging="992"/>
      </w:pPr>
      <w:rPr>
        <w:rFonts w:cs="Times New Roman"/>
      </w:rPr>
    </w:lvl>
    <w:lvl w:ilvl="5" w:tentative="0">
      <w:start w:val="1"/>
      <w:numFmt w:val="decimal"/>
      <w:lvlText w:val="%1.%2.%3.%4.%5.%6."/>
      <w:lvlJc w:val="left"/>
      <w:pPr>
        <w:ind w:left="1554" w:hanging="1134"/>
      </w:pPr>
      <w:rPr>
        <w:rFonts w:cs="Times New Roman"/>
      </w:rPr>
    </w:lvl>
    <w:lvl w:ilvl="6" w:tentative="0">
      <w:start w:val="1"/>
      <w:numFmt w:val="decimal"/>
      <w:lvlText w:val="%1.%2.%3.%4.%5.%6.%7."/>
      <w:lvlJc w:val="left"/>
      <w:pPr>
        <w:ind w:left="1696" w:hanging="1276"/>
      </w:pPr>
      <w:rPr>
        <w:rFonts w:cs="Times New Roman"/>
      </w:rPr>
    </w:lvl>
    <w:lvl w:ilvl="7" w:tentative="0">
      <w:start w:val="1"/>
      <w:numFmt w:val="decimal"/>
      <w:lvlText w:val="%1.%2.%3.%4.%5.%6.%7.%8."/>
      <w:lvlJc w:val="left"/>
      <w:pPr>
        <w:ind w:left="1838" w:hanging="1418"/>
      </w:pPr>
      <w:rPr>
        <w:rFonts w:cs="Times New Roman"/>
      </w:rPr>
    </w:lvl>
    <w:lvl w:ilvl="8" w:tentative="0">
      <w:start w:val="1"/>
      <w:numFmt w:val="decimal"/>
      <w:lvlText w:val="%1.%2.%3.%4.%5.%6.%7.%8.%9."/>
      <w:lvlJc w:val="left"/>
      <w:pPr>
        <w:ind w:left="1979" w:hanging="1559"/>
      </w:pPr>
      <w:rPr>
        <w:rFonts w:cs="Times New Roman"/>
      </w:rPr>
    </w:lvl>
  </w:abstractNum>
  <w:abstractNum w:abstractNumId="8">
    <w:nsid w:val="283A6CD1"/>
    <w:multiLevelType w:val="multilevel"/>
    <w:tmpl w:val="283A6CD1"/>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9">
    <w:nsid w:val="295E43D2"/>
    <w:multiLevelType w:val="multilevel"/>
    <w:tmpl w:val="295E43D2"/>
    <w:lvl w:ilvl="0" w:tentative="0">
      <w:start w:val="1"/>
      <w:numFmt w:val="decimal"/>
      <w:lvlText w:val="%1."/>
      <w:lvlJc w:val="left"/>
      <w:pPr>
        <w:ind w:left="420" w:hanging="420"/>
      </w:pPr>
      <w:rPr>
        <w:rFonts w:ascii="宋体" w:hAnsi="宋体" w:eastAsia="宋体"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0">
    <w:nsid w:val="2D23426E"/>
    <w:multiLevelType w:val="multilevel"/>
    <w:tmpl w:val="2D23426E"/>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1">
    <w:nsid w:val="36D724EB"/>
    <w:multiLevelType w:val="multilevel"/>
    <w:tmpl w:val="36D724EB"/>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2">
    <w:nsid w:val="39287919"/>
    <w:multiLevelType w:val="multilevel"/>
    <w:tmpl w:val="39287919"/>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3">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cs="Times New Roman"/>
        <w:b/>
        <w:color w:val="auto"/>
        <w:sz w:val="28"/>
        <w:szCs w:val="28"/>
      </w:rPr>
    </w:lvl>
    <w:lvl w:ilvl="1" w:tentative="0">
      <w:start w:val="1"/>
      <w:numFmt w:val="decimal"/>
      <w:lvlText w:val="%1.%2"/>
      <w:lvlJc w:val="left"/>
      <w:pPr>
        <w:tabs>
          <w:tab w:val="left" w:pos="1134"/>
        </w:tabs>
        <w:ind w:left="1134" w:hanging="567"/>
      </w:pPr>
      <w:rPr>
        <w:rFonts w:hint="eastAsia" w:cs="Times New Roman"/>
      </w:rPr>
    </w:lvl>
    <w:lvl w:ilvl="2" w:tentative="0">
      <w:start w:val="1"/>
      <w:numFmt w:val="decimal"/>
      <w:lvlText w:val="%1.%2.%3"/>
      <w:lvlJc w:val="left"/>
      <w:pPr>
        <w:tabs>
          <w:tab w:val="left" w:pos="1560"/>
        </w:tabs>
        <w:ind w:left="1560" w:hanging="567"/>
      </w:pPr>
      <w:rPr>
        <w:rFonts w:hint="eastAsia" w:cs="Times New Roman"/>
      </w:rPr>
    </w:lvl>
    <w:lvl w:ilvl="3" w:tentative="0">
      <w:start w:val="1"/>
      <w:numFmt w:val="decimal"/>
      <w:lvlText w:val="%1.%2.%3.%4"/>
      <w:lvlJc w:val="left"/>
      <w:pPr>
        <w:tabs>
          <w:tab w:val="left" w:pos="2498"/>
        </w:tabs>
        <w:ind w:left="2126" w:hanging="708"/>
      </w:pPr>
      <w:rPr>
        <w:rFonts w:hint="eastAsia" w:cs="Times New Roman"/>
      </w:rPr>
    </w:lvl>
    <w:lvl w:ilvl="4" w:tentative="0">
      <w:start w:val="1"/>
      <w:numFmt w:val="decimal"/>
      <w:lvlText w:val="%1.%2.%3.%4.%5"/>
      <w:lvlJc w:val="left"/>
      <w:pPr>
        <w:tabs>
          <w:tab w:val="left" w:pos="2923"/>
        </w:tabs>
        <w:ind w:left="2693" w:hanging="850"/>
      </w:pPr>
      <w:rPr>
        <w:rFonts w:hint="eastAsia" w:cs="Times New Roman"/>
      </w:rPr>
    </w:lvl>
    <w:lvl w:ilvl="5" w:tentative="0">
      <w:start w:val="1"/>
      <w:numFmt w:val="decimal"/>
      <w:lvlText w:val="%1.%2.%3.%4.%5.%6"/>
      <w:lvlJc w:val="left"/>
      <w:pPr>
        <w:tabs>
          <w:tab w:val="left" w:pos="3708"/>
        </w:tabs>
        <w:ind w:left="3402" w:hanging="1134"/>
      </w:pPr>
      <w:rPr>
        <w:rFonts w:hint="eastAsia" w:cs="Times New Roman"/>
      </w:rPr>
    </w:lvl>
    <w:lvl w:ilvl="6" w:tentative="0">
      <w:start w:val="1"/>
      <w:numFmt w:val="decimal"/>
      <w:lvlText w:val="%1.%2.%3.%4.%5.%6.%7"/>
      <w:lvlJc w:val="left"/>
      <w:pPr>
        <w:tabs>
          <w:tab w:val="left" w:pos="4133"/>
        </w:tabs>
        <w:ind w:left="3969" w:hanging="1276"/>
      </w:pPr>
      <w:rPr>
        <w:rFonts w:hint="eastAsia" w:cs="Times New Roman"/>
      </w:rPr>
    </w:lvl>
    <w:lvl w:ilvl="7" w:tentative="0">
      <w:start w:val="1"/>
      <w:numFmt w:val="decimal"/>
      <w:lvlText w:val="%1.%2.%3.%4.%5.%6.%7.%8"/>
      <w:lvlJc w:val="left"/>
      <w:pPr>
        <w:tabs>
          <w:tab w:val="left" w:pos="4918"/>
        </w:tabs>
        <w:ind w:left="4536" w:hanging="1418"/>
      </w:pPr>
      <w:rPr>
        <w:rFonts w:hint="eastAsia" w:cs="Times New Roman"/>
      </w:rPr>
    </w:lvl>
    <w:lvl w:ilvl="8" w:tentative="0">
      <w:start w:val="1"/>
      <w:numFmt w:val="decimal"/>
      <w:lvlText w:val="%1.%2.%3.%4.%5.%6.%7.%8.%9"/>
      <w:lvlJc w:val="left"/>
      <w:pPr>
        <w:tabs>
          <w:tab w:val="left" w:pos="5344"/>
        </w:tabs>
        <w:ind w:left="5244" w:hanging="1700"/>
      </w:pPr>
      <w:rPr>
        <w:rFonts w:hint="eastAsia" w:cs="Times New Roman"/>
      </w:rPr>
    </w:lvl>
  </w:abstractNum>
  <w:abstractNum w:abstractNumId="14">
    <w:nsid w:val="3E643B97"/>
    <w:multiLevelType w:val="multilevel"/>
    <w:tmpl w:val="3E643B97"/>
    <w:lvl w:ilvl="0" w:tentative="0">
      <w:start w:val="1"/>
      <w:numFmt w:val="decimal"/>
      <w:lvlText w:val="%1)"/>
      <w:lvlJc w:val="left"/>
      <w:pPr>
        <w:ind w:left="1129" w:hanging="420"/>
      </w:pPr>
      <w:rPr>
        <w:rFonts w:cs="Times New Roman"/>
      </w:rPr>
    </w:lvl>
    <w:lvl w:ilvl="1" w:tentative="0">
      <w:start w:val="1"/>
      <w:numFmt w:val="lowerLetter"/>
      <w:lvlText w:val="%2)"/>
      <w:lvlJc w:val="left"/>
      <w:pPr>
        <w:ind w:left="1549" w:hanging="420"/>
      </w:pPr>
      <w:rPr>
        <w:rFonts w:cs="Times New Roman"/>
      </w:rPr>
    </w:lvl>
    <w:lvl w:ilvl="2" w:tentative="0">
      <w:start w:val="2"/>
      <w:numFmt w:val="decimal"/>
      <w:lvlText w:val="%3）"/>
      <w:lvlJc w:val="left"/>
      <w:pPr>
        <w:ind w:left="1909" w:hanging="360"/>
      </w:pPr>
      <w:rPr>
        <w:rFonts w:hint="default"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15">
    <w:nsid w:val="41F51FC8"/>
    <w:multiLevelType w:val="multilevel"/>
    <w:tmpl w:val="41F51FC8"/>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6">
    <w:nsid w:val="451C043A"/>
    <w:multiLevelType w:val="multilevel"/>
    <w:tmpl w:val="451C043A"/>
    <w:lvl w:ilvl="0" w:tentative="0">
      <w:start w:val="1"/>
      <w:numFmt w:val="decimal"/>
      <w:lvlText w:val="%1)"/>
      <w:lvlJc w:val="left"/>
      <w:pPr>
        <w:ind w:left="420" w:hanging="420"/>
      </w:pPr>
      <w:rPr>
        <w:rFonts w:cs="Times New Roman"/>
        <w:b w:val="0"/>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7">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8">
    <w:nsid w:val="48800F0F"/>
    <w:multiLevelType w:val="multilevel"/>
    <w:tmpl w:val="48800F0F"/>
    <w:lvl w:ilvl="0" w:tentative="0">
      <w:start w:val="1"/>
      <w:numFmt w:val="decimal"/>
      <w:lvlText w:val="%1."/>
      <w:lvlJc w:val="left"/>
      <w:pPr>
        <w:tabs>
          <w:tab w:val="left" w:pos="425"/>
        </w:tabs>
        <w:ind w:left="425" w:hanging="425"/>
      </w:pPr>
      <w:rPr>
        <w:rFonts w:hint="eastAsia" w:cs="Times New Roman"/>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pStyle w:val="28"/>
      <w:lvlText w:val="%1.%2.%3.%4"/>
      <w:lvlJc w:val="left"/>
      <w:pPr>
        <w:tabs>
          <w:tab w:val="left" w:pos="2328"/>
        </w:tabs>
        <w:ind w:left="2328"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9">
    <w:nsid w:val="4B3024D0"/>
    <w:multiLevelType w:val="multilevel"/>
    <w:tmpl w:val="4B3024D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0">
    <w:nsid w:val="4DA86E80"/>
    <w:multiLevelType w:val="multilevel"/>
    <w:tmpl w:val="4DA86E80"/>
    <w:lvl w:ilvl="0" w:tentative="0">
      <w:start w:val="1"/>
      <w:numFmt w:val="decimal"/>
      <w:lvlText w:val="%1）"/>
      <w:lvlJc w:val="left"/>
      <w:pPr>
        <w:ind w:left="1350" w:hanging="825"/>
      </w:pPr>
      <w:rPr>
        <w:rFonts w:hint="default" w:ascii="宋体" w:eastAsia="宋体" w:cs="Times New Roman"/>
        <w:color w:val="auto"/>
      </w:rPr>
    </w:lvl>
    <w:lvl w:ilvl="1" w:tentative="0">
      <w:start w:val="1"/>
      <w:numFmt w:val="lowerLetter"/>
      <w:lvlText w:val="%2)"/>
      <w:lvlJc w:val="left"/>
      <w:pPr>
        <w:ind w:left="1365" w:hanging="420"/>
      </w:pPr>
      <w:rPr>
        <w:rFonts w:cs="Times New Roman"/>
      </w:rPr>
    </w:lvl>
    <w:lvl w:ilvl="2" w:tentative="0">
      <w:start w:val="1"/>
      <w:numFmt w:val="lowerRoman"/>
      <w:lvlText w:val="%3."/>
      <w:lvlJc w:val="right"/>
      <w:pPr>
        <w:ind w:left="1785" w:hanging="420"/>
      </w:pPr>
      <w:rPr>
        <w:rFonts w:cs="Times New Roman"/>
      </w:rPr>
    </w:lvl>
    <w:lvl w:ilvl="3" w:tentative="0">
      <w:start w:val="1"/>
      <w:numFmt w:val="decimal"/>
      <w:lvlText w:val="%4."/>
      <w:lvlJc w:val="left"/>
      <w:pPr>
        <w:ind w:left="2205" w:hanging="420"/>
      </w:pPr>
      <w:rPr>
        <w:rFonts w:cs="Times New Roman"/>
      </w:rPr>
    </w:lvl>
    <w:lvl w:ilvl="4" w:tentative="0">
      <w:start w:val="1"/>
      <w:numFmt w:val="lowerLetter"/>
      <w:lvlText w:val="%5)"/>
      <w:lvlJc w:val="left"/>
      <w:pPr>
        <w:ind w:left="2625" w:hanging="420"/>
      </w:pPr>
      <w:rPr>
        <w:rFonts w:cs="Times New Roman"/>
      </w:rPr>
    </w:lvl>
    <w:lvl w:ilvl="5" w:tentative="0">
      <w:start w:val="1"/>
      <w:numFmt w:val="lowerRoman"/>
      <w:lvlText w:val="%6."/>
      <w:lvlJc w:val="right"/>
      <w:pPr>
        <w:ind w:left="3045" w:hanging="420"/>
      </w:pPr>
      <w:rPr>
        <w:rFonts w:cs="Times New Roman"/>
      </w:rPr>
    </w:lvl>
    <w:lvl w:ilvl="6" w:tentative="0">
      <w:start w:val="1"/>
      <w:numFmt w:val="decimal"/>
      <w:lvlText w:val="%7."/>
      <w:lvlJc w:val="left"/>
      <w:pPr>
        <w:ind w:left="3465" w:hanging="420"/>
      </w:pPr>
      <w:rPr>
        <w:rFonts w:cs="Times New Roman"/>
      </w:rPr>
    </w:lvl>
    <w:lvl w:ilvl="7" w:tentative="0">
      <w:start w:val="1"/>
      <w:numFmt w:val="lowerLetter"/>
      <w:lvlText w:val="%8)"/>
      <w:lvlJc w:val="left"/>
      <w:pPr>
        <w:ind w:left="3885" w:hanging="420"/>
      </w:pPr>
      <w:rPr>
        <w:rFonts w:cs="Times New Roman"/>
      </w:rPr>
    </w:lvl>
    <w:lvl w:ilvl="8" w:tentative="0">
      <w:start w:val="1"/>
      <w:numFmt w:val="lowerRoman"/>
      <w:lvlText w:val="%9."/>
      <w:lvlJc w:val="right"/>
      <w:pPr>
        <w:ind w:left="4305" w:hanging="420"/>
      </w:pPr>
      <w:rPr>
        <w:rFonts w:cs="Times New Roman"/>
      </w:rPr>
    </w:lvl>
  </w:abstractNum>
  <w:abstractNum w:abstractNumId="21">
    <w:nsid w:val="50675357"/>
    <w:multiLevelType w:val="multilevel"/>
    <w:tmpl w:val="50675357"/>
    <w:lvl w:ilvl="0" w:tentative="0">
      <w:start w:val="1"/>
      <w:numFmt w:val="decimal"/>
      <w:lvlText w:val="%1."/>
      <w:lvlJc w:val="left"/>
      <w:pPr>
        <w:ind w:left="425" w:hanging="425"/>
      </w:pPr>
      <w:rPr>
        <w:rFonts w:hint="eastAsia" w:ascii="宋体" w:hAnsi="宋体" w:eastAsia="宋体" w:cs="Times New Roman"/>
        <w:b w:val="0"/>
      </w:rPr>
    </w:lvl>
    <w:lvl w:ilvl="1" w:tentative="0">
      <w:start w:val="1"/>
      <w:numFmt w:val="decimal"/>
      <w:lvlText w:val="%1.%2."/>
      <w:lvlJc w:val="left"/>
      <w:pPr>
        <w:ind w:left="567" w:hanging="567"/>
      </w:pPr>
      <w:rPr>
        <w:rFonts w:ascii="宋体" w:hAnsi="宋体" w:eastAsia="宋体" w:cs="Times New Roman"/>
      </w:rPr>
    </w:lvl>
    <w:lvl w:ilvl="2" w:tentative="0">
      <w:start w:val="1"/>
      <w:numFmt w:val="decimal"/>
      <w:lvlText w:val="%1.%2.%3."/>
      <w:lvlJc w:val="left"/>
      <w:pPr>
        <w:ind w:left="709" w:hanging="709"/>
      </w:pPr>
      <w:rPr>
        <w:rFonts w:ascii="宋体" w:hAnsi="宋体" w:eastAsia="宋体" w:cs="Times New Roman"/>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22">
    <w:nsid w:val="52F42418"/>
    <w:multiLevelType w:val="multilevel"/>
    <w:tmpl w:val="52F42418"/>
    <w:lvl w:ilvl="0" w:tentative="0">
      <w:start w:val="1"/>
      <w:numFmt w:val="chineseCountingThousand"/>
      <w:lvlText w:val="%1、"/>
      <w:lvlJc w:val="left"/>
      <w:pPr>
        <w:tabs>
          <w:tab w:val="left" w:pos="425"/>
        </w:tabs>
        <w:ind w:left="425" w:hanging="425"/>
      </w:pPr>
      <w:rPr>
        <w:rFonts w:hint="eastAsia" w:cs="Times New Roman"/>
        <w:b w:val="0"/>
        <w:color w:val="auto"/>
      </w:rPr>
    </w:lvl>
    <w:lvl w:ilvl="1" w:tentative="0">
      <w:start w:val="1"/>
      <w:numFmt w:val="decimal"/>
      <w:lvlText w:val="%1.%2"/>
      <w:lvlJc w:val="left"/>
      <w:pPr>
        <w:tabs>
          <w:tab w:val="left" w:pos="567"/>
        </w:tabs>
        <w:ind w:left="567" w:hanging="567"/>
      </w:pPr>
      <w:rPr>
        <w:rFonts w:hint="eastAsia" w:ascii="宋体" w:hAnsi="宋体" w:eastAsia="宋体" w:cs="Times New Roman"/>
        <w:b w:val="0"/>
        <w:color w:val="auto"/>
      </w:rPr>
    </w:lvl>
    <w:lvl w:ilvl="2" w:tentative="0">
      <w:start w:val="1"/>
      <w:numFmt w:val="decimal"/>
      <w:lvlText w:val="%1.%2.%3"/>
      <w:lvlJc w:val="left"/>
      <w:pPr>
        <w:tabs>
          <w:tab w:val="left" w:pos="709"/>
        </w:tabs>
        <w:ind w:left="709" w:hanging="709"/>
      </w:pPr>
      <w:rPr>
        <w:rFonts w:hint="eastAsia" w:ascii="宋体" w:hAnsi="宋体" w:eastAsia="宋体" w:cs="Times New Roman"/>
        <w:color w:val="auto"/>
      </w:rPr>
    </w:lvl>
    <w:lvl w:ilvl="3" w:tentative="0">
      <w:start w:val="1"/>
      <w:numFmt w:val="decimal"/>
      <w:lvlText w:val="%1.%2.%3.%4."/>
      <w:lvlJc w:val="left"/>
      <w:pPr>
        <w:tabs>
          <w:tab w:val="left" w:pos="851"/>
        </w:tabs>
        <w:ind w:left="851" w:hanging="851"/>
      </w:pPr>
      <w:rPr>
        <w:rFonts w:hint="eastAsia" w:ascii="宋体" w:hAnsi="宋体" w:eastAsia="宋体"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3">
    <w:nsid w:val="56BB1B21"/>
    <w:multiLevelType w:val="multilevel"/>
    <w:tmpl w:val="56BB1B21"/>
    <w:lvl w:ilvl="0" w:tentative="0">
      <w:start w:val="1"/>
      <w:numFmt w:val="decimal"/>
      <w:lvlText w:val="%1"/>
      <w:lvlJc w:val="center"/>
      <w:pPr>
        <w:tabs>
          <w:tab w:val="left" w:pos="142"/>
        </w:tabs>
        <w:ind w:left="142" w:firstLine="38"/>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4">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cs="Times New Roman"/>
        <w:b/>
      </w:rPr>
    </w:lvl>
    <w:lvl w:ilvl="1" w:tentative="0">
      <w:start w:val="1"/>
      <w:numFmt w:val="decimal"/>
      <w:lvlText w:val="%1.%2."/>
      <w:lvlJc w:val="left"/>
      <w:pPr>
        <w:tabs>
          <w:tab w:val="left" w:pos="567"/>
        </w:tabs>
        <w:ind w:left="567" w:hanging="567"/>
      </w:pPr>
      <w:rPr>
        <w:rFonts w:hint="eastAsia" w:ascii="宋体" w:hAnsi="宋体" w:eastAsia="宋体" w:cs="Times New Roman"/>
        <w:b w:val="0"/>
        <w:dstrike w:val="0"/>
      </w:rPr>
    </w:lvl>
    <w:lvl w:ilvl="2" w:tentative="0">
      <w:start w:val="1"/>
      <w:numFmt w:val="decimal"/>
      <w:lvlText w:val="%1.%2.%3."/>
      <w:lvlJc w:val="left"/>
      <w:pPr>
        <w:tabs>
          <w:tab w:val="left" w:pos="567"/>
        </w:tabs>
        <w:ind w:left="567" w:hanging="567"/>
      </w:pPr>
      <w:rPr>
        <w:rFonts w:hint="eastAsia" w:ascii="宋体" w:hAnsi="宋体" w:eastAsia="宋体" w:cs="Times New Roman"/>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cs="Times New Roman"/>
        <w:dstrike w:val="0"/>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5">
    <w:nsid w:val="59EC7344"/>
    <w:multiLevelType w:val="multilevel"/>
    <w:tmpl w:val="59EC734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26">
    <w:nsid w:val="600914E3"/>
    <w:multiLevelType w:val="multilevel"/>
    <w:tmpl w:val="600914E3"/>
    <w:lvl w:ilvl="0" w:tentative="0">
      <w:start w:val="1"/>
      <w:numFmt w:val="japaneseCounting"/>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7">
    <w:nsid w:val="61247931"/>
    <w:multiLevelType w:val="multilevel"/>
    <w:tmpl w:val="61247931"/>
    <w:lvl w:ilvl="0" w:tentative="0">
      <w:start w:val="1"/>
      <w:numFmt w:val="decimal"/>
      <w:lvlText w:val="%1."/>
      <w:lvlJc w:val="left"/>
      <w:pPr>
        <w:ind w:left="735" w:hanging="420"/>
      </w:pPr>
      <w:rPr>
        <w:rFonts w:cs="Times New Roman"/>
        <w:b w:val="0"/>
        <w:color w:val="auto"/>
      </w:rPr>
    </w:lvl>
    <w:lvl w:ilvl="1" w:tentative="0">
      <w:start w:val="1"/>
      <w:numFmt w:val="lowerLetter"/>
      <w:lvlText w:val="%2)"/>
      <w:lvlJc w:val="left"/>
      <w:pPr>
        <w:ind w:left="1155" w:hanging="420"/>
      </w:pPr>
      <w:rPr>
        <w:rFonts w:cs="Times New Roman"/>
      </w:rPr>
    </w:lvl>
    <w:lvl w:ilvl="2" w:tentative="0">
      <w:start w:val="1"/>
      <w:numFmt w:val="lowerRoman"/>
      <w:lvlText w:val="%3."/>
      <w:lvlJc w:val="right"/>
      <w:pPr>
        <w:ind w:left="1575" w:hanging="420"/>
      </w:pPr>
      <w:rPr>
        <w:rFonts w:cs="Times New Roman"/>
      </w:rPr>
    </w:lvl>
    <w:lvl w:ilvl="3" w:tentative="0">
      <w:start w:val="1"/>
      <w:numFmt w:val="decimal"/>
      <w:lvlText w:val="%4."/>
      <w:lvlJc w:val="left"/>
      <w:pPr>
        <w:ind w:left="1995" w:hanging="420"/>
      </w:pPr>
      <w:rPr>
        <w:rFonts w:cs="Times New Roman"/>
      </w:rPr>
    </w:lvl>
    <w:lvl w:ilvl="4" w:tentative="0">
      <w:start w:val="1"/>
      <w:numFmt w:val="lowerLetter"/>
      <w:lvlText w:val="%5)"/>
      <w:lvlJc w:val="left"/>
      <w:pPr>
        <w:ind w:left="2415" w:hanging="420"/>
      </w:pPr>
      <w:rPr>
        <w:rFonts w:cs="Times New Roman"/>
      </w:rPr>
    </w:lvl>
    <w:lvl w:ilvl="5" w:tentative="0">
      <w:start w:val="1"/>
      <w:numFmt w:val="lowerRoman"/>
      <w:lvlText w:val="%6."/>
      <w:lvlJc w:val="right"/>
      <w:pPr>
        <w:ind w:left="2835" w:hanging="420"/>
      </w:pPr>
      <w:rPr>
        <w:rFonts w:cs="Times New Roman"/>
      </w:rPr>
    </w:lvl>
    <w:lvl w:ilvl="6" w:tentative="0">
      <w:start w:val="1"/>
      <w:numFmt w:val="decimal"/>
      <w:lvlText w:val="%7."/>
      <w:lvlJc w:val="left"/>
      <w:pPr>
        <w:ind w:left="3255" w:hanging="420"/>
      </w:pPr>
      <w:rPr>
        <w:rFonts w:cs="Times New Roman"/>
      </w:rPr>
    </w:lvl>
    <w:lvl w:ilvl="7" w:tentative="0">
      <w:start w:val="1"/>
      <w:numFmt w:val="lowerLetter"/>
      <w:lvlText w:val="%8)"/>
      <w:lvlJc w:val="left"/>
      <w:pPr>
        <w:ind w:left="3675" w:hanging="420"/>
      </w:pPr>
      <w:rPr>
        <w:rFonts w:cs="Times New Roman"/>
      </w:rPr>
    </w:lvl>
    <w:lvl w:ilvl="8" w:tentative="0">
      <w:start w:val="1"/>
      <w:numFmt w:val="lowerRoman"/>
      <w:lvlText w:val="%9."/>
      <w:lvlJc w:val="right"/>
      <w:pPr>
        <w:ind w:left="4095" w:hanging="420"/>
      </w:pPr>
      <w:rPr>
        <w:rFonts w:cs="Times New Roman"/>
      </w:rPr>
    </w:lvl>
  </w:abstractNum>
  <w:abstractNum w:abstractNumId="28">
    <w:nsid w:val="67A43B64"/>
    <w:multiLevelType w:val="multilevel"/>
    <w:tmpl w:val="67A43B64"/>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9">
    <w:nsid w:val="67BC6897"/>
    <w:multiLevelType w:val="multilevel"/>
    <w:tmpl w:val="67BC6897"/>
    <w:lvl w:ilvl="0" w:tentative="0">
      <w:start w:val="1"/>
      <w:numFmt w:val="chineseCountingThousand"/>
      <w:lvlText w:val="%1、"/>
      <w:lvlJc w:val="left"/>
      <w:pPr>
        <w:tabs>
          <w:tab w:val="left" w:pos="420"/>
        </w:tabs>
        <w:ind w:left="420" w:hanging="420"/>
      </w:pPr>
      <w:rPr>
        <w:rFonts w:cs="Times New Roman"/>
      </w:rPr>
    </w:lvl>
    <w:lvl w:ilvl="1" w:tentative="0">
      <w:start w:val="1"/>
      <w:numFmt w:val="lowerLetter"/>
      <w:lvlText w:val="%2)"/>
      <w:lvlJc w:val="left"/>
      <w:pPr>
        <w:tabs>
          <w:tab w:val="left" w:pos="420"/>
        </w:tabs>
        <w:ind w:left="420" w:hanging="420"/>
      </w:pPr>
      <w:rPr>
        <w:rFonts w:cs="Times New Roman"/>
      </w:rPr>
    </w:lvl>
    <w:lvl w:ilvl="2" w:tentative="0">
      <w:start w:val="1"/>
      <w:numFmt w:val="lowerRoman"/>
      <w:lvlText w:val="%3."/>
      <w:lvlJc w:val="right"/>
      <w:pPr>
        <w:tabs>
          <w:tab w:val="left" w:pos="840"/>
        </w:tabs>
        <w:ind w:left="840" w:hanging="420"/>
      </w:pPr>
      <w:rPr>
        <w:rFonts w:cs="Times New Roman"/>
      </w:rPr>
    </w:lvl>
    <w:lvl w:ilvl="3" w:tentative="0">
      <w:start w:val="1"/>
      <w:numFmt w:val="decimal"/>
      <w:lvlText w:val="%4."/>
      <w:lvlJc w:val="left"/>
      <w:pPr>
        <w:tabs>
          <w:tab w:val="left" w:pos="1260"/>
        </w:tabs>
        <w:ind w:left="1260" w:hanging="420"/>
      </w:pPr>
      <w:rPr>
        <w:rFonts w:cs="Times New Roman"/>
      </w:rPr>
    </w:lvl>
    <w:lvl w:ilvl="4" w:tentative="0">
      <w:start w:val="1"/>
      <w:numFmt w:val="lowerLetter"/>
      <w:lvlText w:val="%5)"/>
      <w:lvlJc w:val="left"/>
      <w:pPr>
        <w:tabs>
          <w:tab w:val="left" w:pos="1680"/>
        </w:tabs>
        <w:ind w:left="1680" w:hanging="420"/>
      </w:pPr>
      <w:rPr>
        <w:rFonts w:cs="Times New Roman"/>
      </w:rPr>
    </w:lvl>
    <w:lvl w:ilvl="5" w:tentative="0">
      <w:start w:val="1"/>
      <w:numFmt w:val="lowerRoman"/>
      <w:lvlText w:val="%6."/>
      <w:lvlJc w:val="right"/>
      <w:pPr>
        <w:tabs>
          <w:tab w:val="left" w:pos="2100"/>
        </w:tabs>
        <w:ind w:left="2100" w:hanging="420"/>
      </w:pPr>
      <w:rPr>
        <w:rFonts w:cs="Times New Roman"/>
      </w:rPr>
    </w:lvl>
    <w:lvl w:ilvl="6" w:tentative="0">
      <w:start w:val="1"/>
      <w:numFmt w:val="decimal"/>
      <w:lvlText w:val="%7."/>
      <w:lvlJc w:val="left"/>
      <w:pPr>
        <w:tabs>
          <w:tab w:val="left" w:pos="2520"/>
        </w:tabs>
        <w:ind w:left="2520" w:hanging="420"/>
      </w:pPr>
      <w:rPr>
        <w:rFonts w:cs="Times New Roman"/>
      </w:rPr>
    </w:lvl>
    <w:lvl w:ilvl="7" w:tentative="0">
      <w:start w:val="1"/>
      <w:numFmt w:val="lowerLetter"/>
      <w:lvlText w:val="%8)"/>
      <w:lvlJc w:val="left"/>
      <w:pPr>
        <w:tabs>
          <w:tab w:val="left" w:pos="2940"/>
        </w:tabs>
        <w:ind w:left="2940" w:hanging="420"/>
      </w:pPr>
      <w:rPr>
        <w:rFonts w:cs="Times New Roman"/>
      </w:rPr>
    </w:lvl>
    <w:lvl w:ilvl="8" w:tentative="0">
      <w:start w:val="1"/>
      <w:numFmt w:val="lowerRoman"/>
      <w:lvlText w:val="%9."/>
      <w:lvlJc w:val="right"/>
      <w:pPr>
        <w:tabs>
          <w:tab w:val="left" w:pos="3360"/>
        </w:tabs>
        <w:ind w:left="3360" w:hanging="420"/>
      </w:pPr>
      <w:rPr>
        <w:rFonts w:cs="Times New Roman"/>
      </w:rPr>
    </w:lvl>
  </w:abstractNum>
  <w:abstractNum w:abstractNumId="30">
    <w:nsid w:val="69D97105"/>
    <w:multiLevelType w:val="multilevel"/>
    <w:tmpl w:val="69D97105"/>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1">
    <w:nsid w:val="78D54744"/>
    <w:multiLevelType w:val="multilevel"/>
    <w:tmpl w:val="78D54744"/>
    <w:lvl w:ilvl="0" w:tentative="0">
      <w:start w:val="1"/>
      <w:numFmt w:val="decimal"/>
      <w:lvlText w:val="%1."/>
      <w:lvlJc w:val="left"/>
      <w:pPr>
        <w:tabs>
          <w:tab w:val="left" w:pos="780"/>
        </w:tabs>
        <w:ind w:left="78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2">
    <w:nsid w:val="7A851134"/>
    <w:multiLevelType w:val="multilevel"/>
    <w:tmpl w:val="7A85113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num w:numId="1">
    <w:abstractNumId w:val="1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15"/>
  </w:num>
  <w:num w:numId="5">
    <w:abstractNumId w:val="9"/>
  </w:num>
  <w:num w:numId="6">
    <w:abstractNumId w:val="20"/>
  </w:num>
  <w:num w:numId="7">
    <w:abstractNumId w:val="16"/>
  </w:num>
  <w:num w:numId="8">
    <w:abstractNumId w:val="14"/>
  </w:num>
  <w:num w:numId="9">
    <w:abstractNumId w:val="8"/>
  </w:num>
  <w:num w:numId="10">
    <w:abstractNumId w:val="6"/>
  </w:num>
  <w:num w:numId="11">
    <w:abstractNumId w:val="12"/>
  </w:num>
  <w:num w:numId="12">
    <w:abstractNumId w:val="21"/>
  </w:num>
  <w:num w:numId="13">
    <w:abstractNumId w:val="7"/>
  </w:num>
  <w:num w:numId="14">
    <w:abstractNumId w:val="2"/>
  </w:num>
  <w:num w:numId="1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num>
  <w:num w:numId="17">
    <w:abstractNumId w:val="11"/>
  </w:num>
  <w:num w:numId="18">
    <w:abstractNumId w:val="32"/>
  </w:num>
  <w:num w:numId="19">
    <w:abstractNumId w:val="10"/>
  </w:num>
  <w:num w:numId="20">
    <w:abstractNumId w:val="13"/>
  </w:num>
  <w:num w:numId="21">
    <w:abstractNumId w:val="31"/>
  </w:num>
  <w:num w:numId="22">
    <w:abstractNumId w:val="3"/>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23"/>
  </w:num>
  <w:num w:numId="26">
    <w:abstractNumId w:val="0"/>
  </w:num>
  <w:num w:numId="27">
    <w:abstractNumId w:val="5"/>
  </w:num>
  <w:num w:numId="28">
    <w:abstractNumId w:val="19"/>
  </w:num>
  <w:num w:numId="29">
    <w:abstractNumId w:val="30"/>
  </w:num>
  <w:num w:numId="30">
    <w:abstractNumId w:val="28"/>
  </w:num>
  <w:num w:numId="31">
    <w:abstractNumId w:val="26"/>
  </w:num>
  <w:num w:numId="32">
    <w:abstractNumId w:val="24"/>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440DDE"/>
    <w:rsid w:val="0001103A"/>
    <w:rsid w:val="00057A01"/>
    <w:rsid w:val="000D38D9"/>
    <w:rsid w:val="000E44A7"/>
    <w:rsid w:val="000F33E4"/>
    <w:rsid w:val="00107439"/>
    <w:rsid w:val="0012180D"/>
    <w:rsid w:val="00123AD9"/>
    <w:rsid w:val="00137647"/>
    <w:rsid w:val="0015300D"/>
    <w:rsid w:val="001A1CA3"/>
    <w:rsid w:val="001A3A74"/>
    <w:rsid w:val="001B33C1"/>
    <w:rsid w:val="001B412C"/>
    <w:rsid w:val="00215FE0"/>
    <w:rsid w:val="00223295"/>
    <w:rsid w:val="002543A0"/>
    <w:rsid w:val="0026326B"/>
    <w:rsid w:val="00290871"/>
    <w:rsid w:val="002F78F4"/>
    <w:rsid w:val="003537F8"/>
    <w:rsid w:val="003B39A4"/>
    <w:rsid w:val="003C012F"/>
    <w:rsid w:val="003C5F00"/>
    <w:rsid w:val="003D5368"/>
    <w:rsid w:val="003E7EBA"/>
    <w:rsid w:val="00413A9A"/>
    <w:rsid w:val="004154B6"/>
    <w:rsid w:val="00416F59"/>
    <w:rsid w:val="0042374E"/>
    <w:rsid w:val="004263E6"/>
    <w:rsid w:val="00440DDE"/>
    <w:rsid w:val="00445032"/>
    <w:rsid w:val="00464BD1"/>
    <w:rsid w:val="004A4B3D"/>
    <w:rsid w:val="004B538F"/>
    <w:rsid w:val="004B733A"/>
    <w:rsid w:val="005256A6"/>
    <w:rsid w:val="00533CAB"/>
    <w:rsid w:val="0054669B"/>
    <w:rsid w:val="00557313"/>
    <w:rsid w:val="005A35FB"/>
    <w:rsid w:val="005C73A6"/>
    <w:rsid w:val="00604B21"/>
    <w:rsid w:val="0060636D"/>
    <w:rsid w:val="00621A25"/>
    <w:rsid w:val="00650291"/>
    <w:rsid w:val="00671F7D"/>
    <w:rsid w:val="006764C6"/>
    <w:rsid w:val="006831D9"/>
    <w:rsid w:val="006D1705"/>
    <w:rsid w:val="006D5A06"/>
    <w:rsid w:val="006F29FD"/>
    <w:rsid w:val="007036BF"/>
    <w:rsid w:val="00724063"/>
    <w:rsid w:val="007B7BD3"/>
    <w:rsid w:val="007C0752"/>
    <w:rsid w:val="007C4688"/>
    <w:rsid w:val="007E1F5B"/>
    <w:rsid w:val="00815D98"/>
    <w:rsid w:val="008255D3"/>
    <w:rsid w:val="008458C8"/>
    <w:rsid w:val="00876874"/>
    <w:rsid w:val="008C4869"/>
    <w:rsid w:val="008E0F27"/>
    <w:rsid w:val="009242FF"/>
    <w:rsid w:val="00942AF4"/>
    <w:rsid w:val="009A5EAD"/>
    <w:rsid w:val="009B1FFA"/>
    <w:rsid w:val="009E726E"/>
    <w:rsid w:val="00A03275"/>
    <w:rsid w:val="00A115B5"/>
    <w:rsid w:val="00A25020"/>
    <w:rsid w:val="00A25B7E"/>
    <w:rsid w:val="00A37671"/>
    <w:rsid w:val="00A40705"/>
    <w:rsid w:val="00A41C84"/>
    <w:rsid w:val="00A55C4F"/>
    <w:rsid w:val="00A61108"/>
    <w:rsid w:val="00A71886"/>
    <w:rsid w:val="00A7661B"/>
    <w:rsid w:val="00A90C99"/>
    <w:rsid w:val="00AA5DC8"/>
    <w:rsid w:val="00AC716C"/>
    <w:rsid w:val="00AF3726"/>
    <w:rsid w:val="00B178F4"/>
    <w:rsid w:val="00B47AF0"/>
    <w:rsid w:val="00BA7CB9"/>
    <w:rsid w:val="00BC3CD5"/>
    <w:rsid w:val="00C01594"/>
    <w:rsid w:val="00C22F78"/>
    <w:rsid w:val="00C26C45"/>
    <w:rsid w:val="00C3109E"/>
    <w:rsid w:val="00C9497C"/>
    <w:rsid w:val="00CA70B5"/>
    <w:rsid w:val="00D05E6F"/>
    <w:rsid w:val="00D1215A"/>
    <w:rsid w:val="00D37E20"/>
    <w:rsid w:val="00D62C30"/>
    <w:rsid w:val="00D71A12"/>
    <w:rsid w:val="00D85FDE"/>
    <w:rsid w:val="00D93BBC"/>
    <w:rsid w:val="00DA1313"/>
    <w:rsid w:val="00DA3393"/>
    <w:rsid w:val="00DB03A3"/>
    <w:rsid w:val="00E36196"/>
    <w:rsid w:val="00E95604"/>
    <w:rsid w:val="00EB3D3D"/>
    <w:rsid w:val="00EC4661"/>
    <w:rsid w:val="00ED11EC"/>
    <w:rsid w:val="00EE6351"/>
    <w:rsid w:val="00F21BAD"/>
    <w:rsid w:val="00F33179"/>
    <w:rsid w:val="00F36428"/>
    <w:rsid w:val="00F422F8"/>
    <w:rsid w:val="00F61CBB"/>
    <w:rsid w:val="00F63610"/>
    <w:rsid w:val="00F846AA"/>
    <w:rsid w:val="00F90625"/>
    <w:rsid w:val="00F94117"/>
    <w:rsid w:val="00FA0DB6"/>
    <w:rsid w:val="00FA6B7E"/>
    <w:rsid w:val="00FB71F5"/>
    <w:rsid w:val="00FE0B1C"/>
    <w:rsid w:val="010E212D"/>
    <w:rsid w:val="01100146"/>
    <w:rsid w:val="011248D8"/>
    <w:rsid w:val="0113154C"/>
    <w:rsid w:val="01177C71"/>
    <w:rsid w:val="011E610E"/>
    <w:rsid w:val="011F0FDF"/>
    <w:rsid w:val="01233CB9"/>
    <w:rsid w:val="0124214A"/>
    <w:rsid w:val="01255D48"/>
    <w:rsid w:val="013446F5"/>
    <w:rsid w:val="013924F5"/>
    <w:rsid w:val="013B7BDA"/>
    <w:rsid w:val="013D7117"/>
    <w:rsid w:val="014328CC"/>
    <w:rsid w:val="01460851"/>
    <w:rsid w:val="014A2C98"/>
    <w:rsid w:val="014A752A"/>
    <w:rsid w:val="01520CAB"/>
    <w:rsid w:val="01543ABB"/>
    <w:rsid w:val="01692646"/>
    <w:rsid w:val="016A0798"/>
    <w:rsid w:val="016B1954"/>
    <w:rsid w:val="017522DD"/>
    <w:rsid w:val="0184111F"/>
    <w:rsid w:val="01883EF3"/>
    <w:rsid w:val="01A03FCB"/>
    <w:rsid w:val="01A36346"/>
    <w:rsid w:val="01AB439B"/>
    <w:rsid w:val="01B66F67"/>
    <w:rsid w:val="01B821E7"/>
    <w:rsid w:val="01BE2DA5"/>
    <w:rsid w:val="01C0060E"/>
    <w:rsid w:val="01C01DF7"/>
    <w:rsid w:val="01D829F2"/>
    <w:rsid w:val="01D912D2"/>
    <w:rsid w:val="01E45A61"/>
    <w:rsid w:val="01E76F96"/>
    <w:rsid w:val="01F23B03"/>
    <w:rsid w:val="01F25280"/>
    <w:rsid w:val="01F413C9"/>
    <w:rsid w:val="01FE472A"/>
    <w:rsid w:val="01FE7687"/>
    <w:rsid w:val="020739DD"/>
    <w:rsid w:val="021D725C"/>
    <w:rsid w:val="02206911"/>
    <w:rsid w:val="02235477"/>
    <w:rsid w:val="02304B6B"/>
    <w:rsid w:val="02337E96"/>
    <w:rsid w:val="02342AF7"/>
    <w:rsid w:val="0237773C"/>
    <w:rsid w:val="02427C6A"/>
    <w:rsid w:val="02473AD2"/>
    <w:rsid w:val="02496491"/>
    <w:rsid w:val="02516405"/>
    <w:rsid w:val="02571DE8"/>
    <w:rsid w:val="025B1A52"/>
    <w:rsid w:val="026E146F"/>
    <w:rsid w:val="027C1147"/>
    <w:rsid w:val="028546F2"/>
    <w:rsid w:val="028F2637"/>
    <w:rsid w:val="029054F1"/>
    <w:rsid w:val="029B0320"/>
    <w:rsid w:val="02A02BEF"/>
    <w:rsid w:val="02A114C6"/>
    <w:rsid w:val="02A26088"/>
    <w:rsid w:val="02B6787A"/>
    <w:rsid w:val="02BA4DAF"/>
    <w:rsid w:val="02C0762D"/>
    <w:rsid w:val="02C103D8"/>
    <w:rsid w:val="02C218D4"/>
    <w:rsid w:val="02D04232"/>
    <w:rsid w:val="02D9087F"/>
    <w:rsid w:val="02DF7AD4"/>
    <w:rsid w:val="02ED1E35"/>
    <w:rsid w:val="02FF6296"/>
    <w:rsid w:val="03256779"/>
    <w:rsid w:val="032A2306"/>
    <w:rsid w:val="032A382A"/>
    <w:rsid w:val="032E5567"/>
    <w:rsid w:val="033C2B3A"/>
    <w:rsid w:val="034C5D15"/>
    <w:rsid w:val="034E53A5"/>
    <w:rsid w:val="034F295C"/>
    <w:rsid w:val="03505D76"/>
    <w:rsid w:val="03550773"/>
    <w:rsid w:val="036178D0"/>
    <w:rsid w:val="0367143E"/>
    <w:rsid w:val="03687111"/>
    <w:rsid w:val="03703FBE"/>
    <w:rsid w:val="03730AAB"/>
    <w:rsid w:val="0373605F"/>
    <w:rsid w:val="037E27E8"/>
    <w:rsid w:val="039879F7"/>
    <w:rsid w:val="03A15E8F"/>
    <w:rsid w:val="03A41DE9"/>
    <w:rsid w:val="03AB583C"/>
    <w:rsid w:val="03B56F97"/>
    <w:rsid w:val="03CB3681"/>
    <w:rsid w:val="03CC74A6"/>
    <w:rsid w:val="03D10B53"/>
    <w:rsid w:val="03E145CE"/>
    <w:rsid w:val="03F34385"/>
    <w:rsid w:val="040B61F0"/>
    <w:rsid w:val="04202074"/>
    <w:rsid w:val="042A376E"/>
    <w:rsid w:val="042B32BA"/>
    <w:rsid w:val="042C45F3"/>
    <w:rsid w:val="0435791D"/>
    <w:rsid w:val="043D32A2"/>
    <w:rsid w:val="04410017"/>
    <w:rsid w:val="04451911"/>
    <w:rsid w:val="044D7F7C"/>
    <w:rsid w:val="04520099"/>
    <w:rsid w:val="04605644"/>
    <w:rsid w:val="046766D3"/>
    <w:rsid w:val="0469753E"/>
    <w:rsid w:val="04720FCE"/>
    <w:rsid w:val="047F5C61"/>
    <w:rsid w:val="04856217"/>
    <w:rsid w:val="048D2B18"/>
    <w:rsid w:val="0495573F"/>
    <w:rsid w:val="04957CDF"/>
    <w:rsid w:val="049F1A0B"/>
    <w:rsid w:val="04A53FE1"/>
    <w:rsid w:val="04AA2C92"/>
    <w:rsid w:val="04AC41E4"/>
    <w:rsid w:val="04B02EDC"/>
    <w:rsid w:val="04B45049"/>
    <w:rsid w:val="04B7480F"/>
    <w:rsid w:val="04BE52D5"/>
    <w:rsid w:val="04C46847"/>
    <w:rsid w:val="04C5482A"/>
    <w:rsid w:val="04C70CE4"/>
    <w:rsid w:val="04CF7C8B"/>
    <w:rsid w:val="04D03ADE"/>
    <w:rsid w:val="04D4516F"/>
    <w:rsid w:val="04D45492"/>
    <w:rsid w:val="04E045B9"/>
    <w:rsid w:val="04E6270B"/>
    <w:rsid w:val="04E747B7"/>
    <w:rsid w:val="04E77347"/>
    <w:rsid w:val="04F2702F"/>
    <w:rsid w:val="04F36B89"/>
    <w:rsid w:val="04FA6345"/>
    <w:rsid w:val="04FD3723"/>
    <w:rsid w:val="050C50B2"/>
    <w:rsid w:val="051C2B54"/>
    <w:rsid w:val="051E2CE9"/>
    <w:rsid w:val="052C254D"/>
    <w:rsid w:val="052D6481"/>
    <w:rsid w:val="053A443A"/>
    <w:rsid w:val="05433EC5"/>
    <w:rsid w:val="05512A36"/>
    <w:rsid w:val="05546957"/>
    <w:rsid w:val="05576DF4"/>
    <w:rsid w:val="055D1A5E"/>
    <w:rsid w:val="055E6D0B"/>
    <w:rsid w:val="056D0EEA"/>
    <w:rsid w:val="05777728"/>
    <w:rsid w:val="057F557E"/>
    <w:rsid w:val="05983E54"/>
    <w:rsid w:val="05994730"/>
    <w:rsid w:val="059C7058"/>
    <w:rsid w:val="059D0DCC"/>
    <w:rsid w:val="05A4072B"/>
    <w:rsid w:val="05A66373"/>
    <w:rsid w:val="05B13918"/>
    <w:rsid w:val="05B25804"/>
    <w:rsid w:val="05B56FE1"/>
    <w:rsid w:val="05C5601A"/>
    <w:rsid w:val="05C66CFE"/>
    <w:rsid w:val="05D346E2"/>
    <w:rsid w:val="05D561DA"/>
    <w:rsid w:val="05D71877"/>
    <w:rsid w:val="05D92701"/>
    <w:rsid w:val="05EC7AC4"/>
    <w:rsid w:val="05F2736F"/>
    <w:rsid w:val="05F84CB5"/>
    <w:rsid w:val="05FF7FB6"/>
    <w:rsid w:val="060471A6"/>
    <w:rsid w:val="060F5578"/>
    <w:rsid w:val="061D333B"/>
    <w:rsid w:val="061F4623"/>
    <w:rsid w:val="06210E90"/>
    <w:rsid w:val="06247FCB"/>
    <w:rsid w:val="062509E9"/>
    <w:rsid w:val="0625397B"/>
    <w:rsid w:val="06296351"/>
    <w:rsid w:val="06326464"/>
    <w:rsid w:val="06362A0F"/>
    <w:rsid w:val="0637367A"/>
    <w:rsid w:val="063C742D"/>
    <w:rsid w:val="064B263C"/>
    <w:rsid w:val="064F4318"/>
    <w:rsid w:val="0654452D"/>
    <w:rsid w:val="065967BB"/>
    <w:rsid w:val="06656151"/>
    <w:rsid w:val="06683F90"/>
    <w:rsid w:val="06742AD0"/>
    <w:rsid w:val="06751F36"/>
    <w:rsid w:val="067F7D62"/>
    <w:rsid w:val="06817B92"/>
    <w:rsid w:val="068A729F"/>
    <w:rsid w:val="068E350E"/>
    <w:rsid w:val="06915C39"/>
    <w:rsid w:val="069602E8"/>
    <w:rsid w:val="069A0D66"/>
    <w:rsid w:val="06A00F45"/>
    <w:rsid w:val="06AA79A2"/>
    <w:rsid w:val="06C51603"/>
    <w:rsid w:val="06C670A8"/>
    <w:rsid w:val="06CA76B0"/>
    <w:rsid w:val="06D17F81"/>
    <w:rsid w:val="06EB0A93"/>
    <w:rsid w:val="06ED59AB"/>
    <w:rsid w:val="06EF7941"/>
    <w:rsid w:val="06F26D8D"/>
    <w:rsid w:val="06F512C5"/>
    <w:rsid w:val="06F5637C"/>
    <w:rsid w:val="06F63A05"/>
    <w:rsid w:val="06FB5BEA"/>
    <w:rsid w:val="06FB6328"/>
    <w:rsid w:val="06FD6F5A"/>
    <w:rsid w:val="07050E9A"/>
    <w:rsid w:val="07131557"/>
    <w:rsid w:val="0713372E"/>
    <w:rsid w:val="07136744"/>
    <w:rsid w:val="071D7C41"/>
    <w:rsid w:val="073A6018"/>
    <w:rsid w:val="07455AC0"/>
    <w:rsid w:val="07474DC9"/>
    <w:rsid w:val="07507F25"/>
    <w:rsid w:val="07597589"/>
    <w:rsid w:val="075B3CA9"/>
    <w:rsid w:val="075E7DA5"/>
    <w:rsid w:val="07633D59"/>
    <w:rsid w:val="07656A09"/>
    <w:rsid w:val="07677110"/>
    <w:rsid w:val="077D78AE"/>
    <w:rsid w:val="079040AE"/>
    <w:rsid w:val="07A56326"/>
    <w:rsid w:val="07B25005"/>
    <w:rsid w:val="07B44EFD"/>
    <w:rsid w:val="07B61749"/>
    <w:rsid w:val="07BB4BC8"/>
    <w:rsid w:val="07C44F01"/>
    <w:rsid w:val="07C966E2"/>
    <w:rsid w:val="07CC077E"/>
    <w:rsid w:val="07CE28CA"/>
    <w:rsid w:val="07D01995"/>
    <w:rsid w:val="07D9391A"/>
    <w:rsid w:val="07DD39B8"/>
    <w:rsid w:val="07EA56E7"/>
    <w:rsid w:val="07EB12A0"/>
    <w:rsid w:val="07F15BBF"/>
    <w:rsid w:val="07F27638"/>
    <w:rsid w:val="07F77B97"/>
    <w:rsid w:val="07FC12FC"/>
    <w:rsid w:val="08032138"/>
    <w:rsid w:val="080C259C"/>
    <w:rsid w:val="081E6D03"/>
    <w:rsid w:val="08204ABF"/>
    <w:rsid w:val="082549C0"/>
    <w:rsid w:val="08287FB4"/>
    <w:rsid w:val="08302633"/>
    <w:rsid w:val="08317E16"/>
    <w:rsid w:val="083927F2"/>
    <w:rsid w:val="083948C1"/>
    <w:rsid w:val="083A63CB"/>
    <w:rsid w:val="083E2CC9"/>
    <w:rsid w:val="084604D1"/>
    <w:rsid w:val="08470320"/>
    <w:rsid w:val="084A0F9B"/>
    <w:rsid w:val="084E3E89"/>
    <w:rsid w:val="086037D3"/>
    <w:rsid w:val="086B4787"/>
    <w:rsid w:val="086E7719"/>
    <w:rsid w:val="08714199"/>
    <w:rsid w:val="088277F2"/>
    <w:rsid w:val="08846250"/>
    <w:rsid w:val="088B0A0F"/>
    <w:rsid w:val="088C4F36"/>
    <w:rsid w:val="08940565"/>
    <w:rsid w:val="089D017D"/>
    <w:rsid w:val="089D0378"/>
    <w:rsid w:val="089E1D6F"/>
    <w:rsid w:val="089F79EA"/>
    <w:rsid w:val="08A52F21"/>
    <w:rsid w:val="08B61EBB"/>
    <w:rsid w:val="08B96FD1"/>
    <w:rsid w:val="08BC242F"/>
    <w:rsid w:val="08C273DC"/>
    <w:rsid w:val="08D27BF6"/>
    <w:rsid w:val="08DC0F77"/>
    <w:rsid w:val="08E5218B"/>
    <w:rsid w:val="08EC61D3"/>
    <w:rsid w:val="08EF2DEE"/>
    <w:rsid w:val="08F1760E"/>
    <w:rsid w:val="08F43FDD"/>
    <w:rsid w:val="08F50C38"/>
    <w:rsid w:val="08FB28D6"/>
    <w:rsid w:val="08FF2E69"/>
    <w:rsid w:val="090C7740"/>
    <w:rsid w:val="090F0BF1"/>
    <w:rsid w:val="09111420"/>
    <w:rsid w:val="091C599B"/>
    <w:rsid w:val="092007AC"/>
    <w:rsid w:val="09224D8F"/>
    <w:rsid w:val="092330E0"/>
    <w:rsid w:val="0925477F"/>
    <w:rsid w:val="092D1BB8"/>
    <w:rsid w:val="092F6AFE"/>
    <w:rsid w:val="093126F9"/>
    <w:rsid w:val="09320FB5"/>
    <w:rsid w:val="093341BD"/>
    <w:rsid w:val="0933488E"/>
    <w:rsid w:val="093406C2"/>
    <w:rsid w:val="093D6AD0"/>
    <w:rsid w:val="09597B04"/>
    <w:rsid w:val="0961075E"/>
    <w:rsid w:val="096C62DC"/>
    <w:rsid w:val="096C6C46"/>
    <w:rsid w:val="096D6BA1"/>
    <w:rsid w:val="097147C2"/>
    <w:rsid w:val="09753539"/>
    <w:rsid w:val="098432D6"/>
    <w:rsid w:val="098433A2"/>
    <w:rsid w:val="098D2EB2"/>
    <w:rsid w:val="09917D73"/>
    <w:rsid w:val="0994650E"/>
    <w:rsid w:val="099507BD"/>
    <w:rsid w:val="09963C5E"/>
    <w:rsid w:val="09A631F6"/>
    <w:rsid w:val="09A71942"/>
    <w:rsid w:val="09AC43EE"/>
    <w:rsid w:val="09B13C74"/>
    <w:rsid w:val="09B31391"/>
    <w:rsid w:val="09B361A2"/>
    <w:rsid w:val="09B40FB4"/>
    <w:rsid w:val="09BE48CB"/>
    <w:rsid w:val="09DC0410"/>
    <w:rsid w:val="09DC4925"/>
    <w:rsid w:val="09DF3FB6"/>
    <w:rsid w:val="09F44570"/>
    <w:rsid w:val="09FC691A"/>
    <w:rsid w:val="0A050F1A"/>
    <w:rsid w:val="0A0B336B"/>
    <w:rsid w:val="0A1469CC"/>
    <w:rsid w:val="0A2503E1"/>
    <w:rsid w:val="0A360FE7"/>
    <w:rsid w:val="0A4A0A35"/>
    <w:rsid w:val="0A4F3643"/>
    <w:rsid w:val="0A533153"/>
    <w:rsid w:val="0A5715D9"/>
    <w:rsid w:val="0A5C4674"/>
    <w:rsid w:val="0A5E4838"/>
    <w:rsid w:val="0A620FC9"/>
    <w:rsid w:val="0A66633F"/>
    <w:rsid w:val="0A782910"/>
    <w:rsid w:val="0A7A5ECF"/>
    <w:rsid w:val="0A7B00FA"/>
    <w:rsid w:val="0A7E746D"/>
    <w:rsid w:val="0A8008E1"/>
    <w:rsid w:val="0A82474B"/>
    <w:rsid w:val="0A89004E"/>
    <w:rsid w:val="0A8F40D6"/>
    <w:rsid w:val="0A9F5AA3"/>
    <w:rsid w:val="0AA15B99"/>
    <w:rsid w:val="0AA40BD4"/>
    <w:rsid w:val="0AB14A71"/>
    <w:rsid w:val="0AB71339"/>
    <w:rsid w:val="0ABF0584"/>
    <w:rsid w:val="0AC321EE"/>
    <w:rsid w:val="0AC601BD"/>
    <w:rsid w:val="0AC732DE"/>
    <w:rsid w:val="0ACD4604"/>
    <w:rsid w:val="0AD20000"/>
    <w:rsid w:val="0AD4441B"/>
    <w:rsid w:val="0AD82858"/>
    <w:rsid w:val="0ADE554D"/>
    <w:rsid w:val="0AEA52A2"/>
    <w:rsid w:val="0AF51B88"/>
    <w:rsid w:val="0AF8536B"/>
    <w:rsid w:val="0B09579C"/>
    <w:rsid w:val="0B161A1D"/>
    <w:rsid w:val="0B215037"/>
    <w:rsid w:val="0B2A7363"/>
    <w:rsid w:val="0B303411"/>
    <w:rsid w:val="0B306BDB"/>
    <w:rsid w:val="0B3B46C7"/>
    <w:rsid w:val="0B477723"/>
    <w:rsid w:val="0B4B77A4"/>
    <w:rsid w:val="0B4D5F55"/>
    <w:rsid w:val="0B4E2691"/>
    <w:rsid w:val="0B5233A1"/>
    <w:rsid w:val="0B535AD1"/>
    <w:rsid w:val="0B5613A1"/>
    <w:rsid w:val="0B5727D8"/>
    <w:rsid w:val="0B592B8D"/>
    <w:rsid w:val="0B5C6DF4"/>
    <w:rsid w:val="0B5D5E36"/>
    <w:rsid w:val="0B6722C2"/>
    <w:rsid w:val="0B6B23F0"/>
    <w:rsid w:val="0B6E29A5"/>
    <w:rsid w:val="0B6E6BBF"/>
    <w:rsid w:val="0B7F51DF"/>
    <w:rsid w:val="0B840A57"/>
    <w:rsid w:val="0B8476DC"/>
    <w:rsid w:val="0B8561DD"/>
    <w:rsid w:val="0B8C64D5"/>
    <w:rsid w:val="0B9657F6"/>
    <w:rsid w:val="0B9A48A9"/>
    <w:rsid w:val="0BA453D5"/>
    <w:rsid w:val="0BA64C51"/>
    <w:rsid w:val="0BA760D0"/>
    <w:rsid w:val="0BA96727"/>
    <w:rsid w:val="0BB36ACE"/>
    <w:rsid w:val="0BB47B20"/>
    <w:rsid w:val="0BB5246C"/>
    <w:rsid w:val="0BBA4EAD"/>
    <w:rsid w:val="0BD067E6"/>
    <w:rsid w:val="0BD453B1"/>
    <w:rsid w:val="0BDC5D3C"/>
    <w:rsid w:val="0BE05230"/>
    <w:rsid w:val="0BE40507"/>
    <w:rsid w:val="0BEB7B25"/>
    <w:rsid w:val="0BF21C52"/>
    <w:rsid w:val="0BF441F8"/>
    <w:rsid w:val="0BF53982"/>
    <w:rsid w:val="0C037046"/>
    <w:rsid w:val="0C0625CF"/>
    <w:rsid w:val="0C105F98"/>
    <w:rsid w:val="0C1367F7"/>
    <w:rsid w:val="0C145CE4"/>
    <w:rsid w:val="0C1B73C5"/>
    <w:rsid w:val="0C2571A8"/>
    <w:rsid w:val="0C324EA6"/>
    <w:rsid w:val="0C40688D"/>
    <w:rsid w:val="0C513FEB"/>
    <w:rsid w:val="0C5C7DBC"/>
    <w:rsid w:val="0C5E6115"/>
    <w:rsid w:val="0C615E4A"/>
    <w:rsid w:val="0C656979"/>
    <w:rsid w:val="0C662B4A"/>
    <w:rsid w:val="0C697B74"/>
    <w:rsid w:val="0C76664C"/>
    <w:rsid w:val="0C804D22"/>
    <w:rsid w:val="0C964645"/>
    <w:rsid w:val="0C9972DF"/>
    <w:rsid w:val="0C9A5934"/>
    <w:rsid w:val="0C9C4F63"/>
    <w:rsid w:val="0C9F3B5A"/>
    <w:rsid w:val="0CA2379D"/>
    <w:rsid w:val="0CA4182A"/>
    <w:rsid w:val="0CAC5A8E"/>
    <w:rsid w:val="0CC05240"/>
    <w:rsid w:val="0CCE06CD"/>
    <w:rsid w:val="0CD81DAC"/>
    <w:rsid w:val="0CD90F45"/>
    <w:rsid w:val="0CDC5167"/>
    <w:rsid w:val="0CE462CF"/>
    <w:rsid w:val="0CE527A4"/>
    <w:rsid w:val="0CEA4585"/>
    <w:rsid w:val="0CEB35D6"/>
    <w:rsid w:val="0CEF7F59"/>
    <w:rsid w:val="0CF30A60"/>
    <w:rsid w:val="0CF6595D"/>
    <w:rsid w:val="0D07371E"/>
    <w:rsid w:val="0D163B54"/>
    <w:rsid w:val="0D1C0A68"/>
    <w:rsid w:val="0D227857"/>
    <w:rsid w:val="0D2526F0"/>
    <w:rsid w:val="0D352891"/>
    <w:rsid w:val="0D3668A7"/>
    <w:rsid w:val="0D392327"/>
    <w:rsid w:val="0D3E0AB0"/>
    <w:rsid w:val="0D4341E6"/>
    <w:rsid w:val="0D465059"/>
    <w:rsid w:val="0D48448C"/>
    <w:rsid w:val="0D516794"/>
    <w:rsid w:val="0D5B6682"/>
    <w:rsid w:val="0D622DCF"/>
    <w:rsid w:val="0D6A04F7"/>
    <w:rsid w:val="0D7E444E"/>
    <w:rsid w:val="0DA40C88"/>
    <w:rsid w:val="0DB14954"/>
    <w:rsid w:val="0DB514C0"/>
    <w:rsid w:val="0DB858D1"/>
    <w:rsid w:val="0DBA70E5"/>
    <w:rsid w:val="0DBD165B"/>
    <w:rsid w:val="0DC46AAC"/>
    <w:rsid w:val="0DC71864"/>
    <w:rsid w:val="0DC76181"/>
    <w:rsid w:val="0DDB0986"/>
    <w:rsid w:val="0DDD06BB"/>
    <w:rsid w:val="0DDD6550"/>
    <w:rsid w:val="0DDE3F1F"/>
    <w:rsid w:val="0DE17245"/>
    <w:rsid w:val="0DEB0A83"/>
    <w:rsid w:val="0DEE4374"/>
    <w:rsid w:val="0DEF3C94"/>
    <w:rsid w:val="0DF52AAA"/>
    <w:rsid w:val="0DF86DCB"/>
    <w:rsid w:val="0DFB1953"/>
    <w:rsid w:val="0DFD11DC"/>
    <w:rsid w:val="0DFF2D63"/>
    <w:rsid w:val="0E0A4B3B"/>
    <w:rsid w:val="0E0B5C65"/>
    <w:rsid w:val="0E0E08B7"/>
    <w:rsid w:val="0E143ECF"/>
    <w:rsid w:val="0E1B51E4"/>
    <w:rsid w:val="0E1F58F3"/>
    <w:rsid w:val="0E220CBC"/>
    <w:rsid w:val="0E271109"/>
    <w:rsid w:val="0E282319"/>
    <w:rsid w:val="0E331582"/>
    <w:rsid w:val="0E371580"/>
    <w:rsid w:val="0E3A4805"/>
    <w:rsid w:val="0E437ED7"/>
    <w:rsid w:val="0E4A6F1D"/>
    <w:rsid w:val="0E5556E8"/>
    <w:rsid w:val="0E5E1A0E"/>
    <w:rsid w:val="0E616478"/>
    <w:rsid w:val="0E650473"/>
    <w:rsid w:val="0E651010"/>
    <w:rsid w:val="0E6B5B1A"/>
    <w:rsid w:val="0E813F40"/>
    <w:rsid w:val="0E820509"/>
    <w:rsid w:val="0E896FFE"/>
    <w:rsid w:val="0E8F5951"/>
    <w:rsid w:val="0E9249CD"/>
    <w:rsid w:val="0E9C5605"/>
    <w:rsid w:val="0E9E4DC0"/>
    <w:rsid w:val="0EA71C35"/>
    <w:rsid w:val="0EAF6F74"/>
    <w:rsid w:val="0EB21146"/>
    <w:rsid w:val="0EBB3ECC"/>
    <w:rsid w:val="0ECA60DB"/>
    <w:rsid w:val="0ECE3620"/>
    <w:rsid w:val="0ED101D1"/>
    <w:rsid w:val="0EDA5675"/>
    <w:rsid w:val="0EEA3D8E"/>
    <w:rsid w:val="0EF24883"/>
    <w:rsid w:val="0EF408C9"/>
    <w:rsid w:val="0EFC03B5"/>
    <w:rsid w:val="0F09758C"/>
    <w:rsid w:val="0F1C36D3"/>
    <w:rsid w:val="0F2008E7"/>
    <w:rsid w:val="0F2339EA"/>
    <w:rsid w:val="0F237C9A"/>
    <w:rsid w:val="0F372CEE"/>
    <w:rsid w:val="0F381E84"/>
    <w:rsid w:val="0F3A5C00"/>
    <w:rsid w:val="0F411FE7"/>
    <w:rsid w:val="0F557779"/>
    <w:rsid w:val="0F566D59"/>
    <w:rsid w:val="0F5C3DBD"/>
    <w:rsid w:val="0F6064A8"/>
    <w:rsid w:val="0F752C30"/>
    <w:rsid w:val="0F796DD7"/>
    <w:rsid w:val="0F827398"/>
    <w:rsid w:val="0F8A4BCE"/>
    <w:rsid w:val="0F8C27C0"/>
    <w:rsid w:val="0F901AB8"/>
    <w:rsid w:val="0F9261BA"/>
    <w:rsid w:val="0F934178"/>
    <w:rsid w:val="0F972A29"/>
    <w:rsid w:val="0F9901B2"/>
    <w:rsid w:val="0F997E52"/>
    <w:rsid w:val="0FAD2C02"/>
    <w:rsid w:val="0FB25F3F"/>
    <w:rsid w:val="0FBB7C0E"/>
    <w:rsid w:val="0FBD61C4"/>
    <w:rsid w:val="0FC57A5F"/>
    <w:rsid w:val="0FC86D4B"/>
    <w:rsid w:val="0FCB1C3D"/>
    <w:rsid w:val="0FD6699C"/>
    <w:rsid w:val="0FDC600E"/>
    <w:rsid w:val="0FDE749A"/>
    <w:rsid w:val="0FF63D67"/>
    <w:rsid w:val="10213DF7"/>
    <w:rsid w:val="10281CAB"/>
    <w:rsid w:val="102B762A"/>
    <w:rsid w:val="103C2EC7"/>
    <w:rsid w:val="104330F8"/>
    <w:rsid w:val="1045085E"/>
    <w:rsid w:val="10464D9F"/>
    <w:rsid w:val="104F3CB9"/>
    <w:rsid w:val="10554808"/>
    <w:rsid w:val="105D01E2"/>
    <w:rsid w:val="105F59D9"/>
    <w:rsid w:val="106B16E5"/>
    <w:rsid w:val="107C1127"/>
    <w:rsid w:val="108037BD"/>
    <w:rsid w:val="10805D57"/>
    <w:rsid w:val="108C1A7A"/>
    <w:rsid w:val="108F770C"/>
    <w:rsid w:val="10951D7C"/>
    <w:rsid w:val="109F4CB0"/>
    <w:rsid w:val="10A66BB5"/>
    <w:rsid w:val="10AF0D25"/>
    <w:rsid w:val="10B91426"/>
    <w:rsid w:val="10BF066C"/>
    <w:rsid w:val="10BF76BB"/>
    <w:rsid w:val="10C3653E"/>
    <w:rsid w:val="10C36F86"/>
    <w:rsid w:val="10CF2502"/>
    <w:rsid w:val="10DD5695"/>
    <w:rsid w:val="10DE628A"/>
    <w:rsid w:val="10F00516"/>
    <w:rsid w:val="10F63A48"/>
    <w:rsid w:val="10FE391B"/>
    <w:rsid w:val="110838A5"/>
    <w:rsid w:val="110D4E1E"/>
    <w:rsid w:val="11107293"/>
    <w:rsid w:val="11110886"/>
    <w:rsid w:val="11156B5F"/>
    <w:rsid w:val="112213FC"/>
    <w:rsid w:val="112A0E5B"/>
    <w:rsid w:val="112C5325"/>
    <w:rsid w:val="112F1AE5"/>
    <w:rsid w:val="11347747"/>
    <w:rsid w:val="113A5370"/>
    <w:rsid w:val="113D0BD7"/>
    <w:rsid w:val="11415019"/>
    <w:rsid w:val="114657CA"/>
    <w:rsid w:val="11471DEC"/>
    <w:rsid w:val="11585ECC"/>
    <w:rsid w:val="115D0895"/>
    <w:rsid w:val="11647640"/>
    <w:rsid w:val="11744F0C"/>
    <w:rsid w:val="117A462C"/>
    <w:rsid w:val="1183329E"/>
    <w:rsid w:val="1184410A"/>
    <w:rsid w:val="118603A6"/>
    <w:rsid w:val="119B5776"/>
    <w:rsid w:val="119C3C90"/>
    <w:rsid w:val="11A07D9B"/>
    <w:rsid w:val="11A6582B"/>
    <w:rsid w:val="11B036C7"/>
    <w:rsid w:val="11C63C86"/>
    <w:rsid w:val="11D5668A"/>
    <w:rsid w:val="11DF7B3A"/>
    <w:rsid w:val="11EA25D5"/>
    <w:rsid w:val="11EE6DCA"/>
    <w:rsid w:val="11EF0378"/>
    <w:rsid w:val="11F432EB"/>
    <w:rsid w:val="11F702EF"/>
    <w:rsid w:val="11F86AFE"/>
    <w:rsid w:val="11FA552F"/>
    <w:rsid w:val="1206407A"/>
    <w:rsid w:val="120A0329"/>
    <w:rsid w:val="120A336D"/>
    <w:rsid w:val="121A5F05"/>
    <w:rsid w:val="121E1292"/>
    <w:rsid w:val="12240A5E"/>
    <w:rsid w:val="122B667F"/>
    <w:rsid w:val="12307737"/>
    <w:rsid w:val="123B714B"/>
    <w:rsid w:val="123C5F2A"/>
    <w:rsid w:val="123D1C01"/>
    <w:rsid w:val="12407790"/>
    <w:rsid w:val="12482C23"/>
    <w:rsid w:val="126C6635"/>
    <w:rsid w:val="126D4DF7"/>
    <w:rsid w:val="128240B1"/>
    <w:rsid w:val="12905F0B"/>
    <w:rsid w:val="1295029E"/>
    <w:rsid w:val="129D70C5"/>
    <w:rsid w:val="12A01EC8"/>
    <w:rsid w:val="12A54718"/>
    <w:rsid w:val="12A85EC5"/>
    <w:rsid w:val="12B322E9"/>
    <w:rsid w:val="12BA4FAF"/>
    <w:rsid w:val="12BB2356"/>
    <w:rsid w:val="12BB236E"/>
    <w:rsid w:val="12BF4B64"/>
    <w:rsid w:val="12C44259"/>
    <w:rsid w:val="12CB752C"/>
    <w:rsid w:val="12CE7B1D"/>
    <w:rsid w:val="12D612E1"/>
    <w:rsid w:val="12DA4151"/>
    <w:rsid w:val="12DB5E9E"/>
    <w:rsid w:val="12DD4F48"/>
    <w:rsid w:val="12DE5AA3"/>
    <w:rsid w:val="12E2315C"/>
    <w:rsid w:val="12E3332E"/>
    <w:rsid w:val="12E86615"/>
    <w:rsid w:val="12EC16B3"/>
    <w:rsid w:val="12EE3831"/>
    <w:rsid w:val="12EF39F1"/>
    <w:rsid w:val="12FB0648"/>
    <w:rsid w:val="12FB21A2"/>
    <w:rsid w:val="12FC3DC2"/>
    <w:rsid w:val="1307667B"/>
    <w:rsid w:val="13077776"/>
    <w:rsid w:val="13096C1B"/>
    <w:rsid w:val="130B5931"/>
    <w:rsid w:val="130C3678"/>
    <w:rsid w:val="130D399B"/>
    <w:rsid w:val="13172244"/>
    <w:rsid w:val="131A78C6"/>
    <w:rsid w:val="131B38C3"/>
    <w:rsid w:val="13234669"/>
    <w:rsid w:val="13362A82"/>
    <w:rsid w:val="13421F12"/>
    <w:rsid w:val="13440DEA"/>
    <w:rsid w:val="13445761"/>
    <w:rsid w:val="13496C29"/>
    <w:rsid w:val="134B3396"/>
    <w:rsid w:val="134C3392"/>
    <w:rsid w:val="13552854"/>
    <w:rsid w:val="13622D97"/>
    <w:rsid w:val="136B2BD9"/>
    <w:rsid w:val="13702E67"/>
    <w:rsid w:val="13755F24"/>
    <w:rsid w:val="137778F1"/>
    <w:rsid w:val="137903C6"/>
    <w:rsid w:val="13926679"/>
    <w:rsid w:val="139B7900"/>
    <w:rsid w:val="139D086B"/>
    <w:rsid w:val="13A22511"/>
    <w:rsid w:val="13BE37A7"/>
    <w:rsid w:val="13BF1E66"/>
    <w:rsid w:val="13C447A3"/>
    <w:rsid w:val="13CC3968"/>
    <w:rsid w:val="13D440BF"/>
    <w:rsid w:val="13DD428B"/>
    <w:rsid w:val="13DF0BB4"/>
    <w:rsid w:val="13EB4D36"/>
    <w:rsid w:val="13F16259"/>
    <w:rsid w:val="13F40833"/>
    <w:rsid w:val="13FC25C4"/>
    <w:rsid w:val="14041B5B"/>
    <w:rsid w:val="1413722A"/>
    <w:rsid w:val="141C7053"/>
    <w:rsid w:val="141E453A"/>
    <w:rsid w:val="141F5AFE"/>
    <w:rsid w:val="142719F6"/>
    <w:rsid w:val="143E42F5"/>
    <w:rsid w:val="14471ADE"/>
    <w:rsid w:val="145953A7"/>
    <w:rsid w:val="145F7E7B"/>
    <w:rsid w:val="1460669D"/>
    <w:rsid w:val="14675758"/>
    <w:rsid w:val="146B05E1"/>
    <w:rsid w:val="146B31C5"/>
    <w:rsid w:val="146E0D2F"/>
    <w:rsid w:val="146E2930"/>
    <w:rsid w:val="146F7819"/>
    <w:rsid w:val="14714216"/>
    <w:rsid w:val="148232FC"/>
    <w:rsid w:val="14853944"/>
    <w:rsid w:val="14890605"/>
    <w:rsid w:val="148C1B36"/>
    <w:rsid w:val="14901548"/>
    <w:rsid w:val="14A23DF9"/>
    <w:rsid w:val="14A63480"/>
    <w:rsid w:val="14AC7311"/>
    <w:rsid w:val="14B15D22"/>
    <w:rsid w:val="14B97A92"/>
    <w:rsid w:val="14C655E5"/>
    <w:rsid w:val="14C861FB"/>
    <w:rsid w:val="14DC30F3"/>
    <w:rsid w:val="14E13102"/>
    <w:rsid w:val="14E845CC"/>
    <w:rsid w:val="14EE3B18"/>
    <w:rsid w:val="14EF601F"/>
    <w:rsid w:val="14F33418"/>
    <w:rsid w:val="14FA5E80"/>
    <w:rsid w:val="14FF23E5"/>
    <w:rsid w:val="14FF6E26"/>
    <w:rsid w:val="150022D1"/>
    <w:rsid w:val="15050672"/>
    <w:rsid w:val="15074E61"/>
    <w:rsid w:val="150D4E1E"/>
    <w:rsid w:val="150F1ED6"/>
    <w:rsid w:val="15142668"/>
    <w:rsid w:val="151B0BAC"/>
    <w:rsid w:val="151B65C6"/>
    <w:rsid w:val="15286794"/>
    <w:rsid w:val="152C765F"/>
    <w:rsid w:val="153731E3"/>
    <w:rsid w:val="15401096"/>
    <w:rsid w:val="15401471"/>
    <w:rsid w:val="154578DE"/>
    <w:rsid w:val="154B28B9"/>
    <w:rsid w:val="155D26A3"/>
    <w:rsid w:val="155F033A"/>
    <w:rsid w:val="15602CD9"/>
    <w:rsid w:val="15691D97"/>
    <w:rsid w:val="156946AE"/>
    <w:rsid w:val="156E03F6"/>
    <w:rsid w:val="15763581"/>
    <w:rsid w:val="157924C7"/>
    <w:rsid w:val="157F44A7"/>
    <w:rsid w:val="15831A68"/>
    <w:rsid w:val="158E7CA3"/>
    <w:rsid w:val="158F7009"/>
    <w:rsid w:val="15907E04"/>
    <w:rsid w:val="15912617"/>
    <w:rsid w:val="15942929"/>
    <w:rsid w:val="159B2DD6"/>
    <w:rsid w:val="159C4AA0"/>
    <w:rsid w:val="159D726A"/>
    <w:rsid w:val="15A1454E"/>
    <w:rsid w:val="15A24FCD"/>
    <w:rsid w:val="15AC5474"/>
    <w:rsid w:val="15B34FA2"/>
    <w:rsid w:val="15BF5FA7"/>
    <w:rsid w:val="15C37398"/>
    <w:rsid w:val="15C51ED2"/>
    <w:rsid w:val="15CE6EC5"/>
    <w:rsid w:val="15DA04D7"/>
    <w:rsid w:val="15DA3810"/>
    <w:rsid w:val="15DC7DEF"/>
    <w:rsid w:val="15E71671"/>
    <w:rsid w:val="15EA2A2C"/>
    <w:rsid w:val="15EF7E12"/>
    <w:rsid w:val="15F17ED9"/>
    <w:rsid w:val="15F20A86"/>
    <w:rsid w:val="15F62322"/>
    <w:rsid w:val="15FC3781"/>
    <w:rsid w:val="15FE1FAA"/>
    <w:rsid w:val="16027A92"/>
    <w:rsid w:val="1603237C"/>
    <w:rsid w:val="1606798F"/>
    <w:rsid w:val="1607459A"/>
    <w:rsid w:val="160D3373"/>
    <w:rsid w:val="161971C1"/>
    <w:rsid w:val="161C2BC7"/>
    <w:rsid w:val="162345C1"/>
    <w:rsid w:val="163367B4"/>
    <w:rsid w:val="163C74C0"/>
    <w:rsid w:val="16426B8B"/>
    <w:rsid w:val="165811A6"/>
    <w:rsid w:val="165B5C8D"/>
    <w:rsid w:val="165D528E"/>
    <w:rsid w:val="165F25C3"/>
    <w:rsid w:val="166313A7"/>
    <w:rsid w:val="1664661E"/>
    <w:rsid w:val="16680522"/>
    <w:rsid w:val="167006B3"/>
    <w:rsid w:val="16765CF9"/>
    <w:rsid w:val="167D4D5C"/>
    <w:rsid w:val="16844690"/>
    <w:rsid w:val="16886F66"/>
    <w:rsid w:val="168B39F3"/>
    <w:rsid w:val="16952D61"/>
    <w:rsid w:val="16961D80"/>
    <w:rsid w:val="169E43BB"/>
    <w:rsid w:val="16A1248C"/>
    <w:rsid w:val="16A71D6A"/>
    <w:rsid w:val="16B43BFF"/>
    <w:rsid w:val="16BE1183"/>
    <w:rsid w:val="16C1570F"/>
    <w:rsid w:val="16CE431A"/>
    <w:rsid w:val="16D37FC1"/>
    <w:rsid w:val="16D436D3"/>
    <w:rsid w:val="16D55A26"/>
    <w:rsid w:val="16DF1B6A"/>
    <w:rsid w:val="16F1047C"/>
    <w:rsid w:val="16F14CFE"/>
    <w:rsid w:val="16F27B2F"/>
    <w:rsid w:val="16F30451"/>
    <w:rsid w:val="16F34581"/>
    <w:rsid w:val="1713107F"/>
    <w:rsid w:val="171F5424"/>
    <w:rsid w:val="172C190E"/>
    <w:rsid w:val="17372CC8"/>
    <w:rsid w:val="174C0B25"/>
    <w:rsid w:val="175567A8"/>
    <w:rsid w:val="17585940"/>
    <w:rsid w:val="175E7109"/>
    <w:rsid w:val="17634243"/>
    <w:rsid w:val="176D2223"/>
    <w:rsid w:val="17724228"/>
    <w:rsid w:val="17733879"/>
    <w:rsid w:val="17830166"/>
    <w:rsid w:val="179A1BF1"/>
    <w:rsid w:val="17A54224"/>
    <w:rsid w:val="17A55683"/>
    <w:rsid w:val="17B152CC"/>
    <w:rsid w:val="17BC6CA0"/>
    <w:rsid w:val="17BE238F"/>
    <w:rsid w:val="17D65AF0"/>
    <w:rsid w:val="17DC1248"/>
    <w:rsid w:val="17DE2C4B"/>
    <w:rsid w:val="17E06371"/>
    <w:rsid w:val="17F62CAF"/>
    <w:rsid w:val="17FC6B50"/>
    <w:rsid w:val="1807728E"/>
    <w:rsid w:val="180A5128"/>
    <w:rsid w:val="180C3232"/>
    <w:rsid w:val="181227BC"/>
    <w:rsid w:val="18144B2E"/>
    <w:rsid w:val="18151C5D"/>
    <w:rsid w:val="181C5707"/>
    <w:rsid w:val="18271570"/>
    <w:rsid w:val="182A77A3"/>
    <w:rsid w:val="18301DAA"/>
    <w:rsid w:val="18406503"/>
    <w:rsid w:val="18457E93"/>
    <w:rsid w:val="184C1515"/>
    <w:rsid w:val="184E4896"/>
    <w:rsid w:val="18560CAD"/>
    <w:rsid w:val="185C1D53"/>
    <w:rsid w:val="18643760"/>
    <w:rsid w:val="1869219B"/>
    <w:rsid w:val="187217A4"/>
    <w:rsid w:val="18724ADB"/>
    <w:rsid w:val="18740850"/>
    <w:rsid w:val="187545CF"/>
    <w:rsid w:val="187A16E0"/>
    <w:rsid w:val="187D0D0A"/>
    <w:rsid w:val="187E42F5"/>
    <w:rsid w:val="188327CB"/>
    <w:rsid w:val="18836D5B"/>
    <w:rsid w:val="188B6184"/>
    <w:rsid w:val="18957E4E"/>
    <w:rsid w:val="18A031D8"/>
    <w:rsid w:val="18A31B7F"/>
    <w:rsid w:val="18AE38BF"/>
    <w:rsid w:val="18B52F03"/>
    <w:rsid w:val="18B57A11"/>
    <w:rsid w:val="18B83042"/>
    <w:rsid w:val="18C120BC"/>
    <w:rsid w:val="18C1482D"/>
    <w:rsid w:val="18D66727"/>
    <w:rsid w:val="18D75DD9"/>
    <w:rsid w:val="18DA7874"/>
    <w:rsid w:val="18E4078D"/>
    <w:rsid w:val="18EF4C22"/>
    <w:rsid w:val="18F009F7"/>
    <w:rsid w:val="18F028CD"/>
    <w:rsid w:val="18F53D88"/>
    <w:rsid w:val="18FC2B99"/>
    <w:rsid w:val="18FD1E94"/>
    <w:rsid w:val="19076E72"/>
    <w:rsid w:val="190F4095"/>
    <w:rsid w:val="190F6C58"/>
    <w:rsid w:val="19161B88"/>
    <w:rsid w:val="191C7C95"/>
    <w:rsid w:val="1925244E"/>
    <w:rsid w:val="19304F5E"/>
    <w:rsid w:val="193D5B8D"/>
    <w:rsid w:val="19504143"/>
    <w:rsid w:val="19587032"/>
    <w:rsid w:val="195A3EF5"/>
    <w:rsid w:val="19603530"/>
    <w:rsid w:val="19645859"/>
    <w:rsid w:val="196A226D"/>
    <w:rsid w:val="196B1356"/>
    <w:rsid w:val="196C3965"/>
    <w:rsid w:val="19703711"/>
    <w:rsid w:val="1974743A"/>
    <w:rsid w:val="197B0865"/>
    <w:rsid w:val="19875DC6"/>
    <w:rsid w:val="19884618"/>
    <w:rsid w:val="198A2050"/>
    <w:rsid w:val="1998232D"/>
    <w:rsid w:val="199A2DDB"/>
    <w:rsid w:val="19A54011"/>
    <w:rsid w:val="19A606F4"/>
    <w:rsid w:val="19AC1CE2"/>
    <w:rsid w:val="19B50EB0"/>
    <w:rsid w:val="19C50385"/>
    <w:rsid w:val="19CD043D"/>
    <w:rsid w:val="19CD5F0F"/>
    <w:rsid w:val="19D42DBF"/>
    <w:rsid w:val="19D92E4F"/>
    <w:rsid w:val="19E44EFF"/>
    <w:rsid w:val="19E676EE"/>
    <w:rsid w:val="19EB0279"/>
    <w:rsid w:val="19F140E7"/>
    <w:rsid w:val="19F51B4F"/>
    <w:rsid w:val="19FA31C9"/>
    <w:rsid w:val="19FC0C40"/>
    <w:rsid w:val="19FF2A68"/>
    <w:rsid w:val="1A036B69"/>
    <w:rsid w:val="1A1E7E87"/>
    <w:rsid w:val="1A200EBD"/>
    <w:rsid w:val="1A2519F7"/>
    <w:rsid w:val="1A2D2C6A"/>
    <w:rsid w:val="1A332F12"/>
    <w:rsid w:val="1A3A0BE6"/>
    <w:rsid w:val="1A3B7C41"/>
    <w:rsid w:val="1A437302"/>
    <w:rsid w:val="1A471FA2"/>
    <w:rsid w:val="1A4951D6"/>
    <w:rsid w:val="1A551D7A"/>
    <w:rsid w:val="1A645AE2"/>
    <w:rsid w:val="1A673513"/>
    <w:rsid w:val="1A6B1D7F"/>
    <w:rsid w:val="1A6F6C31"/>
    <w:rsid w:val="1A785DD9"/>
    <w:rsid w:val="1A7C2A99"/>
    <w:rsid w:val="1A956309"/>
    <w:rsid w:val="1A9B6C00"/>
    <w:rsid w:val="1AAA75F2"/>
    <w:rsid w:val="1AC031C9"/>
    <w:rsid w:val="1AC84BC7"/>
    <w:rsid w:val="1AE156E8"/>
    <w:rsid w:val="1AFE7E88"/>
    <w:rsid w:val="1AFF0DA5"/>
    <w:rsid w:val="1B09577A"/>
    <w:rsid w:val="1B0C1569"/>
    <w:rsid w:val="1B13696B"/>
    <w:rsid w:val="1B190170"/>
    <w:rsid w:val="1B235228"/>
    <w:rsid w:val="1B2B6878"/>
    <w:rsid w:val="1B320CED"/>
    <w:rsid w:val="1B375393"/>
    <w:rsid w:val="1B3A1AF1"/>
    <w:rsid w:val="1B4107FF"/>
    <w:rsid w:val="1B4668E5"/>
    <w:rsid w:val="1B46780D"/>
    <w:rsid w:val="1B4925AF"/>
    <w:rsid w:val="1B4E4F82"/>
    <w:rsid w:val="1B572293"/>
    <w:rsid w:val="1B5B71A3"/>
    <w:rsid w:val="1B5E473F"/>
    <w:rsid w:val="1B5F0ECC"/>
    <w:rsid w:val="1BA52C65"/>
    <w:rsid w:val="1BAC5BFB"/>
    <w:rsid w:val="1BC56B49"/>
    <w:rsid w:val="1BC93307"/>
    <w:rsid w:val="1BDA3373"/>
    <w:rsid w:val="1BFD3395"/>
    <w:rsid w:val="1BFE40D3"/>
    <w:rsid w:val="1BFF6E19"/>
    <w:rsid w:val="1C0A2CDF"/>
    <w:rsid w:val="1C0C46AE"/>
    <w:rsid w:val="1C19604A"/>
    <w:rsid w:val="1C263FEA"/>
    <w:rsid w:val="1C2A5F1F"/>
    <w:rsid w:val="1C311EC8"/>
    <w:rsid w:val="1C327D67"/>
    <w:rsid w:val="1C387D30"/>
    <w:rsid w:val="1C393F7F"/>
    <w:rsid w:val="1C3D6B63"/>
    <w:rsid w:val="1C453B8A"/>
    <w:rsid w:val="1C4F4B73"/>
    <w:rsid w:val="1C50575D"/>
    <w:rsid w:val="1C562F08"/>
    <w:rsid w:val="1C605976"/>
    <w:rsid w:val="1C622CB7"/>
    <w:rsid w:val="1C635A65"/>
    <w:rsid w:val="1C7241AF"/>
    <w:rsid w:val="1C834CF8"/>
    <w:rsid w:val="1C84343A"/>
    <w:rsid w:val="1C856E3E"/>
    <w:rsid w:val="1C8D7615"/>
    <w:rsid w:val="1C937D88"/>
    <w:rsid w:val="1C946292"/>
    <w:rsid w:val="1C9B77BE"/>
    <w:rsid w:val="1CB269C2"/>
    <w:rsid w:val="1CB6203D"/>
    <w:rsid w:val="1CB76603"/>
    <w:rsid w:val="1CE016F2"/>
    <w:rsid w:val="1CE11909"/>
    <w:rsid w:val="1CE15953"/>
    <w:rsid w:val="1CE35246"/>
    <w:rsid w:val="1CEF32AB"/>
    <w:rsid w:val="1D027E9D"/>
    <w:rsid w:val="1D033BCC"/>
    <w:rsid w:val="1D037DF0"/>
    <w:rsid w:val="1D0A7430"/>
    <w:rsid w:val="1D1A61C7"/>
    <w:rsid w:val="1D1B0711"/>
    <w:rsid w:val="1D1D310C"/>
    <w:rsid w:val="1D255157"/>
    <w:rsid w:val="1D2B10DB"/>
    <w:rsid w:val="1D2B2847"/>
    <w:rsid w:val="1D2B4BDB"/>
    <w:rsid w:val="1D31038F"/>
    <w:rsid w:val="1D341EA0"/>
    <w:rsid w:val="1D3645D7"/>
    <w:rsid w:val="1D427454"/>
    <w:rsid w:val="1D5214C1"/>
    <w:rsid w:val="1D543505"/>
    <w:rsid w:val="1D6F2115"/>
    <w:rsid w:val="1D717800"/>
    <w:rsid w:val="1D722A11"/>
    <w:rsid w:val="1D7251B1"/>
    <w:rsid w:val="1D7B731D"/>
    <w:rsid w:val="1D7E3B1B"/>
    <w:rsid w:val="1D906D1F"/>
    <w:rsid w:val="1D913095"/>
    <w:rsid w:val="1DA70405"/>
    <w:rsid w:val="1DA73068"/>
    <w:rsid w:val="1DAC5306"/>
    <w:rsid w:val="1DBC4C99"/>
    <w:rsid w:val="1DBC7855"/>
    <w:rsid w:val="1DBE402F"/>
    <w:rsid w:val="1DC440DC"/>
    <w:rsid w:val="1DC44B42"/>
    <w:rsid w:val="1DCA598A"/>
    <w:rsid w:val="1DCC1370"/>
    <w:rsid w:val="1DD22E92"/>
    <w:rsid w:val="1DD533D6"/>
    <w:rsid w:val="1DDF50C5"/>
    <w:rsid w:val="1DE85A1C"/>
    <w:rsid w:val="1DF26F63"/>
    <w:rsid w:val="1DF548F1"/>
    <w:rsid w:val="1DFF1EBC"/>
    <w:rsid w:val="1DFF24FD"/>
    <w:rsid w:val="1E035B0C"/>
    <w:rsid w:val="1E0E5C41"/>
    <w:rsid w:val="1E14276A"/>
    <w:rsid w:val="1E2B0555"/>
    <w:rsid w:val="1E2B5075"/>
    <w:rsid w:val="1E2E10EA"/>
    <w:rsid w:val="1E337E20"/>
    <w:rsid w:val="1E3A1BC8"/>
    <w:rsid w:val="1E41024B"/>
    <w:rsid w:val="1E42325A"/>
    <w:rsid w:val="1E42337D"/>
    <w:rsid w:val="1E4473B7"/>
    <w:rsid w:val="1E474640"/>
    <w:rsid w:val="1E4B3DCC"/>
    <w:rsid w:val="1E4D0DE6"/>
    <w:rsid w:val="1E4E60CE"/>
    <w:rsid w:val="1E543E8F"/>
    <w:rsid w:val="1E635478"/>
    <w:rsid w:val="1E64666F"/>
    <w:rsid w:val="1E684069"/>
    <w:rsid w:val="1E691D5F"/>
    <w:rsid w:val="1E7522F5"/>
    <w:rsid w:val="1E7A419E"/>
    <w:rsid w:val="1E9027B4"/>
    <w:rsid w:val="1E9A5D49"/>
    <w:rsid w:val="1E9D090D"/>
    <w:rsid w:val="1EA82C6F"/>
    <w:rsid w:val="1EAA0F84"/>
    <w:rsid w:val="1EB77AF3"/>
    <w:rsid w:val="1EC27D37"/>
    <w:rsid w:val="1ECD0713"/>
    <w:rsid w:val="1ED422F9"/>
    <w:rsid w:val="1EDE7E55"/>
    <w:rsid w:val="1EE14B15"/>
    <w:rsid w:val="1EE500D2"/>
    <w:rsid w:val="1EE64F02"/>
    <w:rsid w:val="1EE66A90"/>
    <w:rsid w:val="1EE935B0"/>
    <w:rsid w:val="1EEB550F"/>
    <w:rsid w:val="1EEE0858"/>
    <w:rsid w:val="1EEF6BF1"/>
    <w:rsid w:val="1F047F5A"/>
    <w:rsid w:val="1F1F75F1"/>
    <w:rsid w:val="1F2230BB"/>
    <w:rsid w:val="1F262716"/>
    <w:rsid w:val="1F3E1E3C"/>
    <w:rsid w:val="1F42633F"/>
    <w:rsid w:val="1F4F7D5F"/>
    <w:rsid w:val="1F54672C"/>
    <w:rsid w:val="1F5C1132"/>
    <w:rsid w:val="1F5D018B"/>
    <w:rsid w:val="1F613B6F"/>
    <w:rsid w:val="1F712237"/>
    <w:rsid w:val="1F7D50CC"/>
    <w:rsid w:val="1F7F3181"/>
    <w:rsid w:val="1F7F40BC"/>
    <w:rsid w:val="1F800583"/>
    <w:rsid w:val="1F8216D8"/>
    <w:rsid w:val="1F876834"/>
    <w:rsid w:val="1F9008C7"/>
    <w:rsid w:val="1F9F3DD7"/>
    <w:rsid w:val="1FA303D2"/>
    <w:rsid w:val="1FA31A52"/>
    <w:rsid w:val="1FA87A7C"/>
    <w:rsid w:val="1FAD5A5A"/>
    <w:rsid w:val="1FAF7572"/>
    <w:rsid w:val="1FB5719D"/>
    <w:rsid w:val="1FB64B58"/>
    <w:rsid w:val="1FB95506"/>
    <w:rsid w:val="1FC51707"/>
    <w:rsid w:val="1FCC3EC3"/>
    <w:rsid w:val="1FD06938"/>
    <w:rsid w:val="1FD124AC"/>
    <w:rsid w:val="1FDE6338"/>
    <w:rsid w:val="1FDF12CA"/>
    <w:rsid w:val="1FE41A6F"/>
    <w:rsid w:val="1FE82217"/>
    <w:rsid w:val="1FEB5999"/>
    <w:rsid w:val="1FEF407A"/>
    <w:rsid w:val="20000A88"/>
    <w:rsid w:val="200229D7"/>
    <w:rsid w:val="20060440"/>
    <w:rsid w:val="200E61BE"/>
    <w:rsid w:val="200F116D"/>
    <w:rsid w:val="20162DE3"/>
    <w:rsid w:val="2020270D"/>
    <w:rsid w:val="202D3CDB"/>
    <w:rsid w:val="20320BC1"/>
    <w:rsid w:val="20321B0E"/>
    <w:rsid w:val="205F243C"/>
    <w:rsid w:val="20635FCD"/>
    <w:rsid w:val="20695741"/>
    <w:rsid w:val="206B478F"/>
    <w:rsid w:val="20722ED3"/>
    <w:rsid w:val="20776D72"/>
    <w:rsid w:val="20793BC0"/>
    <w:rsid w:val="207B1B35"/>
    <w:rsid w:val="207B5526"/>
    <w:rsid w:val="208503A1"/>
    <w:rsid w:val="208C709E"/>
    <w:rsid w:val="2093368B"/>
    <w:rsid w:val="209E2A3F"/>
    <w:rsid w:val="20A06AB3"/>
    <w:rsid w:val="20AA45D9"/>
    <w:rsid w:val="20AC0A19"/>
    <w:rsid w:val="20AD398A"/>
    <w:rsid w:val="20B21721"/>
    <w:rsid w:val="20BC267C"/>
    <w:rsid w:val="20C66BDD"/>
    <w:rsid w:val="20C73D28"/>
    <w:rsid w:val="20C83A7B"/>
    <w:rsid w:val="20D141E6"/>
    <w:rsid w:val="20D44854"/>
    <w:rsid w:val="20D502B5"/>
    <w:rsid w:val="20DD6D05"/>
    <w:rsid w:val="20E0623B"/>
    <w:rsid w:val="20E94561"/>
    <w:rsid w:val="20F03951"/>
    <w:rsid w:val="20F97170"/>
    <w:rsid w:val="20FA12A2"/>
    <w:rsid w:val="2102385C"/>
    <w:rsid w:val="2104291D"/>
    <w:rsid w:val="210E11B1"/>
    <w:rsid w:val="211213D9"/>
    <w:rsid w:val="21133766"/>
    <w:rsid w:val="21173A28"/>
    <w:rsid w:val="21260482"/>
    <w:rsid w:val="2129348D"/>
    <w:rsid w:val="212A0A23"/>
    <w:rsid w:val="213759BD"/>
    <w:rsid w:val="213A18C0"/>
    <w:rsid w:val="213B7211"/>
    <w:rsid w:val="21414745"/>
    <w:rsid w:val="21430E98"/>
    <w:rsid w:val="2145170C"/>
    <w:rsid w:val="214D33D3"/>
    <w:rsid w:val="21552190"/>
    <w:rsid w:val="215B04E6"/>
    <w:rsid w:val="216E2B4D"/>
    <w:rsid w:val="217506F6"/>
    <w:rsid w:val="217666E8"/>
    <w:rsid w:val="2177156C"/>
    <w:rsid w:val="2187085A"/>
    <w:rsid w:val="21935DF5"/>
    <w:rsid w:val="2196254E"/>
    <w:rsid w:val="21B32404"/>
    <w:rsid w:val="21BF6973"/>
    <w:rsid w:val="21C24031"/>
    <w:rsid w:val="21C645A3"/>
    <w:rsid w:val="21C81B2A"/>
    <w:rsid w:val="21CC3855"/>
    <w:rsid w:val="21CE2CE8"/>
    <w:rsid w:val="21D13DA9"/>
    <w:rsid w:val="21D575C7"/>
    <w:rsid w:val="21D64DEF"/>
    <w:rsid w:val="21D65308"/>
    <w:rsid w:val="21DA417D"/>
    <w:rsid w:val="21E95D45"/>
    <w:rsid w:val="21F07051"/>
    <w:rsid w:val="21F558EA"/>
    <w:rsid w:val="21F717EA"/>
    <w:rsid w:val="21F80F87"/>
    <w:rsid w:val="220009B9"/>
    <w:rsid w:val="220C363D"/>
    <w:rsid w:val="221B42C9"/>
    <w:rsid w:val="221E3217"/>
    <w:rsid w:val="22302B08"/>
    <w:rsid w:val="22321F70"/>
    <w:rsid w:val="223764DB"/>
    <w:rsid w:val="223936E3"/>
    <w:rsid w:val="223C1458"/>
    <w:rsid w:val="223E64A5"/>
    <w:rsid w:val="223E7D91"/>
    <w:rsid w:val="22536A17"/>
    <w:rsid w:val="225A64F5"/>
    <w:rsid w:val="226250E7"/>
    <w:rsid w:val="227606F7"/>
    <w:rsid w:val="22793D81"/>
    <w:rsid w:val="227E166C"/>
    <w:rsid w:val="22853E7D"/>
    <w:rsid w:val="22860C3B"/>
    <w:rsid w:val="22862A6D"/>
    <w:rsid w:val="228859E0"/>
    <w:rsid w:val="22926AFA"/>
    <w:rsid w:val="22926FC1"/>
    <w:rsid w:val="229B3981"/>
    <w:rsid w:val="22B619B9"/>
    <w:rsid w:val="22BF0869"/>
    <w:rsid w:val="22CD038A"/>
    <w:rsid w:val="22E0563C"/>
    <w:rsid w:val="22E30FDA"/>
    <w:rsid w:val="22EA1A1C"/>
    <w:rsid w:val="22EE3E2C"/>
    <w:rsid w:val="22F324F5"/>
    <w:rsid w:val="22F35ED0"/>
    <w:rsid w:val="22F40325"/>
    <w:rsid w:val="22F707ED"/>
    <w:rsid w:val="22FE1F38"/>
    <w:rsid w:val="22FE2608"/>
    <w:rsid w:val="2301032C"/>
    <w:rsid w:val="23012ED8"/>
    <w:rsid w:val="230570F4"/>
    <w:rsid w:val="23086B36"/>
    <w:rsid w:val="23097103"/>
    <w:rsid w:val="230E5A39"/>
    <w:rsid w:val="23110081"/>
    <w:rsid w:val="231C353B"/>
    <w:rsid w:val="232F27BC"/>
    <w:rsid w:val="233444B0"/>
    <w:rsid w:val="233F1560"/>
    <w:rsid w:val="234206CF"/>
    <w:rsid w:val="2342266F"/>
    <w:rsid w:val="234426B4"/>
    <w:rsid w:val="23453A6C"/>
    <w:rsid w:val="234C7964"/>
    <w:rsid w:val="23544C74"/>
    <w:rsid w:val="235C670E"/>
    <w:rsid w:val="235E127A"/>
    <w:rsid w:val="23651F0A"/>
    <w:rsid w:val="23667DB0"/>
    <w:rsid w:val="23682626"/>
    <w:rsid w:val="236B080E"/>
    <w:rsid w:val="2370753C"/>
    <w:rsid w:val="23753C96"/>
    <w:rsid w:val="237B358F"/>
    <w:rsid w:val="2386084A"/>
    <w:rsid w:val="238E53E2"/>
    <w:rsid w:val="238F076D"/>
    <w:rsid w:val="238F6217"/>
    <w:rsid w:val="23986020"/>
    <w:rsid w:val="239E30FB"/>
    <w:rsid w:val="239E53CD"/>
    <w:rsid w:val="23A42E49"/>
    <w:rsid w:val="23B72747"/>
    <w:rsid w:val="23BA6729"/>
    <w:rsid w:val="23BD0C21"/>
    <w:rsid w:val="23CA3793"/>
    <w:rsid w:val="23E96EA9"/>
    <w:rsid w:val="23EE01FE"/>
    <w:rsid w:val="23F14C30"/>
    <w:rsid w:val="23F94A2C"/>
    <w:rsid w:val="23FF5D6E"/>
    <w:rsid w:val="24073281"/>
    <w:rsid w:val="240C7494"/>
    <w:rsid w:val="24135B53"/>
    <w:rsid w:val="24162DB3"/>
    <w:rsid w:val="241C34E7"/>
    <w:rsid w:val="241E7B09"/>
    <w:rsid w:val="241F0011"/>
    <w:rsid w:val="2424431C"/>
    <w:rsid w:val="242550C6"/>
    <w:rsid w:val="24275413"/>
    <w:rsid w:val="24296313"/>
    <w:rsid w:val="24346493"/>
    <w:rsid w:val="24413988"/>
    <w:rsid w:val="24586913"/>
    <w:rsid w:val="245A6E11"/>
    <w:rsid w:val="245E11B6"/>
    <w:rsid w:val="246048C9"/>
    <w:rsid w:val="246127DE"/>
    <w:rsid w:val="24664C5E"/>
    <w:rsid w:val="246D51B6"/>
    <w:rsid w:val="246F52CE"/>
    <w:rsid w:val="247D298A"/>
    <w:rsid w:val="247F38A4"/>
    <w:rsid w:val="248F0548"/>
    <w:rsid w:val="24913D04"/>
    <w:rsid w:val="24A425A4"/>
    <w:rsid w:val="24AB6A99"/>
    <w:rsid w:val="24BC6B56"/>
    <w:rsid w:val="24C02292"/>
    <w:rsid w:val="24D3755C"/>
    <w:rsid w:val="24DC1524"/>
    <w:rsid w:val="24DC6462"/>
    <w:rsid w:val="24DF14C8"/>
    <w:rsid w:val="24DF3759"/>
    <w:rsid w:val="24E46DA4"/>
    <w:rsid w:val="24EB05A3"/>
    <w:rsid w:val="24F51FFE"/>
    <w:rsid w:val="24FC060B"/>
    <w:rsid w:val="250D60EE"/>
    <w:rsid w:val="250E27CE"/>
    <w:rsid w:val="25135AE0"/>
    <w:rsid w:val="25147679"/>
    <w:rsid w:val="252A0BEE"/>
    <w:rsid w:val="252E4D73"/>
    <w:rsid w:val="253464F0"/>
    <w:rsid w:val="2541192A"/>
    <w:rsid w:val="255450E3"/>
    <w:rsid w:val="2559616C"/>
    <w:rsid w:val="255A3DCC"/>
    <w:rsid w:val="256445D0"/>
    <w:rsid w:val="256B3641"/>
    <w:rsid w:val="256C176C"/>
    <w:rsid w:val="257A0DEC"/>
    <w:rsid w:val="258029C2"/>
    <w:rsid w:val="25852F1A"/>
    <w:rsid w:val="258D1F5D"/>
    <w:rsid w:val="25940512"/>
    <w:rsid w:val="25953638"/>
    <w:rsid w:val="259A2CB8"/>
    <w:rsid w:val="259D4978"/>
    <w:rsid w:val="25B42A4B"/>
    <w:rsid w:val="25BC277D"/>
    <w:rsid w:val="25C012CF"/>
    <w:rsid w:val="25C3495D"/>
    <w:rsid w:val="25C60AD9"/>
    <w:rsid w:val="25C75A4D"/>
    <w:rsid w:val="25CF3C25"/>
    <w:rsid w:val="25D10173"/>
    <w:rsid w:val="25D62DCA"/>
    <w:rsid w:val="25EA14D2"/>
    <w:rsid w:val="25ED1812"/>
    <w:rsid w:val="26004B08"/>
    <w:rsid w:val="261D33F5"/>
    <w:rsid w:val="261E04EC"/>
    <w:rsid w:val="262A73B4"/>
    <w:rsid w:val="262D1B8D"/>
    <w:rsid w:val="262D7300"/>
    <w:rsid w:val="26386355"/>
    <w:rsid w:val="26452FEA"/>
    <w:rsid w:val="2648227D"/>
    <w:rsid w:val="264A452D"/>
    <w:rsid w:val="264C35EA"/>
    <w:rsid w:val="26635738"/>
    <w:rsid w:val="267277FD"/>
    <w:rsid w:val="267367C9"/>
    <w:rsid w:val="267833BD"/>
    <w:rsid w:val="267C22ED"/>
    <w:rsid w:val="26864332"/>
    <w:rsid w:val="268F391F"/>
    <w:rsid w:val="2696018B"/>
    <w:rsid w:val="26A43DC2"/>
    <w:rsid w:val="26A55682"/>
    <w:rsid w:val="26AD5D69"/>
    <w:rsid w:val="26AE06F9"/>
    <w:rsid w:val="26BA11E9"/>
    <w:rsid w:val="26BD2AC6"/>
    <w:rsid w:val="26CE4CA5"/>
    <w:rsid w:val="26D5171A"/>
    <w:rsid w:val="26D72834"/>
    <w:rsid w:val="26DC2861"/>
    <w:rsid w:val="26EA3EBD"/>
    <w:rsid w:val="26F71023"/>
    <w:rsid w:val="26F84F6E"/>
    <w:rsid w:val="26F954EF"/>
    <w:rsid w:val="26FE1B3E"/>
    <w:rsid w:val="27024CBE"/>
    <w:rsid w:val="270C5522"/>
    <w:rsid w:val="270C7D34"/>
    <w:rsid w:val="271A7332"/>
    <w:rsid w:val="272048E8"/>
    <w:rsid w:val="27272323"/>
    <w:rsid w:val="27304EA0"/>
    <w:rsid w:val="2746489C"/>
    <w:rsid w:val="2749537C"/>
    <w:rsid w:val="274E6BFA"/>
    <w:rsid w:val="27554C0C"/>
    <w:rsid w:val="275674A2"/>
    <w:rsid w:val="275B15D2"/>
    <w:rsid w:val="275F21C5"/>
    <w:rsid w:val="276450DF"/>
    <w:rsid w:val="276A1519"/>
    <w:rsid w:val="276F7DD7"/>
    <w:rsid w:val="277E2092"/>
    <w:rsid w:val="27827416"/>
    <w:rsid w:val="278378EC"/>
    <w:rsid w:val="279C4161"/>
    <w:rsid w:val="279E1AD0"/>
    <w:rsid w:val="27A06A52"/>
    <w:rsid w:val="27A6094B"/>
    <w:rsid w:val="27AD40A6"/>
    <w:rsid w:val="27B061AE"/>
    <w:rsid w:val="27B40D61"/>
    <w:rsid w:val="27BD25A2"/>
    <w:rsid w:val="27CB205F"/>
    <w:rsid w:val="27D008BD"/>
    <w:rsid w:val="27D1368C"/>
    <w:rsid w:val="27DA4310"/>
    <w:rsid w:val="27F72331"/>
    <w:rsid w:val="27FA5F0A"/>
    <w:rsid w:val="27FC5672"/>
    <w:rsid w:val="27FE0ECF"/>
    <w:rsid w:val="28040FB8"/>
    <w:rsid w:val="280E18FD"/>
    <w:rsid w:val="28113320"/>
    <w:rsid w:val="28156A14"/>
    <w:rsid w:val="281771B9"/>
    <w:rsid w:val="281E6F1B"/>
    <w:rsid w:val="282A6BA0"/>
    <w:rsid w:val="284A491C"/>
    <w:rsid w:val="284C3C44"/>
    <w:rsid w:val="285963AC"/>
    <w:rsid w:val="28600EDD"/>
    <w:rsid w:val="28644F63"/>
    <w:rsid w:val="28684054"/>
    <w:rsid w:val="286D7FD0"/>
    <w:rsid w:val="2875007A"/>
    <w:rsid w:val="287E6DC6"/>
    <w:rsid w:val="2895131C"/>
    <w:rsid w:val="289A3900"/>
    <w:rsid w:val="28AA6AAF"/>
    <w:rsid w:val="28BE2EC0"/>
    <w:rsid w:val="28C159B6"/>
    <w:rsid w:val="28D15BA8"/>
    <w:rsid w:val="28D272AA"/>
    <w:rsid w:val="28E07DBD"/>
    <w:rsid w:val="28E83A37"/>
    <w:rsid w:val="28E97A66"/>
    <w:rsid w:val="28F65CE3"/>
    <w:rsid w:val="28F913EA"/>
    <w:rsid w:val="2929732C"/>
    <w:rsid w:val="292A243B"/>
    <w:rsid w:val="292A7911"/>
    <w:rsid w:val="292C6EE3"/>
    <w:rsid w:val="29350F17"/>
    <w:rsid w:val="294E423E"/>
    <w:rsid w:val="295751AA"/>
    <w:rsid w:val="29591470"/>
    <w:rsid w:val="295A3517"/>
    <w:rsid w:val="29781BF5"/>
    <w:rsid w:val="29821E80"/>
    <w:rsid w:val="29842E51"/>
    <w:rsid w:val="29850B19"/>
    <w:rsid w:val="2989695B"/>
    <w:rsid w:val="29955638"/>
    <w:rsid w:val="29970BA8"/>
    <w:rsid w:val="29A96CED"/>
    <w:rsid w:val="29B0603E"/>
    <w:rsid w:val="29B52B8B"/>
    <w:rsid w:val="29DB5215"/>
    <w:rsid w:val="29E05655"/>
    <w:rsid w:val="29F36680"/>
    <w:rsid w:val="2A05422A"/>
    <w:rsid w:val="2A15648E"/>
    <w:rsid w:val="2A1771CD"/>
    <w:rsid w:val="2A420299"/>
    <w:rsid w:val="2A51069A"/>
    <w:rsid w:val="2A531ACB"/>
    <w:rsid w:val="2A633852"/>
    <w:rsid w:val="2A6343B1"/>
    <w:rsid w:val="2A742081"/>
    <w:rsid w:val="2A7F3732"/>
    <w:rsid w:val="2A8F131A"/>
    <w:rsid w:val="2A9005C2"/>
    <w:rsid w:val="2A954754"/>
    <w:rsid w:val="2A9A71B6"/>
    <w:rsid w:val="2AA2419B"/>
    <w:rsid w:val="2AAA4630"/>
    <w:rsid w:val="2AAD5ED2"/>
    <w:rsid w:val="2ABC05D0"/>
    <w:rsid w:val="2AC07AF8"/>
    <w:rsid w:val="2AC17847"/>
    <w:rsid w:val="2AC6433D"/>
    <w:rsid w:val="2AC9019E"/>
    <w:rsid w:val="2ADC1833"/>
    <w:rsid w:val="2ADE0DE9"/>
    <w:rsid w:val="2AE47E4F"/>
    <w:rsid w:val="2AE9428A"/>
    <w:rsid w:val="2AED426A"/>
    <w:rsid w:val="2AED4879"/>
    <w:rsid w:val="2B055210"/>
    <w:rsid w:val="2B0C4F0C"/>
    <w:rsid w:val="2B0D4975"/>
    <w:rsid w:val="2B12715D"/>
    <w:rsid w:val="2B155789"/>
    <w:rsid w:val="2B180B49"/>
    <w:rsid w:val="2B2700C5"/>
    <w:rsid w:val="2B2850AA"/>
    <w:rsid w:val="2B2A1FF9"/>
    <w:rsid w:val="2B352C03"/>
    <w:rsid w:val="2B3E06C1"/>
    <w:rsid w:val="2B403DBE"/>
    <w:rsid w:val="2B430848"/>
    <w:rsid w:val="2B465CAB"/>
    <w:rsid w:val="2B4D6EDD"/>
    <w:rsid w:val="2B603C0A"/>
    <w:rsid w:val="2B6C6AEB"/>
    <w:rsid w:val="2B702567"/>
    <w:rsid w:val="2B880A01"/>
    <w:rsid w:val="2B905528"/>
    <w:rsid w:val="2B99302E"/>
    <w:rsid w:val="2B9E1FCC"/>
    <w:rsid w:val="2BA51723"/>
    <w:rsid w:val="2BAA30C5"/>
    <w:rsid w:val="2BBC69E7"/>
    <w:rsid w:val="2BBE7124"/>
    <w:rsid w:val="2BC46B5A"/>
    <w:rsid w:val="2BCB0926"/>
    <w:rsid w:val="2BDD38D8"/>
    <w:rsid w:val="2BE3160B"/>
    <w:rsid w:val="2BEE1B84"/>
    <w:rsid w:val="2BFF0A10"/>
    <w:rsid w:val="2C032AB5"/>
    <w:rsid w:val="2C270DFF"/>
    <w:rsid w:val="2C3116AE"/>
    <w:rsid w:val="2C375152"/>
    <w:rsid w:val="2C3D5F7D"/>
    <w:rsid w:val="2C3E4521"/>
    <w:rsid w:val="2C4408FE"/>
    <w:rsid w:val="2C4742B2"/>
    <w:rsid w:val="2C4B420E"/>
    <w:rsid w:val="2C4E3E5C"/>
    <w:rsid w:val="2C5463A0"/>
    <w:rsid w:val="2C572AF5"/>
    <w:rsid w:val="2C5D374E"/>
    <w:rsid w:val="2C617276"/>
    <w:rsid w:val="2C650B52"/>
    <w:rsid w:val="2C66306C"/>
    <w:rsid w:val="2C6B3F85"/>
    <w:rsid w:val="2C6E6E03"/>
    <w:rsid w:val="2C7055DF"/>
    <w:rsid w:val="2C711B43"/>
    <w:rsid w:val="2C7D1E7E"/>
    <w:rsid w:val="2C822090"/>
    <w:rsid w:val="2C8A0E53"/>
    <w:rsid w:val="2C8C1B11"/>
    <w:rsid w:val="2C8C7708"/>
    <w:rsid w:val="2C8F3E47"/>
    <w:rsid w:val="2CA108D1"/>
    <w:rsid w:val="2CA4435D"/>
    <w:rsid w:val="2CA52CE7"/>
    <w:rsid w:val="2CA750CE"/>
    <w:rsid w:val="2CA75E9A"/>
    <w:rsid w:val="2CB24FAF"/>
    <w:rsid w:val="2CBD4B82"/>
    <w:rsid w:val="2CC07942"/>
    <w:rsid w:val="2CC32D54"/>
    <w:rsid w:val="2CC71902"/>
    <w:rsid w:val="2CCD1E4D"/>
    <w:rsid w:val="2CCE4A85"/>
    <w:rsid w:val="2CD43E1A"/>
    <w:rsid w:val="2CDA6A99"/>
    <w:rsid w:val="2CDE4ACA"/>
    <w:rsid w:val="2CE633BB"/>
    <w:rsid w:val="2CE6769C"/>
    <w:rsid w:val="2CE81220"/>
    <w:rsid w:val="2CEF3FEC"/>
    <w:rsid w:val="2CFC31F5"/>
    <w:rsid w:val="2CFE78E8"/>
    <w:rsid w:val="2CFF50AA"/>
    <w:rsid w:val="2D077993"/>
    <w:rsid w:val="2D112A5E"/>
    <w:rsid w:val="2D141BAC"/>
    <w:rsid w:val="2D1D39B7"/>
    <w:rsid w:val="2D287625"/>
    <w:rsid w:val="2D3844A2"/>
    <w:rsid w:val="2D415B95"/>
    <w:rsid w:val="2D420FB9"/>
    <w:rsid w:val="2D436353"/>
    <w:rsid w:val="2D4878E2"/>
    <w:rsid w:val="2D506409"/>
    <w:rsid w:val="2D5A1664"/>
    <w:rsid w:val="2D5E1022"/>
    <w:rsid w:val="2D5F0BD4"/>
    <w:rsid w:val="2D616996"/>
    <w:rsid w:val="2D6D7E92"/>
    <w:rsid w:val="2D6F73AA"/>
    <w:rsid w:val="2D7370A3"/>
    <w:rsid w:val="2D766ADD"/>
    <w:rsid w:val="2D793988"/>
    <w:rsid w:val="2D7A7FC6"/>
    <w:rsid w:val="2D817492"/>
    <w:rsid w:val="2D8761F7"/>
    <w:rsid w:val="2D890AC5"/>
    <w:rsid w:val="2D8A057B"/>
    <w:rsid w:val="2D9F7582"/>
    <w:rsid w:val="2DA20BE2"/>
    <w:rsid w:val="2DB23735"/>
    <w:rsid w:val="2DB240A4"/>
    <w:rsid w:val="2DBA5C7F"/>
    <w:rsid w:val="2DBF6695"/>
    <w:rsid w:val="2DC11E02"/>
    <w:rsid w:val="2DC535E7"/>
    <w:rsid w:val="2DCF50D8"/>
    <w:rsid w:val="2DD11DA4"/>
    <w:rsid w:val="2DD40EFF"/>
    <w:rsid w:val="2DD7560C"/>
    <w:rsid w:val="2DD92B87"/>
    <w:rsid w:val="2DDA689D"/>
    <w:rsid w:val="2DDB65BC"/>
    <w:rsid w:val="2DE67D12"/>
    <w:rsid w:val="2DEE1FB5"/>
    <w:rsid w:val="2DFA596E"/>
    <w:rsid w:val="2E105C61"/>
    <w:rsid w:val="2E162AB8"/>
    <w:rsid w:val="2E1C3154"/>
    <w:rsid w:val="2E1C61FD"/>
    <w:rsid w:val="2E1E4596"/>
    <w:rsid w:val="2E481797"/>
    <w:rsid w:val="2E4C5497"/>
    <w:rsid w:val="2E526984"/>
    <w:rsid w:val="2E566A9D"/>
    <w:rsid w:val="2E5D5D84"/>
    <w:rsid w:val="2E5E578C"/>
    <w:rsid w:val="2E5F4BFA"/>
    <w:rsid w:val="2E69489B"/>
    <w:rsid w:val="2E6978C1"/>
    <w:rsid w:val="2E793B4B"/>
    <w:rsid w:val="2E8976BE"/>
    <w:rsid w:val="2E9B5FE8"/>
    <w:rsid w:val="2E9D7479"/>
    <w:rsid w:val="2EA2680E"/>
    <w:rsid w:val="2EB037D5"/>
    <w:rsid w:val="2EB236FA"/>
    <w:rsid w:val="2EB64920"/>
    <w:rsid w:val="2EC030AC"/>
    <w:rsid w:val="2EC72B66"/>
    <w:rsid w:val="2ECE6587"/>
    <w:rsid w:val="2ED22020"/>
    <w:rsid w:val="2EDD7E48"/>
    <w:rsid w:val="2EE967CC"/>
    <w:rsid w:val="2EEE6DD6"/>
    <w:rsid w:val="2EFD2D95"/>
    <w:rsid w:val="2F0E197A"/>
    <w:rsid w:val="2F16693D"/>
    <w:rsid w:val="2F184691"/>
    <w:rsid w:val="2F1A251D"/>
    <w:rsid w:val="2F1A5B77"/>
    <w:rsid w:val="2F2200D1"/>
    <w:rsid w:val="2F252890"/>
    <w:rsid w:val="2F260BCD"/>
    <w:rsid w:val="2F2E791A"/>
    <w:rsid w:val="2F336FFC"/>
    <w:rsid w:val="2F3750CE"/>
    <w:rsid w:val="2F375651"/>
    <w:rsid w:val="2F3777A2"/>
    <w:rsid w:val="2F3C4594"/>
    <w:rsid w:val="2F4A6576"/>
    <w:rsid w:val="2F512CA1"/>
    <w:rsid w:val="2F5911EC"/>
    <w:rsid w:val="2F59275E"/>
    <w:rsid w:val="2F7B7F48"/>
    <w:rsid w:val="2F7E578B"/>
    <w:rsid w:val="2F8D779A"/>
    <w:rsid w:val="2F9734CD"/>
    <w:rsid w:val="2F9D6150"/>
    <w:rsid w:val="2FA9542F"/>
    <w:rsid w:val="2FB20885"/>
    <w:rsid w:val="2FBA41F1"/>
    <w:rsid w:val="2FC07315"/>
    <w:rsid w:val="2FC927A4"/>
    <w:rsid w:val="2FCC25E8"/>
    <w:rsid w:val="2FCF46F5"/>
    <w:rsid w:val="2FD60B28"/>
    <w:rsid w:val="2FD66FE4"/>
    <w:rsid w:val="2FDA2C12"/>
    <w:rsid w:val="2FDD2700"/>
    <w:rsid w:val="2FDF75A1"/>
    <w:rsid w:val="2FF53A53"/>
    <w:rsid w:val="2FF754B6"/>
    <w:rsid w:val="2FFA2AC6"/>
    <w:rsid w:val="2FFF14BD"/>
    <w:rsid w:val="300C2C50"/>
    <w:rsid w:val="301D0F52"/>
    <w:rsid w:val="30214554"/>
    <w:rsid w:val="302171CF"/>
    <w:rsid w:val="30217589"/>
    <w:rsid w:val="302D1551"/>
    <w:rsid w:val="302E3028"/>
    <w:rsid w:val="30341D03"/>
    <w:rsid w:val="30397F2A"/>
    <w:rsid w:val="30413874"/>
    <w:rsid w:val="30471F01"/>
    <w:rsid w:val="30492710"/>
    <w:rsid w:val="304F0C6D"/>
    <w:rsid w:val="3052188E"/>
    <w:rsid w:val="30547E5A"/>
    <w:rsid w:val="305F4B6C"/>
    <w:rsid w:val="30646633"/>
    <w:rsid w:val="30700DB3"/>
    <w:rsid w:val="3071406C"/>
    <w:rsid w:val="307F31C1"/>
    <w:rsid w:val="308049D5"/>
    <w:rsid w:val="309713E7"/>
    <w:rsid w:val="30985121"/>
    <w:rsid w:val="30A227F9"/>
    <w:rsid w:val="30A67C12"/>
    <w:rsid w:val="30B54A3C"/>
    <w:rsid w:val="30C05643"/>
    <w:rsid w:val="30CA1DF9"/>
    <w:rsid w:val="30CF4321"/>
    <w:rsid w:val="30D11B6E"/>
    <w:rsid w:val="30DF38E5"/>
    <w:rsid w:val="30E83493"/>
    <w:rsid w:val="30EA6C31"/>
    <w:rsid w:val="30F3258F"/>
    <w:rsid w:val="30F6655F"/>
    <w:rsid w:val="31004902"/>
    <w:rsid w:val="3105096D"/>
    <w:rsid w:val="31185F87"/>
    <w:rsid w:val="312142C4"/>
    <w:rsid w:val="31287E99"/>
    <w:rsid w:val="312D07CE"/>
    <w:rsid w:val="313B0890"/>
    <w:rsid w:val="313F6535"/>
    <w:rsid w:val="31442DAD"/>
    <w:rsid w:val="31456675"/>
    <w:rsid w:val="314D5BC5"/>
    <w:rsid w:val="31547E55"/>
    <w:rsid w:val="31576B99"/>
    <w:rsid w:val="3159398D"/>
    <w:rsid w:val="31686DEF"/>
    <w:rsid w:val="316B5930"/>
    <w:rsid w:val="316F5599"/>
    <w:rsid w:val="317B3226"/>
    <w:rsid w:val="318B751D"/>
    <w:rsid w:val="318F4ABE"/>
    <w:rsid w:val="319005D6"/>
    <w:rsid w:val="319E38E6"/>
    <w:rsid w:val="319F18FA"/>
    <w:rsid w:val="31A23C80"/>
    <w:rsid w:val="31B156C0"/>
    <w:rsid w:val="31B23571"/>
    <w:rsid w:val="31BA5FE5"/>
    <w:rsid w:val="31C33A63"/>
    <w:rsid w:val="31C36609"/>
    <w:rsid w:val="31C85AFF"/>
    <w:rsid w:val="31CF026E"/>
    <w:rsid w:val="31D35C35"/>
    <w:rsid w:val="31D3734B"/>
    <w:rsid w:val="31D775A5"/>
    <w:rsid w:val="31D969BB"/>
    <w:rsid w:val="31DB640D"/>
    <w:rsid w:val="31E2726A"/>
    <w:rsid w:val="31E31A66"/>
    <w:rsid w:val="31E83339"/>
    <w:rsid w:val="31E87404"/>
    <w:rsid w:val="31EA5372"/>
    <w:rsid w:val="31EF30CC"/>
    <w:rsid w:val="31F9572A"/>
    <w:rsid w:val="31FD44AD"/>
    <w:rsid w:val="31FD506E"/>
    <w:rsid w:val="31FD52FC"/>
    <w:rsid w:val="320015FF"/>
    <w:rsid w:val="32012DCD"/>
    <w:rsid w:val="321536EA"/>
    <w:rsid w:val="321C3752"/>
    <w:rsid w:val="321F49D3"/>
    <w:rsid w:val="3221335A"/>
    <w:rsid w:val="322B01D6"/>
    <w:rsid w:val="322B24E6"/>
    <w:rsid w:val="323F16B2"/>
    <w:rsid w:val="324D1C6C"/>
    <w:rsid w:val="325E156E"/>
    <w:rsid w:val="3265649B"/>
    <w:rsid w:val="326C49CB"/>
    <w:rsid w:val="326E1908"/>
    <w:rsid w:val="327524C7"/>
    <w:rsid w:val="327828F3"/>
    <w:rsid w:val="32794ADC"/>
    <w:rsid w:val="327A4C43"/>
    <w:rsid w:val="328F22A1"/>
    <w:rsid w:val="329616B8"/>
    <w:rsid w:val="32A24832"/>
    <w:rsid w:val="32A60278"/>
    <w:rsid w:val="32AD62C1"/>
    <w:rsid w:val="32AF0C88"/>
    <w:rsid w:val="32B92B1F"/>
    <w:rsid w:val="32C4352D"/>
    <w:rsid w:val="32C943A8"/>
    <w:rsid w:val="32CC0321"/>
    <w:rsid w:val="32CE15E2"/>
    <w:rsid w:val="32D612B8"/>
    <w:rsid w:val="32E56661"/>
    <w:rsid w:val="32E91504"/>
    <w:rsid w:val="32F3740F"/>
    <w:rsid w:val="32FB5514"/>
    <w:rsid w:val="32FC65D9"/>
    <w:rsid w:val="33020F8B"/>
    <w:rsid w:val="330972BB"/>
    <w:rsid w:val="330B4B38"/>
    <w:rsid w:val="330E138F"/>
    <w:rsid w:val="331C54DC"/>
    <w:rsid w:val="332B6EC3"/>
    <w:rsid w:val="33325244"/>
    <w:rsid w:val="333A590E"/>
    <w:rsid w:val="333D3CA8"/>
    <w:rsid w:val="33417D52"/>
    <w:rsid w:val="334350DD"/>
    <w:rsid w:val="33491C41"/>
    <w:rsid w:val="334A563C"/>
    <w:rsid w:val="334B65B8"/>
    <w:rsid w:val="3358507C"/>
    <w:rsid w:val="33601811"/>
    <w:rsid w:val="33665CF5"/>
    <w:rsid w:val="336B6867"/>
    <w:rsid w:val="33744C89"/>
    <w:rsid w:val="33820DF1"/>
    <w:rsid w:val="33841CA4"/>
    <w:rsid w:val="338B5D97"/>
    <w:rsid w:val="33900C73"/>
    <w:rsid w:val="33AC69A6"/>
    <w:rsid w:val="33B03A3A"/>
    <w:rsid w:val="33C459D3"/>
    <w:rsid w:val="33C87FC3"/>
    <w:rsid w:val="33CD688F"/>
    <w:rsid w:val="33E50EA3"/>
    <w:rsid w:val="33F204A5"/>
    <w:rsid w:val="33F269A7"/>
    <w:rsid w:val="33F42391"/>
    <w:rsid w:val="340E172D"/>
    <w:rsid w:val="341D7D4B"/>
    <w:rsid w:val="3424620C"/>
    <w:rsid w:val="342F11DE"/>
    <w:rsid w:val="343108D8"/>
    <w:rsid w:val="343E1F37"/>
    <w:rsid w:val="343F147D"/>
    <w:rsid w:val="34450011"/>
    <w:rsid w:val="34451F15"/>
    <w:rsid w:val="344C56AF"/>
    <w:rsid w:val="344D0963"/>
    <w:rsid w:val="34555CD9"/>
    <w:rsid w:val="34845DAA"/>
    <w:rsid w:val="348A3943"/>
    <w:rsid w:val="3496715F"/>
    <w:rsid w:val="349A6A12"/>
    <w:rsid w:val="34A17DC6"/>
    <w:rsid w:val="34B42DD9"/>
    <w:rsid w:val="34B95A47"/>
    <w:rsid w:val="34C42B85"/>
    <w:rsid w:val="34C90487"/>
    <w:rsid w:val="34CC7382"/>
    <w:rsid w:val="34D37DF5"/>
    <w:rsid w:val="34D40E4C"/>
    <w:rsid w:val="34D713CC"/>
    <w:rsid w:val="34D733F4"/>
    <w:rsid w:val="34D91B12"/>
    <w:rsid w:val="34D92306"/>
    <w:rsid w:val="34DD521C"/>
    <w:rsid w:val="35116F72"/>
    <w:rsid w:val="35142A05"/>
    <w:rsid w:val="351933DD"/>
    <w:rsid w:val="35306086"/>
    <w:rsid w:val="354C0942"/>
    <w:rsid w:val="35580D4C"/>
    <w:rsid w:val="35654C6E"/>
    <w:rsid w:val="356D263C"/>
    <w:rsid w:val="35807E8D"/>
    <w:rsid w:val="3583402F"/>
    <w:rsid w:val="3589384B"/>
    <w:rsid w:val="358B5E9B"/>
    <w:rsid w:val="359B3FD1"/>
    <w:rsid w:val="35B11EE8"/>
    <w:rsid w:val="35B97173"/>
    <w:rsid w:val="35C52E9D"/>
    <w:rsid w:val="35D16518"/>
    <w:rsid w:val="35DD3ADA"/>
    <w:rsid w:val="35F20D74"/>
    <w:rsid w:val="3605477E"/>
    <w:rsid w:val="36174F98"/>
    <w:rsid w:val="36185EC4"/>
    <w:rsid w:val="361D2C03"/>
    <w:rsid w:val="36270F15"/>
    <w:rsid w:val="362934F2"/>
    <w:rsid w:val="36334C83"/>
    <w:rsid w:val="363E636B"/>
    <w:rsid w:val="364647D5"/>
    <w:rsid w:val="3649557B"/>
    <w:rsid w:val="364D1B81"/>
    <w:rsid w:val="3658076B"/>
    <w:rsid w:val="365B24B1"/>
    <w:rsid w:val="367123C0"/>
    <w:rsid w:val="367A67E0"/>
    <w:rsid w:val="368F1A74"/>
    <w:rsid w:val="369275E2"/>
    <w:rsid w:val="36944903"/>
    <w:rsid w:val="369C1C0D"/>
    <w:rsid w:val="36A026F4"/>
    <w:rsid w:val="36A374F1"/>
    <w:rsid w:val="36AC4D3C"/>
    <w:rsid w:val="36AF66C3"/>
    <w:rsid w:val="36B26FFF"/>
    <w:rsid w:val="36B3080C"/>
    <w:rsid w:val="36BF13AB"/>
    <w:rsid w:val="36C906E2"/>
    <w:rsid w:val="36C952F0"/>
    <w:rsid w:val="36D044CA"/>
    <w:rsid w:val="36D17302"/>
    <w:rsid w:val="36D75467"/>
    <w:rsid w:val="36E03B81"/>
    <w:rsid w:val="36E432CF"/>
    <w:rsid w:val="36F030B8"/>
    <w:rsid w:val="36FC3404"/>
    <w:rsid w:val="37011C0E"/>
    <w:rsid w:val="37103543"/>
    <w:rsid w:val="371411C0"/>
    <w:rsid w:val="371C7817"/>
    <w:rsid w:val="37292567"/>
    <w:rsid w:val="372B78D1"/>
    <w:rsid w:val="372F44F4"/>
    <w:rsid w:val="373A038D"/>
    <w:rsid w:val="37433924"/>
    <w:rsid w:val="374966EF"/>
    <w:rsid w:val="374B5F47"/>
    <w:rsid w:val="374F6BD6"/>
    <w:rsid w:val="375501B5"/>
    <w:rsid w:val="37641F9B"/>
    <w:rsid w:val="37662162"/>
    <w:rsid w:val="376D4330"/>
    <w:rsid w:val="377B6FB4"/>
    <w:rsid w:val="378E02F2"/>
    <w:rsid w:val="37981FA0"/>
    <w:rsid w:val="37A01BB1"/>
    <w:rsid w:val="37A61E6C"/>
    <w:rsid w:val="37AE637D"/>
    <w:rsid w:val="37AF5F68"/>
    <w:rsid w:val="37B46271"/>
    <w:rsid w:val="37BC683A"/>
    <w:rsid w:val="37C52C6D"/>
    <w:rsid w:val="37D45EC4"/>
    <w:rsid w:val="37D71178"/>
    <w:rsid w:val="37D860EA"/>
    <w:rsid w:val="37DC779F"/>
    <w:rsid w:val="37DD26D9"/>
    <w:rsid w:val="37E51EC2"/>
    <w:rsid w:val="37E52D87"/>
    <w:rsid w:val="37E956B8"/>
    <w:rsid w:val="37EC1388"/>
    <w:rsid w:val="37F023D5"/>
    <w:rsid w:val="37F16953"/>
    <w:rsid w:val="37F21C9F"/>
    <w:rsid w:val="37F25466"/>
    <w:rsid w:val="37FD135B"/>
    <w:rsid w:val="382A1B29"/>
    <w:rsid w:val="382D0AB9"/>
    <w:rsid w:val="382D2B12"/>
    <w:rsid w:val="382F0FB3"/>
    <w:rsid w:val="3830253D"/>
    <w:rsid w:val="383053DA"/>
    <w:rsid w:val="38353ADA"/>
    <w:rsid w:val="383C2054"/>
    <w:rsid w:val="383D50C0"/>
    <w:rsid w:val="383D5DF2"/>
    <w:rsid w:val="383F74F8"/>
    <w:rsid w:val="38487D19"/>
    <w:rsid w:val="3851076E"/>
    <w:rsid w:val="38553124"/>
    <w:rsid w:val="385B7CF5"/>
    <w:rsid w:val="38665C5E"/>
    <w:rsid w:val="38671633"/>
    <w:rsid w:val="386A34F6"/>
    <w:rsid w:val="386B1E2A"/>
    <w:rsid w:val="386B37DF"/>
    <w:rsid w:val="386C72A0"/>
    <w:rsid w:val="387607BD"/>
    <w:rsid w:val="38820397"/>
    <w:rsid w:val="388A00D1"/>
    <w:rsid w:val="388E556E"/>
    <w:rsid w:val="389427AD"/>
    <w:rsid w:val="389C3A5F"/>
    <w:rsid w:val="38A16FDA"/>
    <w:rsid w:val="38A17A1B"/>
    <w:rsid w:val="38A6468E"/>
    <w:rsid w:val="38B05CB9"/>
    <w:rsid w:val="38B31DD0"/>
    <w:rsid w:val="38BA1AB6"/>
    <w:rsid w:val="38BA1F3F"/>
    <w:rsid w:val="38BD15BF"/>
    <w:rsid w:val="38C31B56"/>
    <w:rsid w:val="38C93DBD"/>
    <w:rsid w:val="38CA46FB"/>
    <w:rsid w:val="38CC1313"/>
    <w:rsid w:val="38D754AF"/>
    <w:rsid w:val="38D847CB"/>
    <w:rsid w:val="38DB4C2A"/>
    <w:rsid w:val="38E200F4"/>
    <w:rsid w:val="38E84D2E"/>
    <w:rsid w:val="38FA01CF"/>
    <w:rsid w:val="38FA05FE"/>
    <w:rsid w:val="38FB4998"/>
    <w:rsid w:val="3900087B"/>
    <w:rsid w:val="3908788E"/>
    <w:rsid w:val="390C4AB1"/>
    <w:rsid w:val="390F08FA"/>
    <w:rsid w:val="39103812"/>
    <w:rsid w:val="39103E8A"/>
    <w:rsid w:val="391300A9"/>
    <w:rsid w:val="39234C5A"/>
    <w:rsid w:val="392422F3"/>
    <w:rsid w:val="3927598A"/>
    <w:rsid w:val="393A3F4D"/>
    <w:rsid w:val="39424ECD"/>
    <w:rsid w:val="39491E1E"/>
    <w:rsid w:val="394E38F4"/>
    <w:rsid w:val="39521196"/>
    <w:rsid w:val="39567680"/>
    <w:rsid w:val="395954D0"/>
    <w:rsid w:val="395E38CF"/>
    <w:rsid w:val="39632E44"/>
    <w:rsid w:val="396F2FB9"/>
    <w:rsid w:val="397035AE"/>
    <w:rsid w:val="39735BE3"/>
    <w:rsid w:val="3980205C"/>
    <w:rsid w:val="3989360B"/>
    <w:rsid w:val="39953609"/>
    <w:rsid w:val="39957403"/>
    <w:rsid w:val="39982347"/>
    <w:rsid w:val="399B2ADB"/>
    <w:rsid w:val="39A20029"/>
    <w:rsid w:val="39C021F4"/>
    <w:rsid w:val="39C30A82"/>
    <w:rsid w:val="39C57800"/>
    <w:rsid w:val="39CA7BE4"/>
    <w:rsid w:val="39CB7801"/>
    <w:rsid w:val="39D25DF9"/>
    <w:rsid w:val="39D41096"/>
    <w:rsid w:val="39D56468"/>
    <w:rsid w:val="39DE22CE"/>
    <w:rsid w:val="39DE68B6"/>
    <w:rsid w:val="39FE0BC6"/>
    <w:rsid w:val="3A0D3AEB"/>
    <w:rsid w:val="3A1F6036"/>
    <w:rsid w:val="3A2424CB"/>
    <w:rsid w:val="3A290338"/>
    <w:rsid w:val="3A3306A7"/>
    <w:rsid w:val="3A3448F6"/>
    <w:rsid w:val="3A3A1D9A"/>
    <w:rsid w:val="3A3B08A4"/>
    <w:rsid w:val="3A3E110A"/>
    <w:rsid w:val="3A595E0E"/>
    <w:rsid w:val="3A5D48A3"/>
    <w:rsid w:val="3A5F5D55"/>
    <w:rsid w:val="3A6A091D"/>
    <w:rsid w:val="3A6A32E7"/>
    <w:rsid w:val="3A6B5322"/>
    <w:rsid w:val="3A75135C"/>
    <w:rsid w:val="3A82483A"/>
    <w:rsid w:val="3A876E25"/>
    <w:rsid w:val="3A950B7C"/>
    <w:rsid w:val="3A972ADB"/>
    <w:rsid w:val="3AA069CF"/>
    <w:rsid w:val="3AA7293C"/>
    <w:rsid w:val="3AA92AFA"/>
    <w:rsid w:val="3AAF4827"/>
    <w:rsid w:val="3AB26CC5"/>
    <w:rsid w:val="3ABD02F4"/>
    <w:rsid w:val="3AC154CA"/>
    <w:rsid w:val="3AC505A2"/>
    <w:rsid w:val="3ACA18AD"/>
    <w:rsid w:val="3ACF12C3"/>
    <w:rsid w:val="3AD556A6"/>
    <w:rsid w:val="3AEE367E"/>
    <w:rsid w:val="3AFA6DC9"/>
    <w:rsid w:val="3AFD3322"/>
    <w:rsid w:val="3B002B9D"/>
    <w:rsid w:val="3B0C2497"/>
    <w:rsid w:val="3B0C4F93"/>
    <w:rsid w:val="3B1C3234"/>
    <w:rsid w:val="3B2468B3"/>
    <w:rsid w:val="3B26099B"/>
    <w:rsid w:val="3B294BAE"/>
    <w:rsid w:val="3B2B74C8"/>
    <w:rsid w:val="3B3635AB"/>
    <w:rsid w:val="3B3A34D2"/>
    <w:rsid w:val="3B452C50"/>
    <w:rsid w:val="3B464465"/>
    <w:rsid w:val="3B4E14F1"/>
    <w:rsid w:val="3B561D3E"/>
    <w:rsid w:val="3B59301C"/>
    <w:rsid w:val="3B5B3975"/>
    <w:rsid w:val="3B5E09D7"/>
    <w:rsid w:val="3B5E6D7F"/>
    <w:rsid w:val="3B60364E"/>
    <w:rsid w:val="3B61728F"/>
    <w:rsid w:val="3B617747"/>
    <w:rsid w:val="3B640D99"/>
    <w:rsid w:val="3B651DF0"/>
    <w:rsid w:val="3B731D7A"/>
    <w:rsid w:val="3B7E4CB5"/>
    <w:rsid w:val="3B89300D"/>
    <w:rsid w:val="3B8A6EC2"/>
    <w:rsid w:val="3B8C5732"/>
    <w:rsid w:val="3B8E4AB8"/>
    <w:rsid w:val="3B9440A1"/>
    <w:rsid w:val="3B94652B"/>
    <w:rsid w:val="3B94737D"/>
    <w:rsid w:val="3BA24786"/>
    <w:rsid w:val="3BA30459"/>
    <w:rsid w:val="3BA62D9A"/>
    <w:rsid w:val="3BB86F81"/>
    <w:rsid w:val="3BB95194"/>
    <w:rsid w:val="3BC85F21"/>
    <w:rsid w:val="3BCB7C83"/>
    <w:rsid w:val="3BCC7F86"/>
    <w:rsid w:val="3BD20A4B"/>
    <w:rsid w:val="3BD50039"/>
    <w:rsid w:val="3BDE1E13"/>
    <w:rsid w:val="3BE258F2"/>
    <w:rsid w:val="3BE932D3"/>
    <w:rsid w:val="3BFE0432"/>
    <w:rsid w:val="3C05336F"/>
    <w:rsid w:val="3C0A656E"/>
    <w:rsid w:val="3C15066D"/>
    <w:rsid w:val="3C205BC3"/>
    <w:rsid w:val="3C2201D1"/>
    <w:rsid w:val="3C28729F"/>
    <w:rsid w:val="3C2A1F5B"/>
    <w:rsid w:val="3C2A741A"/>
    <w:rsid w:val="3C4E6265"/>
    <w:rsid w:val="3C54160F"/>
    <w:rsid w:val="3C590505"/>
    <w:rsid w:val="3C60266A"/>
    <w:rsid w:val="3C6127E8"/>
    <w:rsid w:val="3C624A28"/>
    <w:rsid w:val="3C6C2DAB"/>
    <w:rsid w:val="3C82043C"/>
    <w:rsid w:val="3C82542B"/>
    <w:rsid w:val="3C8A5C73"/>
    <w:rsid w:val="3C8B109E"/>
    <w:rsid w:val="3C8C1440"/>
    <w:rsid w:val="3C8D7814"/>
    <w:rsid w:val="3C9752F4"/>
    <w:rsid w:val="3C9A4085"/>
    <w:rsid w:val="3C9B7D26"/>
    <w:rsid w:val="3C9C725E"/>
    <w:rsid w:val="3CA3632E"/>
    <w:rsid w:val="3CA5303F"/>
    <w:rsid w:val="3CA70778"/>
    <w:rsid w:val="3CA725D0"/>
    <w:rsid w:val="3CB77EFD"/>
    <w:rsid w:val="3CB80646"/>
    <w:rsid w:val="3CB95734"/>
    <w:rsid w:val="3CBC7F19"/>
    <w:rsid w:val="3CC0170D"/>
    <w:rsid w:val="3CC20B2A"/>
    <w:rsid w:val="3CCA0EB2"/>
    <w:rsid w:val="3CCF05E4"/>
    <w:rsid w:val="3CD479FE"/>
    <w:rsid w:val="3CE4052E"/>
    <w:rsid w:val="3CF957C1"/>
    <w:rsid w:val="3CFA4C9E"/>
    <w:rsid w:val="3D016024"/>
    <w:rsid w:val="3D071631"/>
    <w:rsid w:val="3D0A066C"/>
    <w:rsid w:val="3D1850D7"/>
    <w:rsid w:val="3D1B1CF8"/>
    <w:rsid w:val="3D224F2D"/>
    <w:rsid w:val="3D281A88"/>
    <w:rsid w:val="3D294205"/>
    <w:rsid w:val="3D363C80"/>
    <w:rsid w:val="3D412A08"/>
    <w:rsid w:val="3D4B36F8"/>
    <w:rsid w:val="3D4C2D45"/>
    <w:rsid w:val="3D4C6FC6"/>
    <w:rsid w:val="3D516510"/>
    <w:rsid w:val="3D5A1D74"/>
    <w:rsid w:val="3D5B5C86"/>
    <w:rsid w:val="3D5F0D8C"/>
    <w:rsid w:val="3D685FA3"/>
    <w:rsid w:val="3D751460"/>
    <w:rsid w:val="3D7C2F32"/>
    <w:rsid w:val="3D8E43CC"/>
    <w:rsid w:val="3D9F1DD8"/>
    <w:rsid w:val="3DAA2A50"/>
    <w:rsid w:val="3DAA7FE5"/>
    <w:rsid w:val="3DB418AF"/>
    <w:rsid w:val="3DB77267"/>
    <w:rsid w:val="3DBA4DD7"/>
    <w:rsid w:val="3DBF046C"/>
    <w:rsid w:val="3DC13666"/>
    <w:rsid w:val="3DC86DB6"/>
    <w:rsid w:val="3DD37AE2"/>
    <w:rsid w:val="3DD82A1B"/>
    <w:rsid w:val="3DDB1C46"/>
    <w:rsid w:val="3DEF3562"/>
    <w:rsid w:val="3DF158A0"/>
    <w:rsid w:val="3DF33FCC"/>
    <w:rsid w:val="3E0777FE"/>
    <w:rsid w:val="3E0C5AC9"/>
    <w:rsid w:val="3E1019BB"/>
    <w:rsid w:val="3E163C89"/>
    <w:rsid w:val="3E1F38B2"/>
    <w:rsid w:val="3E293932"/>
    <w:rsid w:val="3E37710F"/>
    <w:rsid w:val="3E3930E8"/>
    <w:rsid w:val="3E3A06DD"/>
    <w:rsid w:val="3E4334C2"/>
    <w:rsid w:val="3E4519A0"/>
    <w:rsid w:val="3E4B01C7"/>
    <w:rsid w:val="3E4F243E"/>
    <w:rsid w:val="3E4F4E8E"/>
    <w:rsid w:val="3E513D65"/>
    <w:rsid w:val="3E520CD7"/>
    <w:rsid w:val="3E5E7695"/>
    <w:rsid w:val="3E70644C"/>
    <w:rsid w:val="3E7212ED"/>
    <w:rsid w:val="3E7D5AFD"/>
    <w:rsid w:val="3E8B26FE"/>
    <w:rsid w:val="3E8B5C74"/>
    <w:rsid w:val="3E922536"/>
    <w:rsid w:val="3E9A4BB1"/>
    <w:rsid w:val="3E9C2E0D"/>
    <w:rsid w:val="3EA3414C"/>
    <w:rsid w:val="3EB01AC7"/>
    <w:rsid w:val="3EB13C76"/>
    <w:rsid w:val="3EBD3F95"/>
    <w:rsid w:val="3EC25CA0"/>
    <w:rsid w:val="3EC7163A"/>
    <w:rsid w:val="3EC96566"/>
    <w:rsid w:val="3ECD16C8"/>
    <w:rsid w:val="3ECE793C"/>
    <w:rsid w:val="3ED218A5"/>
    <w:rsid w:val="3EDF2BBB"/>
    <w:rsid w:val="3F023D3C"/>
    <w:rsid w:val="3F0B2670"/>
    <w:rsid w:val="3F1365F0"/>
    <w:rsid w:val="3F153FB9"/>
    <w:rsid w:val="3F2D0248"/>
    <w:rsid w:val="3F2F5872"/>
    <w:rsid w:val="3F400068"/>
    <w:rsid w:val="3F411CE0"/>
    <w:rsid w:val="3F43603E"/>
    <w:rsid w:val="3F44276C"/>
    <w:rsid w:val="3F4A1C8B"/>
    <w:rsid w:val="3F4A6ABF"/>
    <w:rsid w:val="3F58403A"/>
    <w:rsid w:val="3F6C7FAD"/>
    <w:rsid w:val="3F6D2629"/>
    <w:rsid w:val="3F720E02"/>
    <w:rsid w:val="3F722C41"/>
    <w:rsid w:val="3F7E5620"/>
    <w:rsid w:val="3F892E15"/>
    <w:rsid w:val="3F8A5BAA"/>
    <w:rsid w:val="3F8B6B33"/>
    <w:rsid w:val="3F8F2A64"/>
    <w:rsid w:val="3F92136C"/>
    <w:rsid w:val="3F9E1960"/>
    <w:rsid w:val="3F9E4CF2"/>
    <w:rsid w:val="3FAD5713"/>
    <w:rsid w:val="3FAE3F57"/>
    <w:rsid w:val="3FAE4204"/>
    <w:rsid w:val="3FAF181F"/>
    <w:rsid w:val="3FB43FB9"/>
    <w:rsid w:val="3FB76B79"/>
    <w:rsid w:val="3FB77D6F"/>
    <w:rsid w:val="3FD404AB"/>
    <w:rsid w:val="3FDA067E"/>
    <w:rsid w:val="3FDE72C9"/>
    <w:rsid w:val="3FE635F3"/>
    <w:rsid w:val="3FEE0241"/>
    <w:rsid w:val="3FF141E9"/>
    <w:rsid w:val="3FF54E76"/>
    <w:rsid w:val="40003E76"/>
    <w:rsid w:val="400200A7"/>
    <w:rsid w:val="40124DCB"/>
    <w:rsid w:val="401357FC"/>
    <w:rsid w:val="4017537A"/>
    <w:rsid w:val="401A7961"/>
    <w:rsid w:val="401F2835"/>
    <w:rsid w:val="40250F8B"/>
    <w:rsid w:val="40270AF7"/>
    <w:rsid w:val="40292CCE"/>
    <w:rsid w:val="403E339E"/>
    <w:rsid w:val="40412C3B"/>
    <w:rsid w:val="40462A60"/>
    <w:rsid w:val="404E04A7"/>
    <w:rsid w:val="4062348D"/>
    <w:rsid w:val="40653646"/>
    <w:rsid w:val="406B4539"/>
    <w:rsid w:val="406C2F37"/>
    <w:rsid w:val="406F602F"/>
    <w:rsid w:val="40712660"/>
    <w:rsid w:val="40797595"/>
    <w:rsid w:val="408F6CEC"/>
    <w:rsid w:val="4097140E"/>
    <w:rsid w:val="40A61EC4"/>
    <w:rsid w:val="40A71D7A"/>
    <w:rsid w:val="40A907E0"/>
    <w:rsid w:val="40B76442"/>
    <w:rsid w:val="40C55D36"/>
    <w:rsid w:val="40C66FCC"/>
    <w:rsid w:val="40CC2226"/>
    <w:rsid w:val="40CF749B"/>
    <w:rsid w:val="40D03DBA"/>
    <w:rsid w:val="40D71694"/>
    <w:rsid w:val="40D84655"/>
    <w:rsid w:val="40E02F62"/>
    <w:rsid w:val="40E048D7"/>
    <w:rsid w:val="40E727D9"/>
    <w:rsid w:val="40F106F9"/>
    <w:rsid w:val="40F673C0"/>
    <w:rsid w:val="4102170A"/>
    <w:rsid w:val="41083CBA"/>
    <w:rsid w:val="410B3220"/>
    <w:rsid w:val="410F404E"/>
    <w:rsid w:val="41166DE2"/>
    <w:rsid w:val="411A643C"/>
    <w:rsid w:val="411E1620"/>
    <w:rsid w:val="41213BE8"/>
    <w:rsid w:val="41294129"/>
    <w:rsid w:val="41303E98"/>
    <w:rsid w:val="41386742"/>
    <w:rsid w:val="41392B23"/>
    <w:rsid w:val="413C0CAB"/>
    <w:rsid w:val="41425AAE"/>
    <w:rsid w:val="41480D53"/>
    <w:rsid w:val="414B35E7"/>
    <w:rsid w:val="41503D60"/>
    <w:rsid w:val="41506F12"/>
    <w:rsid w:val="415E67A5"/>
    <w:rsid w:val="41651D3A"/>
    <w:rsid w:val="41652F3E"/>
    <w:rsid w:val="416858EB"/>
    <w:rsid w:val="416F422F"/>
    <w:rsid w:val="4173043E"/>
    <w:rsid w:val="41742D27"/>
    <w:rsid w:val="4179223C"/>
    <w:rsid w:val="4179238C"/>
    <w:rsid w:val="417A0608"/>
    <w:rsid w:val="4182485D"/>
    <w:rsid w:val="418A22D9"/>
    <w:rsid w:val="418A671C"/>
    <w:rsid w:val="418B2E8B"/>
    <w:rsid w:val="41963A7A"/>
    <w:rsid w:val="41AF3F94"/>
    <w:rsid w:val="41AF6CA0"/>
    <w:rsid w:val="41B35B48"/>
    <w:rsid w:val="41BC304C"/>
    <w:rsid w:val="41BD34DA"/>
    <w:rsid w:val="41C213BA"/>
    <w:rsid w:val="41C4063B"/>
    <w:rsid w:val="41D448DE"/>
    <w:rsid w:val="41DC6A82"/>
    <w:rsid w:val="41DE71D2"/>
    <w:rsid w:val="41E03D47"/>
    <w:rsid w:val="41E10958"/>
    <w:rsid w:val="41EA7781"/>
    <w:rsid w:val="41F1341F"/>
    <w:rsid w:val="41F54DD6"/>
    <w:rsid w:val="41FA4BC9"/>
    <w:rsid w:val="42141A8D"/>
    <w:rsid w:val="421F4369"/>
    <w:rsid w:val="422106C6"/>
    <w:rsid w:val="42256AE2"/>
    <w:rsid w:val="422851E6"/>
    <w:rsid w:val="422870D4"/>
    <w:rsid w:val="422C6C39"/>
    <w:rsid w:val="422D0E68"/>
    <w:rsid w:val="422E76A1"/>
    <w:rsid w:val="42397A26"/>
    <w:rsid w:val="42433416"/>
    <w:rsid w:val="424A5774"/>
    <w:rsid w:val="42530B17"/>
    <w:rsid w:val="42591948"/>
    <w:rsid w:val="425D3727"/>
    <w:rsid w:val="42661088"/>
    <w:rsid w:val="42724756"/>
    <w:rsid w:val="4276108F"/>
    <w:rsid w:val="42785B8C"/>
    <w:rsid w:val="427B1A08"/>
    <w:rsid w:val="4288648A"/>
    <w:rsid w:val="428D045B"/>
    <w:rsid w:val="42995E50"/>
    <w:rsid w:val="429B2B21"/>
    <w:rsid w:val="429D17B5"/>
    <w:rsid w:val="42A1069F"/>
    <w:rsid w:val="42A62228"/>
    <w:rsid w:val="42B4050E"/>
    <w:rsid w:val="42C2283A"/>
    <w:rsid w:val="42C22E3B"/>
    <w:rsid w:val="42C36CD5"/>
    <w:rsid w:val="42C41FE4"/>
    <w:rsid w:val="42CF762D"/>
    <w:rsid w:val="42D77E08"/>
    <w:rsid w:val="42DD60FE"/>
    <w:rsid w:val="42DF3109"/>
    <w:rsid w:val="42ED6C65"/>
    <w:rsid w:val="42EE03BF"/>
    <w:rsid w:val="42F009CC"/>
    <w:rsid w:val="42F05A7C"/>
    <w:rsid w:val="42F97E4A"/>
    <w:rsid w:val="42FA34CA"/>
    <w:rsid w:val="42FA3DEB"/>
    <w:rsid w:val="42FC0696"/>
    <w:rsid w:val="43061E6A"/>
    <w:rsid w:val="4312661B"/>
    <w:rsid w:val="431F0914"/>
    <w:rsid w:val="431F1C38"/>
    <w:rsid w:val="431F22F3"/>
    <w:rsid w:val="43300A36"/>
    <w:rsid w:val="433F1262"/>
    <w:rsid w:val="434A3295"/>
    <w:rsid w:val="434A7154"/>
    <w:rsid w:val="43537F4B"/>
    <w:rsid w:val="4354649D"/>
    <w:rsid w:val="43621F79"/>
    <w:rsid w:val="43632404"/>
    <w:rsid w:val="43676D85"/>
    <w:rsid w:val="436F3932"/>
    <w:rsid w:val="43721FD6"/>
    <w:rsid w:val="4374418F"/>
    <w:rsid w:val="43744ED7"/>
    <w:rsid w:val="4375205B"/>
    <w:rsid w:val="43795EE4"/>
    <w:rsid w:val="43815BC1"/>
    <w:rsid w:val="43945A2F"/>
    <w:rsid w:val="43A13A80"/>
    <w:rsid w:val="43A21FD3"/>
    <w:rsid w:val="43B52F2F"/>
    <w:rsid w:val="43B8144F"/>
    <w:rsid w:val="43C00DA4"/>
    <w:rsid w:val="43CB318B"/>
    <w:rsid w:val="43CC2220"/>
    <w:rsid w:val="43CD2D3E"/>
    <w:rsid w:val="43D40D25"/>
    <w:rsid w:val="43E12CF2"/>
    <w:rsid w:val="43E4586A"/>
    <w:rsid w:val="43E92C74"/>
    <w:rsid w:val="43EB0169"/>
    <w:rsid w:val="43EF4A13"/>
    <w:rsid w:val="43F763EA"/>
    <w:rsid w:val="43F95F54"/>
    <w:rsid w:val="43FE1B4F"/>
    <w:rsid w:val="440756DA"/>
    <w:rsid w:val="44095F13"/>
    <w:rsid w:val="44101AE2"/>
    <w:rsid w:val="4418484A"/>
    <w:rsid w:val="441D04F9"/>
    <w:rsid w:val="441D117C"/>
    <w:rsid w:val="441E0811"/>
    <w:rsid w:val="4424226A"/>
    <w:rsid w:val="44287EE5"/>
    <w:rsid w:val="443315B5"/>
    <w:rsid w:val="44367F55"/>
    <w:rsid w:val="44491D9F"/>
    <w:rsid w:val="44521A29"/>
    <w:rsid w:val="44534EE3"/>
    <w:rsid w:val="445B013B"/>
    <w:rsid w:val="44663932"/>
    <w:rsid w:val="446D2C17"/>
    <w:rsid w:val="44775746"/>
    <w:rsid w:val="447E71AC"/>
    <w:rsid w:val="44813040"/>
    <w:rsid w:val="44821D91"/>
    <w:rsid w:val="44850C92"/>
    <w:rsid w:val="44860D83"/>
    <w:rsid w:val="44897EE1"/>
    <w:rsid w:val="448A00DF"/>
    <w:rsid w:val="448E0616"/>
    <w:rsid w:val="44954BB9"/>
    <w:rsid w:val="44995D36"/>
    <w:rsid w:val="449B220F"/>
    <w:rsid w:val="44AE69BE"/>
    <w:rsid w:val="44BB1A44"/>
    <w:rsid w:val="44BC47C7"/>
    <w:rsid w:val="44C27500"/>
    <w:rsid w:val="44C570D6"/>
    <w:rsid w:val="44D00359"/>
    <w:rsid w:val="44D1062D"/>
    <w:rsid w:val="44D56356"/>
    <w:rsid w:val="44D72E8E"/>
    <w:rsid w:val="44E239DE"/>
    <w:rsid w:val="44E4043D"/>
    <w:rsid w:val="44E4537D"/>
    <w:rsid w:val="44E637E8"/>
    <w:rsid w:val="44EB3871"/>
    <w:rsid w:val="44FC530F"/>
    <w:rsid w:val="44FD49B4"/>
    <w:rsid w:val="450A16FF"/>
    <w:rsid w:val="450B6DD7"/>
    <w:rsid w:val="45122E52"/>
    <w:rsid w:val="451362FD"/>
    <w:rsid w:val="451450E1"/>
    <w:rsid w:val="452C76AE"/>
    <w:rsid w:val="45391754"/>
    <w:rsid w:val="45391C5E"/>
    <w:rsid w:val="4540282F"/>
    <w:rsid w:val="45404374"/>
    <w:rsid w:val="455A6B7E"/>
    <w:rsid w:val="455C139D"/>
    <w:rsid w:val="4563661C"/>
    <w:rsid w:val="45760E04"/>
    <w:rsid w:val="45765F5F"/>
    <w:rsid w:val="45793699"/>
    <w:rsid w:val="457D2DE9"/>
    <w:rsid w:val="45852CD0"/>
    <w:rsid w:val="45946607"/>
    <w:rsid w:val="45987411"/>
    <w:rsid w:val="45992930"/>
    <w:rsid w:val="459E128F"/>
    <w:rsid w:val="459E5528"/>
    <w:rsid w:val="45A125BD"/>
    <w:rsid w:val="45A33B0B"/>
    <w:rsid w:val="45A557A3"/>
    <w:rsid w:val="45A66090"/>
    <w:rsid w:val="45B557E9"/>
    <w:rsid w:val="45B633EC"/>
    <w:rsid w:val="45C53B36"/>
    <w:rsid w:val="45C64F45"/>
    <w:rsid w:val="45C7059B"/>
    <w:rsid w:val="45D53351"/>
    <w:rsid w:val="45E50BD8"/>
    <w:rsid w:val="45F0737D"/>
    <w:rsid w:val="45FD3EBA"/>
    <w:rsid w:val="46020FCD"/>
    <w:rsid w:val="46050266"/>
    <w:rsid w:val="46050BD4"/>
    <w:rsid w:val="461D09DE"/>
    <w:rsid w:val="462733C7"/>
    <w:rsid w:val="462D0FC1"/>
    <w:rsid w:val="46300C97"/>
    <w:rsid w:val="46363991"/>
    <w:rsid w:val="463E40DC"/>
    <w:rsid w:val="464D46BF"/>
    <w:rsid w:val="464E2853"/>
    <w:rsid w:val="464F5F97"/>
    <w:rsid w:val="46614F86"/>
    <w:rsid w:val="466461CD"/>
    <w:rsid w:val="466A2A9D"/>
    <w:rsid w:val="466F7194"/>
    <w:rsid w:val="467629F6"/>
    <w:rsid w:val="46785B8E"/>
    <w:rsid w:val="467B1869"/>
    <w:rsid w:val="467E263B"/>
    <w:rsid w:val="46816807"/>
    <w:rsid w:val="468C1E1A"/>
    <w:rsid w:val="468E6B33"/>
    <w:rsid w:val="469D2795"/>
    <w:rsid w:val="46A03FA7"/>
    <w:rsid w:val="46A4258B"/>
    <w:rsid w:val="46A66917"/>
    <w:rsid w:val="46B8554F"/>
    <w:rsid w:val="46C3645D"/>
    <w:rsid w:val="46D66F77"/>
    <w:rsid w:val="46DE1B1F"/>
    <w:rsid w:val="46DE3D4F"/>
    <w:rsid w:val="46E3679D"/>
    <w:rsid w:val="46E76535"/>
    <w:rsid w:val="46EE16EC"/>
    <w:rsid w:val="46F30D3B"/>
    <w:rsid w:val="46F530C2"/>
    <w:rsid w:val="46F954FF"/>
    <w:rsid w:val="46FB2AD2"/>
    <w:rsid w:val="471640D1"/>
    <w:rsid w:val="47192863"/>
    <w:rsid w:val="471E06FE"/>
    <w:rsid w:val="47237937"/>
    <w:rsid w:val="4724696A"/>
    <w:rsid w:val="472F07AF"/>
    <w:rsid w:val="473123A3"/>
    <w:rsid w:val="47390859"/>
    <w:rsid w:val="47405EDE"/>
    <w:rsid w:val="47441A65"/>
    <w:rsid w:val="474772A4"/>
    <w:rsid w:val="47491465"/>
    <w:rsid w:val="47533F0A"/>
    <w:rsid w:val="475369B4"/>
    <w:rsid w:val="475444CC"/>
    <w:rsid w:val="475C2708"/>
    <w:rsid w:val="476007AB"/>
    <w:rsid w:val="478364B0"/>
    <w:rsid w:val="478C68E9"/>
    <w:rsid w:val="478F4E9E"/>
    <w:rsid w:val="47911F92"/>
    <w:rsid w:val="479B3E45"/>
    <w:rsid w:val="47A11972"/>
    <w:rsid w:val="47B6232D"/>
    <w:rsid w:val="47BD2AFD"/>
    <w:rsid w:val="47C65442"/>
    <w:rsid w:val="47CD434B"/>
    <w:rsid w:val="47CE219D"/>
    <w:rsid w:val="47D61896"/>
    <w:rsid w:val="47E007BE"/>
    <w:rsid w:val="47E706C8"/>
    <w:rsid w:val="47EB55C4"/>
    <w:rsid w:val="47F3693A"/>
    <w:rsid w:val="47FA7B3A"/>
    <w:rsid w:val="48084E26"/>
    <w:rsid w:val="48136E36"/>
    <w:rsid w:val="481F63D7"/>
    <w:rsid w:val="482043AB"/>
    <w:rsid w:val="482105A2"/>
    <w:rsid w:val="482B0EB5"/>
    <w:rsid w:val="483265C2"/>
    <w:rsid w:val="4836448F"/>
    <w:rsid w:val="48387458"/>
    <w:rsid w:val="483F03DA"/>
    <w:rsid w:val="484074F7"/>
    <w:rsid w:val="48492C81"/>
    <w:rsid w:val="485F4B82"/>
    <w:rsid w:val="48643CCC"/>
    <w:rsid w:val="48663A0A"/>
    <w:rsid w:val="4875796C"/>
    <w:rsid w:val="488D1FCA"/>
    <w:rsid w:val="48934E08"/>
    <w:rsid w:val="48970C7F"/>
    <w:rsid w:val="48A217F1"/>
    <w:rsid w:val="48B56E2B"/>
    <w:rsid w:val="48BD0E4E"/>
    <w:rsid w:val="48C57C70"/>
    <w:rsid w:val="48C801FD"/>
    <w:rsid w:val="48CA407D"/>
    <w:rsid w:val="48CD3614"/>
    <w:rsid w:val="48CF1C1A"/>
    <w:rsid w:val="48D801B3"/>
    <w:rsid w:val="48E30875"/>
    <w:rsid w:val="48E637E8"/>
    <w:rsid w:val="48EA5A84"/>
    <w:rsid w:val="48EC5370"/>
    <w:rsid w:val="48F86CF9"/>
    <w:rsid w:val="48FE01EA"/>
    <w:rsid w:val="49105D9B"/>
    <w:rsid w:val="49124DFC"/>
    <w:rsid w:val="491A1426"/>
    <w:rsid w:val="491A2FC0"/>
    <w:rsid w:val="491A35A9"/>
    <w:rsid w:val="491D28D0"/>
    <w:rsid w:val="49201954"/>
    <w:rsid w:val="49395549"/>
    <w:rsid w:val="49482465"/>
    <w:rsid w:val="49495815"/>
    <w:rsid w:val="494A6ECC"/>
    <w:rsid w:val="494F473E"/>
    <w:rsid w:val="49674BC9"/>
    <w:rsid w:val="496A718C"/>
    <w:rsid w:val="49722044"/>
    <w:rsid w:val="49730DD2"/>
    <w:rsid w:val="49736F4E"/>
    <w:rsid w:val="49766C7A"/>
    <w:rsid w:val="499577BE"/>
    <w:rsid w:val="49A7015D"/>
    <w:rsid w:val="49A86160"/>
    <w:rsid w:val="49A94E13"/>
    <w:rsid w:val="49B108DF"/>
    <w:rsid w:val="49B461FE"/>
    <w:rsid w:val="49B55985"/>
    <w:rsid w:val="49B935B1"/>
    <w:rsid w:val="49D1559F"/>
    <w:rsid w:val="49DF4FBB"/>
    <w:rsid w:val="49E81F2D"/>
    <w:rsid w:val="49F103CA"/>
    <w:rsid w:val="49F2328C"/>
    <w:rsid w:val="49FB71AD"/>
    <w:rsid w:val="4A014BF8"/>
    <w:rsid w:val="4A042828"/>
    <w:rsid w:val="4A0F114B"/>
    <w:rsid w:val="4A113C53"/>
    <w:rsid w:val="4A117BE9"/>
    <w:rsid w:val="4A1C2789"/>
    <w:rsid w:val="4A1E0E70"/>
    <w:rsid w:val="4A222D48"/>
    <w:rsid w:val="4A24691C"/>
    <w:rsid w:val="4A251274"/>
    <w:rsid w:val="4A294A72"/>
    <w:rsid w:val="4A30159C"/>
    <w:rsid w:val="4A427EFD"/>
    <w:rsid w:val="4A450EB7"/>
    <w:rsid w:val="4A534347"/>
    <w:rsid w:val="4A761E48"/>
    <w:rsid w:val="4A7625EF"/>
    <w:rsid w:val="4A762BBA"/>
    <w:rsid w:val="4A8C27C3"/>
    <w:rsid w:val="4A8D04A3"/>
    <w:rsid w:val="4A901507"/>
    <w:rsid w:val="4A99700D"/>
    <w:rsid w:val="4A9D7089"/>
    <w:rsid w:val="4AA25265"/>
    <w:rsid w:val="4AA37888"/>
    <w:rsid w:val="4AAD3077"/>
    <w:rsid w:val="4AC31B50"/>
    <w:rsid w:val="4AC46E2F"/>
    <w:rsid w:val="4ACA6CF5"/>
    <w:rsid w:val="4AD0445B"/>
    <w:rsid w:val="4AD059C8"/>
    <w:rsid w:val="4AD4423F"/>
    <w:rsid w:val="4AE43707"/>
    <w:rsid w:val="4AEA6392"/>
    <w:rsid w:val="4AEE05E9"/>
    <w:rsid w:val="4AF0330D"/>
    <w:rsid w:val="4B025021"/>
    <w:rsid w:val="4B065404"/>
    <w:rsid w:val="4B0D402B"/>
    <w:rsid w:val="4B197285"/>
    <w:rsid w:val="4B3530B2"/>
    <w:rsid w:val="4B384E1A"/>
    <w:rsid w:val="4B385E4C"/>
    <w:rsid w:val="4B3E344D"/>
    <w:rsid w:val="4B482E67"/>
    <w:rsid w:val="4B4A6A4B"/>
    <w:rsid w:val="4B4F3D5F"/>
    <w:rsid w:val="4B536976"/>
    <w:rsid w:val="4B6C2991"/>
    <w:rsid w:val="4B6D2059"/>
    <w:rsid w:val="4B6D79F7"/>
    <w:rsid w:val="4B757CC4"/>
    <w:rsid w:val="4B9067F5"/>
    <w:rsid w:val="4BA03907"/>
    <w:rsid w:val="4BA13F7C"/>
    <w:rsid w:val="4BA36521"/>
    <w:rsid w:val="4BAD14E7"/>
    <w:rsid w:val="4BAE1201"/>
    <w:rsid w:val="4BB31F57"/>
    <w:rsid w:val="4BC55EA3"/>
    <w:rsid w:val="4BC75897"/>
    <w:rsid w:val="4BCA42BD"/>
    <w:rsid w:val="4BCC77B0"/>
    <w:rsid w:val="4BE7769A"/>
    <w:rsid w:val="4BF367AC"/>
    <w:rsid w:val="4BFA6898"/>
    <w:rsid w:val="4BFD6717"/>
    <w:rsid w:val="4C0561DD"/>
    <w:rsid w:val="4C0D499A"/>
    <w:rsid w:val="4C0F25A8"/>
    <w:rsid w:val="4C1400F3"/>
    <w:rsid w:val="4C1E0359"/>
    <w:rsid w:val="4C1E1719"/>
    <w:rsid w:val="4C1E2573"/>
    <w:rsid w:val="4C1F7FA1"/>
    <w:rsid w:val="4C25633A"/>
    <w:rsid w:val="4C275C9A"/>
    <w:rsid w:val="4C294E52"/>
    <w:rsid w:val="4C2A0976"/>
    <w:rsid w:val="4C4356FD"/>
    <w:rsid w:val="4C4E16F5"/>
    <w:rsid w:val="4C565D56"/>
    <w:rsid w:val="4C5C6EDD"/>
    <w:rsid w:val="4C5D0CF9"/>
    <w:rsid w:val="4C5E2EFE"/>
    <w:rsid w:val="4C69273F"/>
    <w:rsid w:val="4C6D32B1"/>
    <w:rsid w:val="4C732F5E"/>
    <w:rsid w:val="4C7825DC"/>
    <w:rsid w:val="4C7D159E"/>
    <w:rsid w:val="4C92465C"/>
    <w:rsid w:val="4C965F85"/>
    <w:rsid w:val="4C982506"/>
    <w:rsid w:val="4C9A3849"/>
    <w:rsid w:val="4CA322F1"/>
    <w:rsid w:val="4CA51066"/>
    <w:rsid w:val="4CB53B29"/>
    <w:rsid w:val="4CC12D90"/>
    <w:rsid w:val="4CC25FE3"/>
    <w:rsid w:val="4CC96872"/>
    <w:rsid w:val="4CDB7CFA"/>
    <w:rsid w:val="4CE15FF3"/>
    <w:rsid w:val="4CE525C9"/>
    <w:rsid w:val="4CEB6FA1"/>
    <w:rsid w:val="4CEB7A3B"/>
    <w:rsid w:val="4CFD451E"/>
    <w:rsid w:val="4D0A3177"/>
    <w:rsid w:val="4D0F48C4"/>
    <w:rsid w:val="4D130699"/>
    <w:rsid w:val="4D181EFF"/>
    <w:rsid w:val="4D1C274F"/>
    <w:rsid w:val="4D2D4B24"/>
    <w:rsid w:val="4D3F31DD"/>
    <w:rsid w:val="4D4B572F"/>
    <w:rsid w:val="4D4B661B"/>
    <w:rsid w:val="4D531F87"/>
    <w:rsid w:val="4D597EE0"/>
    <w:rsid w:val="4D5F04A8"/>
    <w:rsid w:val="4D63788B"/>
    <w:rsid w:val="4D6C3742"/>
    <w:rsid w:val="4D6F4918"/>
    <w:rsid w:val="4D737216"/>
    <w:rsid w:val="4D932CCA"/>
    <w:rsid w:val="4D9535C7"/>
    <w:rsid w:val="4D983DFC"/>
    <w:rsid w:val="4D9C1697"/>
    <w:rsid w:val="4DA27229"/>
    <w:rsid w:val="4DAD465D"/>
    <w:rsid w:val="4DAF222B"/>
    <w:rsid w:val="4DB6780D"/>
    <w:rsid w:val="4DBE7D72"/>
    <w:rsid w:val="4DC03D2D"/>
    <w:rsid w:val="4DC11628"/>
    <w:rsid w:val="4DCE0C9C"/>
    <w:rsid w:val="4DDA674E"/>
    <w:rsid w:val="4DE37D01"/>
    <w:rsid w:val="4DEC6439"/>
    <w:rsid w:val="4DEF7B07"/>
    <w:rsid w:val="4DF1074A"/>
    <w:rsid w:val="4DF3377D"/>
    <w:rsid w:val="4DFA5D2E"/>
    <w:rsid w:val="4E01603E"/>
    <w:rsid w:val="4E096848"/>
    <w:rsid w:val="4E0C3F5C"/>
    <w:rsid w:val="4E2953F5"/>
    <w:rsid w:val="4E323FD5"/>
    <w:rsid w:val="4E326083"/>
    <w:rsid w:val="4E431A1C"/>
    <w:rsid w:val="4E47183F"/>
    <w:rsid w:val="4E4B1117"/>
    <w:rsid w:val="4E4F1D12"/>
    <w:rsid w:val="4E553175"/>
    <w:rsid w:val="4E5665B2"/>
    <w:rsid w:val="4E5767E1"/>
    <w:rsid w:val="4E5B271F"/>
    <w:rsid w:val="4E5C19ED"/>
    <w:rsid w:val="4E690508"/>
    <w:rsid w:val="4E6E6ED6"/>
    <w:rsid w:val="4E8232AD"/>
    <w:rsid w:val="4E8360FF"/>
    <w:rsid w:val="4E914CCF"/>
    <w:rsid w:val="4E915B2A"/>
    <w:rsid w:val="4E923593"/>
    <w:rsid w:val="4E96777E"/>
    <w:rsid w:val="4E9E6D8C"/>
    <w:rsid w:val="4EA80992"/>
    <w:rsid w:val="4EB3275C"/>
    <w:rsid w:val="4ECE32DF"/>
    <w:rsid w:val="4ED44622"/>
    <w:rsid w:val="4EE74154"/>
    <w:rsid w:val="4EEC6B85"/>
    <w:rsid w:val="4EEE10CB"/>
    <w:rsid w:val="4EF5262F"/>
    <w:rsid w:val="4F0701E1"/>
    <w:rsid w:val="4F0B5BAD"/>
    <w:rsid w:val="4F1216D4"/>
    <w:rsid w:val="4F160514"/>
    <w:rsid w:val="4F241536"/>
    <w:rsid w:val="4F2861BC"/>
    <w:rsid w:val="4F341824"/>
    <w:rsid w:val="4F363C00"/>
    <w:rsid w:val="4F4D5F76"/>
    <w:rsid w:val="4F5F2E1B"/>
    <w:rsid w:val="4F5F6EE1"/>
    <w:rsid w:val="4F667E55"/>
    <w:rsid w:val="4F7471DB"/>
    <w:rsid w:val="4F8103E5"/>
    <w:rsid w:val="4F894EB8"/>
    <w:rsid w:val="4F8B3325"/>
    <w:rsid w:val="4F8B478B"/>
    <w:rsid w:val="4F9A1C20"/>
    <w:rsid w:val="4F9A2BCB"/>
    <w:rsid w:val="4F9B59E1"/>
    <w:rsid w:val="4FA519B3"/>
    <w:rsid w:val="4FA61710"/>
    <w:rsid w:val="4FAD5678"/>
    <w:rsid w:val="4FC145DA"/>
    <w:rsid w:val="4FC457A9"/>
    <w:rsid w:val="4FD67734"/>
    <w:rsid w:val="4FD830B6"/>
    <w:rsid w:val="4FD876AC"/>
    <w:rsid w:val="4FDE6102"/>
    <w:rsid w:val="4FE3237D"/>
    <w:rsid w:val="4FE54C2D"/>
    <w:rsid w:val="4FE813DF"/>
    <w:rsid w:val="4FEC3D65"/>
    <w:rsid w:val="4FED3160"/>
    <w:rsid w:val="4FF3099E"/>
    <w:rsid w:val="4FF602BE"/>
    <w:rsid w:val="4FFB5E0F"/>
    <w:rsid w:val="4FFD5EFF"/>
    <w:rsid w:val="50016317"/>
    <w:rsid w:val="50041757"/>
    <w:rsid w:val="50051B5E"/>
    <w:rsid w:val="50201442"/>
    <w:rsid w:val="50297503"/>
    <w:rsid w:val="502A1E70"/>
    <w:rsid w:val="503B46AD"/>
    <w:rsid w:val="504218E4"/>
    <w:rsid w:val="504603F3"/>
    <w:rsid w:val="504B2C3E"/>
    <w:rsid w:val="504D275C"/>
    <w:rsid w:val="504D2CCD"/>
    <w:rsid w:val="50507F8F"/>
    <w:rsid w:val="50587DF2"/>
    <w:rsid w:val="505F6E2D"/>
    <w:rsid w:val="506866AB"/>
    <w:rsid w:val="5069244F"/>
    <w:rsid w:val="506961B1"/>
    <w:rsid w:val="507175AA"/>
    <w:rsid w:val="509543FE"/>
    <w:rsid w:val="509A2BC2"/>
    <w:rsid w:val="50A905B2"/>
    <w:rsid w:val="50B37CA4"/>
    <w:rsid w:val="50BB2DDB"/>
    <w:rsid w:val="50BD024F"/>
    <w:rsid w:val="50C41328"/>
    <w:rsid w:val="50C55EE3"/>
    <w:rsid w:val="50D10219"/>
    <w:rsid w:val="50D25304"/>
    <w:rsid w:val="50D40230"/>
    <w:rsid w:val="50DA3166"/>
    <w:rsid w:val="50DA3269"/>
    <w:rsid w:val="50DE0B85"/>
    <w:rsid w:val="510F6214"/>
    <w:rsid w:val="51132039"/>
    <w:rsid w:val="5116587F"/>
    <w:rsid w:val="51183E2E"/>
    <w:rsid w:val="51256183"/>
    <w:rsid w:val="51280590"/>
    <w:rsid w:val="512E3708"/>
    <w:rsid w:val="51306740"/>
    <w:rsid w:val="51315B0F"/>
    <w:rsid w:val="51365C91"/>
    <w:rsid w:val="51372FE5"/>
    <w:rsid w:val="513841C7"/>
    <w:rsid w:val="51394E3F"/>
    <w:rsid w:val="513A0B65"/>
    <w:rsid w:val="513A7305"/>
    <w:rsid w:val="513E7691"/>
    <w:rsid w:val="514C1915"/>
    <w:rsid w:val="514C78C0"/>
    <w:rsid w:val="51536481"/>
    <w:rsid w:val="515C30D7"/>
    <w:rsid w:val="51705D14"/>
    <w:rsid w:val="518274CB"/>
    <w:rsid w:val="51827A19"/>
    <w:rsid w:val="518E62E0"/>
    <w:rsid w:val="51940769"/>
    <w:rsid w:val="519A205D"/>
    <w:rsid w:val="519A5C79"/>
    <w:rsid w:val="51A5699E"/>
    <w:rsid w:val="51B03788"/>
    <w:rsid w:val="51BE5F7C"/>
    <w:rsid w:val="51C704C5"/>
    <w:rsid w:val="51CF23D3"/>
    <w:rsid w:val="51DE77D1"/>
    <w:rsid w:val="51E11BCF"/>
    <w:rsid w:val="51E37040"/>
    <w:rsid w:val="51E82DF1"/>
    <w:rsid w:val="51EE14DA"/>
    <w:rsid w:val="52021F05"/>
    <w:rsid w:val="52045A95"/>
    <w:rsid w:val="520A0FDD"/>
    <w:rsid w:val="520D5E57"/>
    <w:rsid w:val="521436D2"/>
    <w:rsid w:val="521472E0"/>
    <w:rsid w:val="52173B76"/>
    <w:rsid w:val="52194CE3"/>
    <w:rsid w:val="522179A9"/>
    <w:rsid w:val="52233220"/>
    <w:rsid w:val="522A5D95"/>
    <w:rsid w:val="523C386A"/>
    <w:rsid w:val="52477DD7"/>
    <w:rsid w:val="524C1AD1"/>
    <w:rsid w:val="525149B5"/>
    <w:rsid w:val="52541950"/>
    <w:rsid w:val="52606C59"/>
    <w:rsid w:val="52652E81"/>
    <w:rsid w:val="52664201"/>
    <w:rsid w:val="5271698F"/>
    <w:rsid w:val="528413E5"/>
    <w:rsid w:val="528F137A"/>
    <w:rsid w:val="528F6C64"/>
    <w:rsid w:val="52915AF1"/>
    <w:rsid w:val="52924C67"/>
    <w:rsid w:val="5297289A"/>
    <w:rsid w:val="529C79FA"/>
    <w:rsid w:val="529E6965"/>
    <w:rsid w:val="52A00B02"/>
    <w:rsid w:val="52A86064"/>
    <w:rsid w:val="52B21E57"/>
    <w:rsid w:val="52BB07E7"/>
    <w:rsid w:val="52BD47EA"/>
    <w:rsid w:val="52C558FC"/>
    <w:rsid w:val="52C92079"/>
    <w:rsid w:val="52CC095C"/>
    <w:rsid w:val="52CD148B"/>
    <w:rsid w:val="52D30B75"/>
    <w:rsid w:val="52D91ECD"/>
    <w:rsid w:val="52DF6902"/>
    <w:rsid w:val="52E373F2"/>
    <w:rsid w:val="52E80C6A"/>
    <w:rsid w:val="52EC3000"/>
    <w:rsid w:val="52F366EE"/>
    <w:rsid w:val="52F402B7"/>
    <w:rsid w:val="52F95DBD"/>
    <w:rsid w:val="52FE161B"/>
    <w:rsid w:val="53026716"/>
    <w:rsid w:val="53084309"/>
    <w:rsid w:val="530A638A"/>
    <w:rsid w:val="531C1071"/>
    <w:rsid w:val="532F3B1A"/>
    <w:rsid w:val="533127E3"/>
    <w:rsid w:val="53316567"/>
    <w:rsid w:val="533573F7"/>
    <w:rsid w:val="533A12AC"/>
    <w:rsid w:val="53402D3D"/>
    <w:rsid w:val="53417E81"/>
    <w:rsid w:val="53435358"/>
    <w:rsid w:val="534C691B"/>
    <w:rsid w:val="535A3814"/>
    <w:rsid w:val="535D1384"/>
    <w:rsid w:val="536558D3"/>
    <w:rsid w:val="53665399"/>
    <w:rsid w:val="53683706"/>
    <w:rsid w:val="53730E73"/>
    <w:rsid w:val="5393457C"/>
    <w:rsid w:val="53A238D5"/>
    <w:rsid w:val="53A57185"/>
    <w:rsid w:val="53A673B2"/>
    <w:rsid w:val="53AD7726"/>
    <w:rsid w:val="53AF14ED"/>
    <w:rsid w:val="53B20651"/>
    <w:rsid w:val="53B6127F"/>
    <w:rsid w:val="53CA52EB"/>
    <w:rsid w:val="53D1048F"/>
    <w:rsid w:val="53D5436B"/>
    <w:rsid w:val="53DB42C7"/>
    <w:rsid w:val="53DE1190"/>
    <w:rsid w:val="53E2127C"/>
    <w:rsid w:val="53F127DC"/>
    <w:rsid w:val="53F14250"/>
    <w:rsid w:val="53FF36B8"/>
    <w:rsid w:val="540053CD"/>
    <w:rsid w:val="54037470"/>
    <w:rsid w:val="54063DC4"/>
    <w:rsid w:val="54115408"/>
    <w:rsid w:val="54124409"/>
    <w:rsid w:val="54126B2F"/>
    <w:rsid w:val="54157948"/>
    <w:rsid w:val="54184E32"/>
    <w:rsid w:val="54210DAB"/>
    <w:rsid w:val="54325081"/>
    <w:rsid w:val="54341A8C"/>
    <w:rsid w:val="54352E7C"/>
    <w:rsid w:val="54353463"/>
    <w:rsid w:val="543E20E3"/>
    <w:rsid w:val="54427183"/>
    <w:rsid w:val="544F1617"/>
    <w:rsid w:val="545533E9"/>
    <w:rsid w:val="545B3419"/>
    <w:rsid w:val="54686CA5"/>
    <w:rsid w:val="546A096A"/>
    <w:rsid w:val="54716133"/>
    <w:rsid w:val="54823BE6"/>
    <w:rsid w:val="549668B7"/>
    <w:rsid w:val="549D68D2"/>
    <w:rsid w:val="54A740AD"/>
    <w:rsid w:val="54AB4151"/>
    <w:rsid w:val="54B517FA"/>
    <w:rsid w:val="54CB5E9D"/>
    <w:rsid w:val="54D1645C"/>
    <w:rsid w:val="54D36609"/>
    <w:rsid w:val="54E25C4F"/>
    <w:rsid w:val="54E36F00"/>
    <w:rsid w:val="54E5265B"/>
    <w:rsid w:val="54F074E9"/>
    <w:rsid w:val="54F34F61"/>
    <w:rsid w:val="54F66A76"/>
    <w:rsid w:val="54FB75D3"/>
    <w:rsid w:val="550A46DF"/>
    <w:rsid w:val="550D043D"/>
    <w:rsid w:val="551951B8"/>
    <w:rsid w:val="551C14D8"/>
    <w:rsid w:val="552316F1"/>
    <w:rsid w:val="552C1657"/>
    <w:rsid w:val="55385031"/>
    <w:rsid w:val="554439DF"/>
    <w:rsid w:val="55671A8E"/>
    <w:rsid w:val="557F07F3"/>
    <w:rsid w:val="55845AD9"/>
    <w:rsid w:val="558850A4"/>
    <w:rsid w:val="5598586C"/>
    <w:rsid w:val="55A24037"/>
    <w:rsid w:val="55A63A0A"/>
    <w:rsid w:val="55AC0E22"/>
    <w:rsid w:val="55AE1602"/>
    <w:rsid w:val="55C37A98"/>
    <w:rsid w:val="55C41494"/>
    <w:rsid w:val="55CF45CF"/>
    <w:rsid w:val="55D62B39"/>
    <w:rsid w:val="55DB41EC"/>
    <w:rsid w:val="55DE49AF"/>
    <w:rsid w:val="55E6047F"/>
    <w:rsid w:val="55EB30FF"/>
    <w:rsid w:val="55ED5AD1"/>
    <w:rsid w:val="55F50390"/>
    <w:rsid w:val="56047DFD"/>
    <w:rsid w:val="5607782B"/>
    <w:rsid w:val="561B7F6D"/>
    <w:rsid w:val="561C07B1"/>
    <w:rsid w:val="561E186F"/>
    <w:rsid w:val="561F04ED"/>
    <w:rsid w:val="56220D8B"/>
    <w:rsid w:val="562631AE"/>
    <w:rsid w:val="5628643C"/>
    <w:rsid w:val="563479CB"/>
    <w:rsid w:val="5635150D"/>
    <w:rsid w:val="563C47D2"/>
    <w:rsid w:val="56454091"/>
    <w:rsid w:val="564A62AC"/>
    <w:rsid w:val="564C400D"/>
    <w:rsid w:val="566E646B"/>
    <w:rsid w:val="56704685"/>
    <w:rsid w:val="56770BAB"/>
    <w:rsid w:val="567C5764"/>
    <w:rsid w:val="567D6EFD"/>
    <w:rsid w:val="56895397"/>
    <w:rsid w:val="568F2493"/>
    <w:rsid w:val="56950CF7"/>
    <w:rsid w:val="569B0973"/>
    <w:rsid w:val="569C0E97"/>
    <w:rsid w:val="56A31B7D"/>
    <w:rsid w:val="56A31F43"/>
    <w:rsid w:val="56A63645"/>
    <w:rsid w:val="56AA633A"/>
    <w:rsid w:val="56D15130"/>
    <w:rsid w:val="56D40C89"/>
    <w:rsid w:val="56D46EC0"/>
    <w:rsid w:val="56DC2239"/>
    <w:rsid w:val="56DC67AC"/>
    <w:rsid w:val="56E15DF2"/>
    <w:rsid w:val="56E1733B"/>
    <w:rsid w:val="56E51616"/>
    <w:rsid w:val="56EB3568"/>
    <w:rsid w:val="56F658B0"/>
    <w:rsid w:val="56FE10CF"/>
    <w:rsid w:val="570179E1"/>
    <w:rsid w:val="570723C7"/>
    <w:rsid w:val="570753D6"/>
    <w:rsid w:val="5713012B"/>
    <w:rsid w:val="57191164"/>
    <w:rsid w:val="57252922"/>
    <w:rsid w:val="57253800"/>
    <w:rsid w:val="572A7AD5"/>
    <w:rsid w:val="572F1132"/>
    <w:rsid w:val="572F2EA4"/>
    <w:rsid w:val="57322358"/>
    <w:rsid w:val="573366BC"/>
    <w:rsid w:val="5736004B"/>
    <w:rsid w:val="5743693A"/>
    <w:rsid w:val="574A34DB"/>
    <w:rsid w:val="574E0CBC"/>
    <w:rsid w:val="574E3327"/>
    <w:rsid w:val="574F2251"/>
    <w:rsid w:val="57591E5D"/>
    <w:rsid w:val="57613B10"/>
    <w:rsid w:val="5763047A"/>
    <w:rsid w:val="578D6DF6"/>
    <w:rsid w:val="57A35E67"/>
    <w:rsid w:val="57A97B34"/>
    <w:rsid w:val="57B914C0"/>
    <w:rsid w:val="57BB2E6B"/>
    <w:rsid w:val="57C9748C"/>
    <w:rsid w:val="57CD658A"/>
    <w:rsid w:val="57DA63E8"/>
    <w:rsid w:val="57DB36EA"/>
    <w:rsid w:val="57E31582"/>
    <w:rsid w:val="57E45369"/>
    <w:rsid w:val="57E62349"/>
    <w:rsid w:val="57E62382"/>
    <w:rsid w:val="57E65309"/>
    <w:rsid w:val="57EC7FBF"/>
    <w:rsid w:val="57F22525"/>
    <w:rsid w:val="58093866"/>
    <w:rsid w:val="580C4C19"/>
    <w:rsid w:val="580F7103"/>
    <w:rsid w:val="5815740A"/>
    <w:rsid w:val="582D171A"/>
    <w:rsid w:val="583B1D5A"/>
    <w:rsid w:val="583C1ED0"/>
    <w:rsid w:val="584A5A23"/>
    <w:rsid w:val="584B18B4"/>
    <w:rsid w:val="584B52A2"/>
    <w:rsid w:val="58521FD5"/>
    <w:rsid w:val="58526178"/>
    <w:rsid w:val="58551263"/>
    <w:rsid w:val="58622D30"/>
    <w:rsid w:val="586D38E6"/>
    <w:rsid w:val="587119D8"/>
    <w:rsid w:val="58721044"/>
    <w:rsid w:val="5873248E"/>
    <w:rsid w:val="58797D51"/>
    <w:rsid w:val="588051D8"/>
    <w:rsid w:val="58846E92"/>
    <w:rsid w:val="58863668"/>
    <w:rsid w:val="58867299"/>
    <w:rsid w:val="588B5BA9"/>
    <w:rsid w:val="588D40A6"/>
    <w:rsid w:val="5897648F"/>
    <w:rsid w:val="589E74EF"/>
    <w:rsid w:val="589E76AC"/>
    <w:rsid w:val="58B31125"/>
    <w:rsid w:val="58B43BB9"/>
    <w:rsid w:val="58C4100E"/>
    <w:rsid w:val="58C85B51"/>
    <w:rsid w:val="58C91045"/>
    <w:rsid w:val="58CB12C2"/>
    <w:rsid w:val="58D11054"/>
    <w:rsid w:val="58E237C8"/>
    <w:rsid w:val="58E43149"/>
    <w:rsid w:val="58E55E24"/>
    <w:rsid w:val="58E766FD"/>
    <w:rsid w:val="58F4738C"/>
    <w:rsid w:val="58F710AA"/>
    <w:rsid w:val="58FE2FDD"/>
    <w:rsid w:val="5912327A"/>
    <w:rsid w:val="591307E9"/>
    <w:rsid w:val="59154029"/>
    <w:rsid w:val="5917606C"/>
    <w:rsid w:val="591D4F68"/>
    <w:rsid w:val="5928575F"/>
    <w:rsid w:val="592F0960"/>
    <w:rsid w:val="59317317"/>
    <w:rsid w:val="593B2E27"/>
    <w:rsid w:val="59447455"/>
    <w:rsid w:val="5948623B"/>
    <w:rsid w:val="59500F20"/>
    <w:rsid w:val="595613E4"/>
    <w:rsid w:val="59641238"/>
    <w:rsid w:val="596915B6"/>
    <w:rsid w:val="596B0329"/>
    <w:rsid w:val="596F6EA2"/>
    <w:rsid w:val="597E57F2"/>
    <w:rsid w:val="597F00D0"/>
    <w:rsid w:val="598246D9"/>
    <w:rsid w:val="59860E68"/>
    <w:rsid w:val="5999775C"/>
    <w:rsid w:val="599F30B4"/>
    <w:rsid w:val="59A06C22"/>
    <w:rsid w:val="59B154EF"/>
    <w:rsid w:val="59B341F9"/>
    <w:rsid w:val="59B43391"/>
    <w:rsid w:val="59C90861"/>
    <w:rsid w:val="59D663D3"/>
    <w:rsid w:val="59DA5C5D"/>
    <w:rsid w:val="59E22462"/>
    <w:rsid w:val="59E63BC1"/>
    <w:rsid w:val="59EE0D48"/>
    <w:rsid w:val="59F009FC"/>
    <w:rsid w:val="59F46951"/>
    <w:rsid w:val="59FD069C"/>
    <w:rsid w:val="5A002CD9"/>
    <w:rsid w:val="5A02025E"/>
    <w:rsid w:val="5A027A0B"/>
    <w:rsid w:val="5A052B0F"/>
    <w:rsid w:val="5A0A4376"/>
    <w:rsid w:val="5A17551B"/>
    <w:rsid w:val="5A18176B"/>
    <w:rsid w:val="5A27509D"/>
    <w:rsid w:val="5A281731"/>
    <w:rsid w:val="5A295208"/>
    <w:rsid w:val="5A33506A"/>
    <w:rsid w:val="5A4171B9"/>
    <w:rsid w:val="5A447649"/>
    <w:rsid w:val="5A4E3DB2"/>
    <w:rsid w:val="5A5753B6"/>
    <w:rsid w:val="5A5D1F26"/>
    <w:rsid w:val="5A5D4D4F"/>
    <w:rsid w:val="5A6130E8"/>
    <w:rsid w:val="5A643668"/>
    <w:rsid w:val="5A6541FD"/>
    <w:rsid w:val="5A6547A3"/>
    <w:rsid w:val="5A823E2E"/>
    <w:rsid w:val="5A844F42"/>
    <w:rsid w:val="5A93584F"/>
    <w:rsid w:val="5A9A3ECB"/>
    <w:rsid w:val="5A9B2E21"/>
    <w:rsid w:val="5A9C5F6A"/>
    <w:rsid w:val="5AA41B7C"/>
    <w:rsid w:val="5AB319D3"/>
    <w:rsid w:val="5AB6439A"/>
    <w:rsid w:val="5AD95D23"/>
    <w:rsid w:val="5AD975ED"/>
    <w:rsid w:val="5AE3587C"/>
    <w:rsid w:val="5AF87D2A"/>
    <w:rsid w:val="5AFE0CB5"/>
    <w:rsid w:val="5AFE1EE4"/>
    <w:rsid w:val="5AFE3A6A"/>
    <w:rsid w:val="5B0D1AC5"/>
    <w:rsid w:val="5B100E61"/>
    <w:rsid w:val="5B1474D3"/>
    <w:rsid w:val="5B1634C3"/>
    <w:rsid w:val="5B172E21"/>
    <w:rsid w:val="5B1C76EE"/>
    <w:rsid w:val="5B2023B0"/>
    <w:rsid w:val="5B2D7FCA"/>
    <w:rsid w:val="5B31244E"/>
    <w:rsid w:val="5B356DFB"/>
    <w:rsid w:val="5B396751"/>
    <w:rsid w:val="5B3B613A"/>
    <w:rsid w:val="5B4258D9"/>
    <w:rsid w:val="5B4355CC"/>
    <w:rsid w:val="5B5100D8"/>
    <w:rsid w:val="5B5165C4"/>
    <w:rsid w:val="5B58621B"/>
    <w:rsid w:val="5B5C077C"/>
    <w:rsid w:val="5B5C237A"/>
    <w:rsid w:val="5B5F261C"/>
    <w:rsid w:val="5B625913"/>
    <w:rsid w:val="5B6707C9"/>
    <w:rsid w:val="5B68408B"/>
    <w:rsid w:val="5B694CD7"/>
    <w:rsid w:val="5B6B0B41"/>
    <w:rsid w:val="5B701665"/>
    <w:rsid w:val="5B740FB5"/>
    <w:rsid w:val="5B8437F5"/>
    <w:rsid w:val="5B881A90"/>
    <w:rsid w:val="5B8918DE"/>
    <w:rsid w:val="5B8A542D"/>
    <w:rsid w:val="5B9648F1"/>
    <w:rsid w:val="5B990415"/>
    <w:rsid w:val="5B9F7BFF"/>
    <w:rsid w:val="5BA7295F"/>
    <w:rsid w:val="5BAC09C7"/>
    <w:rsid w:val="5BBC2AA8"/>
    <w:rsid w:val="5BBC53AC"/>
    <w:rsid w:val="5BC23D02"/>
    <w:rsid w:val="5BC32CC0"/>
    <w:rsid w:val="5BC35EA3"/>
    <w:rsid w:val="5BC85B9D"/>
    <w:rsid w:val="5BD633A1"/>
    <w:rsid w:val="5BE75F7E"/>
    <w:rsid w:val="5BED7817"/>
    <w:rsid w:val="5BF4310E"/>
    <w:rsid w:val="5BF52194"/>
    <w:rsid w:val="5C0C2F01"/>
    <w:rsid w:val="5C165BD2"/>
    <w:rsid w:val="5C2274BC"/>
    <w:rsid w:val="5C49380A"/>
    <w:rsid w:val="5C4B3201"/>
    <w:rsid w:val="5C4C4925"/>
    <w:rsid w:val="5C4E0A31"/>
    <w:rsid w:val="5C561FD9"/>
    <w:rsid w:val="5C580926"/>
    <w:rsid w:val="5C612C08"/>
    <w:rsid w:val="5C6717DB"/>
    <w:rsid w:val="5C695C61"/>
    <w:rsid w:val="5C7076A2"/>
    <w:rsid w:val="5C742E4F"/>
    <w:rsid w:val="5C7806E4"/>
    <w:rsid w:val="5C797B73"/>
    <w:rsid w:val="5C7C4B78"/>
    <w:rsid w:val="5C973B90"/>
    <w:rsid w:val="5C990294"/>
    <w:rsid w:val="5C9E4494"/>
    <w:rsid w:val="5CA27FC0"/>
    <w:rsid w:val="5CA53E3A"/>
    <w:rsid w:val="5CBA64CB"/>
    <w:rsid w:val="5CBB3EBE"/>
    <w:rsid w:val="5CBD68BD"/>
    <w:rsid w:val="5CBE3503"/>
    <w:rsid w:val="5CC20876"/>
    <w:rsid w:val="5CC96CEA"/>
    <w:rsid w:val="5CCB7C62"/>
    <w:rsid w:val="5CCC7DB2"/>
    <w:rsid w:val="5CD52965"/>
    <w:rsid w:val="5CDF4634"/>
    <w:rsid w:val="5CE0516A"/>
    <w:rsid w:val="5CF641A9"/>
    <w:rsid w:val="5CF80A79"/>
    <w:rsid w:val="5CFC0CF6"/>
    <w:rsid w:val="5D001DB5"/>
    <w:rsid w:val="5D113773"/>
    <w:rsid w:val="5D1766F1"/>
    <w:rsid w:val="5D1906A7"/>
    <w:rsid w:val="5D2B7728"/>
    <w:rsid w:val="5D2D1FFE"/>
    <w:rsid w:val="5D405833"/>
    <w:rsid w:val="5D417B9B"/>
    <w:rsid w:val="5D453344"/>
    <w:rsid w:val="5D480F42"/>
    <w:rsid w:val="5D554CDE"/>
    <w:rsid w:val="5D5934E5"/>
    <w:rsid w:val="5D5F0D61"/>
    <w:rsid w:val="5D670E27"/>
    <w:rsid w:val="5D693027"/>
    <w:rsid w:val="5D72314E"/>
    <w:rsid w:val="5D8A016B"/>
    <w:rsid w:val="5D9A1B41"/>
    <w:rsid w:val="5DA21BA5"/>
    <w:rsid w:val="5DA22BF5"/>
    <w:rsid w:val="5DA32417"/>
    <w:rsid w:val="5DB50A35"/>
    <w:rsid w:val="5DBD14DF"/>
    <w:rsid w:val="5DDA15FC"/>
    <w:rsid w:val="5DE13764"/>
    <w:rsid w:val="5DE47EE6"/>
    <w:rsid w:val="5DE90932"/>
    <w:rsid w:val="5DEA54BD"/>
    <w:rsid w:val="5DF01CEA"/>
    <w:rsid w:val="5DF96357"/>
    <w:rsid w:val="5DFE1641"/>
    <w:rsid w:val="5E070C86"/>
    <w:rsid w:val="5E116BA5"/>
    <w:rsid w:val="5E12586F"/>
    <w:rsid w:val="5E172EAC"/>
    <w:rsid w:val="5E1A46A1"/>
    <w:rsid w:val="5E1E712C"/>
    <w:rsid w:val="5E370582"/>
    <w:rsid w:val="5E3A0814"/>
    <w:rsid w:val="5E464FA9"/>
    <w:rsid w:val="5E467088"/>
    <w:rsid w:val="5E4E2914"/>
    <w:rsid w:val="5E4F4D6A"/>
    <w:rsid w:val="5E506658"/>
    <w:rsid w:val="5E5159DD"/>
    <w:rsid w:val="5E5375F9"/>
    <w:rsid w:val="5E551BAC"/>
    <w:rsid w:val="5E594C4F"/>
    <w:rsid w:val="5E5D25E6"/>
    <w:rsid w:val="5E6145BD"/>
    <w:rsid w:val="5E666973"/>
    <w:rsid w:val="5E6727F0"/>
    <w:rsid w:val="5E7623C1"/>
    <w:rsid w:val="5E7963FD"/>
    <w:rsid w:val="5E85034B"/>
    <w:rsid w:val="5E886B60"/>
    <w:rsid w:val="5E890733"/>
    <w:rsid w:val="5E8B30B5"/>
    <w:rsid w:val="5E903339"/>
    <w:rsid w:val="5EA90E0E"/>
    <w:rsid w:val="5EAC4F96"/>
    <w:rsid w:val="5EB17EA8"/>
    <w:rsid w:val="5EB45CB2"/>
    <w:rsid w:val="5EB5321D"/>
    <w:rsid w:val="5ED83EFD"/>
    <w:rsid w:val="5EDC72B9"/>
    <w:rsid w:val="5EED7A7C"/>
    <w:rsid w:val="5EF65A0A"/>
    <w:rsid w:val="5F0B4774"/>
    <w:rsid w:val="5F0E28B6"/>
    <w:rsid w:val="5F10158D"/>
    <w:rsid w:val="5F127C4E"/>
    <w:rsid w:val="5F28570A"/>
    <w:rsid w:val="5F285898"/>
    <w:rsid w:val="5F2C19E2"/>
    <w:rsid w:val="5F2F65D0"/>
    <w:rsid w:val="5F302FAE"/>
    <w:rsid w:val="5F401888"/>
    <w:rsid w:val="5F461712"/>
    <w:rsid w:val="5F495F47"/>
    <w:rsid w:val="5F550557"/>
    <w:rsid w:val="5F5D1782"/>
    <w:rsid w:val="5F605B48"/>
    <w:rsid w:val="5F672A4A"/>
    <w:rsid w:val="5F733E17"/>
    <w:rsid w:val="5F815F8A"/>
    <w:rsid w:val="5F81622A"/>
    <w:rsid w:val="5F944C15"/>
    <w:rsid w:val="5F9B1C64"/>
    <w:rsid w:val="5F9D58B7"/>
    <w:rsid w:val="5F9E3844"/>
    <w:rsid w:val="5FA75F54"/>
    <w:rsid w:val="5FAD5D66"/>
    <w:rsid w:val="5FE73C59"/>
    <w:rsid w:val="5FE81719"/>
    <w:rsid w:val="5FEE4999"/>
    <w:rsid w:val="5FEF3861"/>
    <w:rsid w:val="5FF37571"/>
    <w:rsid w:val="5FF426B8"/>
    <w:rsid w:val="5FFB4115"/>
    <w:rsid w:val="5FFD6304"/>
    <w:rsid w:val="600A1B47"/>
    <w:rsid w:val="600D12A3"/>
    <w:rsid w:val="60236723"/>
    <w:rsid w:val="603A623C"/>
    <w:rsid w:val="604159A7"/>
    <w:rsid w:val="604A6ED0"/>
    <w:rsid w:val="60663A70"/>
    <w:rsid w:val="606F15BA"/>
    <w:rsid w:val="60816108"/>
    <w:rsid w:val="609B55F3"/>
    <w:rsid w:val="609D39C5"/>
    <w:rsid w:val="609F324B"/>
    <w:rsid w:val="60A00017"/>
    <w:rsid w:val="60A32699"/>
    <w:rsid w:val="60A86A90"/>
    <w:rsid w:val="60AC1BE3"/>
    <w:rsid w:val="60BD23F1"/>
    <w:rsid w:val="60BF6F04"/>
    <w:rsid w:val="60D63C76"/>
    <w:rsid w:val="60EE05DE"/>
    <w:rsid w:val="60F041BA"/>
    <w:rsid w:val="60F34EEC"/>
    <w:rsid w:val="60F62397"/>
    <w:rsid w:val="61030094"/>
    <w:rsid w:val="610367E0"/>
    <w:rsid w:val="6109612D"/>
    <w:rsid w:val="610B46C5"/>
    <w:rsid w:val="610C575E"/>
    <w:rsid w:val="611B2D32"/>
    <w:rsid w:val="61234398"/>
    <w:rsid w:val="61256438"/>
    <w:rsid w:val="6130771F"/>
    <w:rsid w:val="61320ED6"/>
    <w:rsid w:val="61407309"/>
    <w:rsid w:val="61415830"/>
    <w:rsid w:val="61466637"/>
    <w:rsid w:val="61472CDC"/>
    <w:rsid w:val="614A556E"/>
    <w:rsid w:val="61524664"/>
    <w:rsid w:val="61754DFA"/>
    <w:rsid w:val="6179622B"/>
    <w:rsid w:val="617D693A"/>
    <w:rsid w:val="618652C3"/>
    <w:rsid w:val="61881DE7"/>
    <w:rsid w:val="61950155"/>
    <w:rsid w:val="61A13EED"/>
    <w:rsid w:val="61A17288"/>
    <w:rsid w:val="61B26FEC"/>
    <w:rsid w:val="61C27806"/>
    <w:rsid w:val="61C72E2D"/>
    <w:rsid w:val="61CD59DA"/>
    <w:rsid w:val="61D421FB"/>
    <w:rsid w:val="61E17A36"/>
    <w:rsid w:val="61E40B82"/>
    <w:rsid w:val="61EB4E3B"/>
    <w:rsid w:val="61F2318D"/>
    <w:rsid w:val="61F44E34"/>
    <w:rsid w:val="61FF3FC9"/>
    <w:rsid w:val="6203232F"/>
    <w:rsid w:val="62144480"/>
    <w:rsid w:val="622A379B"/>
    <w:rsid w:val="622A5C58"/>
    <w:rsid w:val="62373300"/>
    <w:rsid w:val="62393803"/>
    <w:rsid w:val="624A1A10"/>
    <w:rsid w:val="624C08E0"/>
    <w:rsid w:val="6250402C"/>
    <w:rsid w:val="625952CC"/>
    <w:rsid w:val="62624BFB"/>
    <w:rsid w:val="6262745E"/>
    <w:rsid w:val="62631CBF"/>
    <w:rsid w:val="62660929"/>
    <w:rsid w:val="626E32BA"/>
    <w:rsid w:val="626F00F4"/>
    <w:rsid w:val="627B45CD"/>
    <w:rsid w:val="6282046B"/>
    <w:rsid w:val="628539DD"/>
    <w:rsid w:val="6286797F"/>
    <w:rsid w:val="6289239B"/>
    <w:rsid w:val="62914157"/>
    <w:rsid w:val="62960764"/>
    <w:rsid w:val="62971645"/>
    <w:rsid w:val="629D3C20"/>
    <w:rsid w:val="629F72A5"/>
    <w:rsid w:val="62A0014E"/>
    <w:rsid w:val="62B15A72"/>
    <w:rsid w:val="62B75BF3"/>
    <w:rsid w:val="62B86118"/>
    <w:rsid w:val="62C014B3"/>
    <w:rsid w:val="62C213B8"/>
    <w:rsid w:val="62C81513"/>
    <w:rsid w:val="62C8554D"/>
    <w:rsid w:val="62F63596"/>
    <w:rsid w:val="62FC6FD5"/>
    <w:rsid w:val="63047A92"/>
    <w:rsid w:val="630A08C5"/>
    <w:rsid w:val="63170721"/>
    <w:rsid w:val="631B31AC"/>
    <w:rsid w:val="631E4683"/>
    <w:rsid w:val="63267BB6"/>
    <w:rsid w:val="632A5294"/>
    <w:rsid w:val="6332364B"/>
    <w:rsid w:val="63331639"/>
    <w:rsid w:val="633F27DA"/>
    <w:rsid w:val="633F4C28"/>
    <w:rsid w:val="63406C7E"/>
    <w:rsid w:val="634F1331"/>
    <w:rsid w:val="635057AE"/>
    <w:rsid w:val="635423E4"/>
    <w:rsid w:val="635B39F8"/>
    <w:rsid w:val="635E5240"/>
    <w:rsid w:val="63713769"/>
    <w:rsid w:val="63724E30"/>
    <w:rsid w:val="63791255"/>
    <w:rsid w:val="638E15BB"/>
    <w:rsid w:val="638F2201"/>
    <w:rsid w:val="639240A4"/>
    <w:rsid w:val="639634C0"/>
    <w:rsid w:val="63991E44"/>
    <w:rsid w:val="639F56A1"/>
    <w:rsid w:val="63BA737C"/>
    <w:rsid w:val="63BD160F"/>
    <w:rsid w:val="63C55F12"/>
    <w:rsid w:val="63CD7DE5"/>
    <w:rsid w:val="63D621C0"/>
    <w:rsid w:val="63D71394"/>
    <w:rsid w:val="63E308FF"/>
    <w:rsid w:val="63E547EE"/>
    <w:rsid w:val="63EF367B"/>
    <w:rsid w:val="63F215AD"/>
    <w:rsid w:val="63F45D5C"/>
    <w:rsid w:val="63FA21DC"/>
    <w:rsid w:val="64065AEC"/>
    <w:rsid w:val="640709A3"/>
    <w:rsid w:val="6408099E"/>
    <w:rsid w:val="64094CA5"/>
    <w:rsid w:val="640E65D6"/>
    <w:rsid w:val="6423332B"/>
    <w:rsid w:val="64237518"/>
    <w:rsid w:val="642B31BE"/>
    <w:rsid w:val="642D603D"/>
    <w:rsid w:val="642E15E1"/>
    <w:rsid w:val="64351CFB"/>
    <w:rsid w:val="644139FE"/>
    <w:rsid w:val="644302C4"/>
    <w:rsid w:val="645A1458"/>
    <w:rsid w:val="645D27DD"/>
    <w:rsid w:val="645F3F73"/>
    <w:rsid w:val="64685351"/>
    <w:rsid w:val="64692A91"/>
    <w:rsid w:val="64703998"/>
    <w:rsid w:val="64711567"/>
    <w:rsid w:val="648265D6"/>
    <w:rsid w:val="64874278"/>
    <w:rsid w:val="648C2475"/>
    <w:rsid w:val="648F2C02"/>
    <w:rsid w:val="64940B19"/>
    <w:rsid w:val="649D7EEB"/>
    <w:rsid w:val="649E1558"/>
    <w:rsid w:val="64A61E82"/>
    <w:rsid w:val="64AA4BB2"/>
    <w:rsid w:val="64B6666B"/>
    <w:rsid w:val="64B7550A"/>
    <w:rsid w:val="64BF7B2E"/>
    <w:rsid w:val="64C03E93"/>
    <w:rsid w:val="64C508D5"/>
    <w:rsid w:val="64C727E1"/>
    <w:rsid w:val="64C80CCD"/>
    <w:rsid w:val="64C9546C"/>
    <w:rsid w:val="64CB5C3A"/>
    <w:rsid w:val="64D44EF1"/>
    <w:rsid w:val="64DD4C52"/>
    <w:rsid w:val="64E0389C"/>
    <w:rsid w:val="64E9136B"/>
    <w:rsid w:val="64EC7A70"/>
    <w:rsid w:val="64EF70CD"/>
    <w:rsid w:val="64F5676E"/>
    <w:rsid w:val="64F61375"/>
    <w:rsid w:val="64F70F29"/>
    <w:rsid w:val="64F73F05"/>
    <w:rsid w:val="650B43EB"/>
    <w:rsid w:val="65154FE2"/>
    <w:rsid w:val="6518564C"/>
    <w:rsid w:val="651F4C69"/>
    <w:rsid w:val="651F5B5A"/>
    <w:rsid w:val="6521210E"/>
    <w:rsid w:val="65264926"/>
    <w:rsid w:val="653047AA"/>
    <w:rsid w:val="65413D42"/>
    <w:rsid w:val="65417BCD"/>
    <w:rsid w:val="65417DE0"/>
    <w:rsid w:val="65427AAC"/>
    <w:rsid w:val="654A7B31"/>
    <w:rsid w:val="654B5CE5"/>
    <w:rsid w:val="65501C23"/>
    <w:rsid w:val="65597EB3"/>
    <w:rsid w:val="655E5D0F"/>
    <w:rsid w:val="656053F1"/>
    <w:rsid w:val="6560737E"/>
    <w:rsid w:val="65667FD1"/>
    <w:rsid w:val="656E7312"/>
    <w:rsid w:val="65733048"/>
    <w:rsid w:val="659A1BE7"/>
    <w:rsid w:val="659C0A99"/>
    <w:rsid w:val="65A01A09"/>
    <w:rsid w:val="65A92998"/>
    <w:rsid w:val="65B240BA"/>
    <w:rsid w:val="65BD78F9"/>
    <w:rsid w:val="65BE4CCA"/>
    <w:rsid w:val="65C94396"/>
    <w:rsid w:val="65CC1790"/>
    <w:rsid w:val="65D4468F"/>
    <w:rsid w:val="65ED7E93"/>
    <w:rsid w:val="65EF1E6A"/>
    <w:rsid w:val="65F11122"/>
    <w:rsid w:val="65F32A4D"/>
    <w:rsid w:val="660E0F97"/>
    <w:rsid w:val="66120500"/>
    <w:rsid w:val="661356A4"/>
    <w:rsid w:val="66311F99"/>
    <w:rsid w:val="66355CAD"/>
    <w:rsid w:val="663C1648"/>
    <w:rsid w:val="6644034A"/>
    <w:rsid w:val="664E6834"/>
    <w:rsid w:val="665379FF"/>
    <w:rsid w:val="66580225"/>
    <w:rsid w:val="66672539"/>
    <w:rsid w:val="66842DB8"/>
    <w:rsid w:val="668C2A52"/>
    <w:rsid w:val="66903688"/>
    <w:rsid w:val="669954B0"/>
    <w:rsid w:val="669B5239"/>
    <w:rsid w:val="66A002B9"/>
    <w:rsid w:val="66A402C2"/>
    <w:rsid w:val="66A70FDF"/>
    <w:rsid w:val="66A86609"/>
    <w:rsid w:val="66B15E4C"/>
    <w:rsid w:val="66B168B8"/>
    <w:rsid w:val="66B51253"/>
    <w:rsid w:val="66BD2317"/>
    <w:rsid w:val="66CD1ED3"/>
    <w:rsid w:val="66D34F35"/>
    <w:rsid w:val="66E558A3"/>
    <w:rsid w:val="66E61B13"/>
    <w:rsid w:val="66E836D0"/>
    <w:rsid w:val="66ED3E86"/>
    <w:rsid w:val="66EE7E3A"/>
    <w:rsid w:val="66FD77B6"/>
    <w:rsid w:val="67081098"/>
    <w:rsid w:val="67313448"/>
    <w:rsid w:val="673367D0"/>
    <w:rsid w:val="673C624E"/>
    <w:rsid w:val="673F416B"/>
    <w:rsid w:val="67441AEB"/>
    <w:rsid w:val="6744475B"/>
    <w:rsid w:val="674E0EF4"/>
    <w:rsid w:val="675167D2"/>
    <w:rsid w:val="675317B0"/>
    <w:rsid w:val="67574A58"/>
    <w:rsid w:val="677D78BE"/>
    <w:rsid w:val="67907089"/>
    <w:rsid w:val="679E081D"/>
    <w:rsid w:val="679F2489"/>
    <w:rsid w:val="67A32A0D"/>
    <w:rsid w:val="67A36C57"/>
    <w:rsid w:val="67AB66D1"/>
    <w:rsid w:val="67AE7F90"/>
    <w:rsid w:val="67B4432C"/>
    <w:rsid w:val="67B57EF5"/>
    <w:rsid w:val="67B867FC"/>
    <w:rsid w:val="67BB471E"/>
    <w:rsid w:val="67C57975"/>
    <w:rsid w:val="67CD18D4"/>
    <w:rsid w:val="67CD76DA"/>
    <w:rsid w:val="67D01777"/>
    <w:rsid w:val="67D82ECB"/>
    <w:rsid w:val="67DA6054"/>
    <w:rsid w:val="67E13161"/>
    <w:rsid w:val="67EF159D"/>
    <w:rsid w:val="67F423C2"/>
    <w:rsid w:val="67F432F2"/>
    <w:rsid w:val="680D0B74"/>
    <w:rsid w:val="680E437C"/>
    <w:rsid w:val="681C6F48"/>
    <w:rsid w:val="68223531"/>
    <w:rsid w:val="683A615D"/>
    <w:rsid w:val="684C32B6"/>
    <w:rsid w:val="68527392"/>
    <w:rsid w:val="68556EDF"/>
    <w:rsid w:val="6856168E"/>
    <w:rsid w:val="685D04DF"/>
    <w:rsid w:val="686104C1"/>
    <w:rsid w:val="686B01EF"/>
    <w:rsid w:val="687561A6"/>
    <w:rsid w:val="68770BAF"/>
    <w:rsid w:val="687B7CBA"/>
    <w:rsid w:val="687F0E93"/>
    <w:rsid w:val="68805629"/>
    <w:rsid w:val="6886237E"/>
    <w:rsid w:val="688D2B91"/>
    <w:rsid w:val="68946AD4"/>
    <w:rsid w:val="68985DB2"/>
    <w:rsid w:val="689A36DE"/>
    <w:rsid w:val="689D7972"/>
    <w:rsid w:val="689E5AD4"/>
    <w:rsid w:val="689F3913"/>
    <w:rsid w:val="689F6FA0"/>
    <w:rsid w:val="68A628E5"/>
    <w:rsid w:val="68AF230C"/>
    <w:rsid w:val="68BA103A"/>
    <w:rsid w:val="68BC25E5"/>
    <w:rsid w:val="68C149FF"/>
    <w:rsid w:val="68C50DDC"/>
    <w:rsid w:val="68CD2BE2"/>
    <w:rsid w:val="68DD4062"/>
    <w:rsid w:val="68E079D6"/>
    <w:rsid w:val="68E1051C"/>
    <w:rsid w:val="68E730F7"/>
    <w:rsid w:val="68E95FCB"/>
    <w:rsid w:val="68F33E74"/>
    <w:rsid w:val="69023694"/>
    <w:rsid w:val="69025A67"/>
    <w:rsid w:val="690B7D9F"/>
    <w:rsid w:val="69100FD1"/>
    <w:rsid w:val="69147D36"/>
    <w:rsid w:val="691562F9"/>
    <w:rsid w:val="691D51D1"/>
    <w:rsid w:val="691E5E18"/>
    <w:rsid w:val="69223AD7"/>
    <w:rsid w:val="692420B3"/>
    <w:rsid w:val="69246AAE"/>
    <w:rsid w:val="694D37DA"/>
    <w:rsid w:val="694F786A"/>
    <w:rsid w:val="695B1E42"/>
    <w:rsid w:val="69760E9A"/>
    <w:rsid w:val="69841735"/>
    <w:rsid w:val="699159F3"/>
    <w:rsid w:val="69934604"/>
    <w:rsid w:val="69935006"/>
    <w:rsid w:val="69986B9C"/>
    <w:rsid w:val="69995885"/>
    <w:rsid w:val="69AC7C29"/>
    <w:rsid w:val="69AF320F"/>
    <w:rsid w:val="69B3027D"/>
    <w:rsid w:val="69B52065"/>
    <w:rsid w:val="69B77ED0"/>
    <w:rsid w:val="69C8633C"/>
    <w:rsid w:val="69CF0E6F"/>
    <w:rsid w:val="69CF25FD"/>
    <w:rsid w:val="69D81811"/>
    <w:rsid w:val="69DF2770"/>
    <w:rsid w:val="6A1205F4"/>
    <w:rsid w:val="6A140939"/>
    <w:rsid w:val="6A1B0013"/>
    <w:rsid w:val="6A2342F6"/>
    <w:rsid w:val="6A3357D1"/>
    <w:rsid w:val="6A405BCA"/>
    <w:rsid w:val="6A466A71"/>
    <w:rsid w:val="6A490AD8"/>
    <w:rsid w:val="6A5635C7"/>
    <w:rsid w:val="6A5738F8"/>
    <w:rsid w:val="6A62360C"/>
    <w:rsid w:val="6A643942"/>
    <w:rsid w:val="6A6463C0"/>
    <w:rsid w:val="6A675D63"/>
    <w:rsid w:val="6A6952FA"/>
    <w:rsid w:val="6A6E2616"/>
    <w:rsid w:val="6A7E5D34"/>
    <w:rsid w:val="6A84017F"/>
    <w:rsid w:val="6A8527D2"/>
    <w:rsid w:val="6A893B69"/>
    <w:rsid w:val="6A8B556D"/>
    <w:rsid w:val="6A8C5C3E"/>
    <w:rsid w:val="6A9320C0"/>
    <w:rsid w:val="6AA54C8A"/>
    <w:rsid w:val="6AAB4411"/>
    <w:rsid w:val="6AC53869"/>
    <w:rsid w:val="6ACD2100"/>
    <w:rsid w:val="6AD3033A"/>
    <w:rsid w:val="6AD553E0"/>
    <w:rsid w:val="6AED0533"/>
    <w:rsid w:val="6AF113CF"/>
    <w:rsid w:val="6AF21921"/>
    <w:rsid w:val="6AF3594C"/>
    <w:rsid w:val="6AF67785"/>
    <w:rsid w:val="6AFA5E41"/>
    <w:rsid w:val="6B08548B"/>
    <w:rsid w:val="6B0D49C2"/>
    <w:rsid w:val="6B15027D"/>
    <w:rsid w:val="6B150FFE"/>
    <w:rsid w:val="6B193204"/>
    <w:rsid w:val="6B2045D3"/>
    <w:rsid w:val="6B213924"/>
    <w:rsid w:val="6B224D30"/>
    <w:rsid w:val="6B266127"/>
    <w:rsid w:val="6B2C135C"/>
    <w:rsid w:val="6B375154"/>
    <w:rsid w:val="6B391ECD"/>
    <w:rsid w:val="6B3C7AE6"/>
    <w:rsid w:val="6B443FAF"/>
    <w:rsid w:val="6B4A13AC"/>
    <w:rsid w:val="6B555D1C"/>
    <w:rsid w:val="6B573E92"/>
    <w:rsid w:val="6B5B2130"/>
    <w:rsid w:val="6B881BEC"/>
    <w:rsid w:val="6B8C3C7C"/>
    <w:rsid w:val="6B8D0120"/>
    <w:rsid w:val="6B994CED"/>
    <w:rsid w:val="6BA90BFE"/>
    <w:rsid w:val="6BAA5F2E"/>
    <w:rsid w:val="6BAE4CB8"/>
    <w:rsid w:val="6BAF7BFC"/>
    <w:rsid w:val="6BD07595"/>
    <w:rsid w:val="6BE31A21"/>
    <w:rsid w:val="6BED2B65"/>
    <w:rsid w:val="6BF211A4"/>
    <w:rsid w:val="6BF53844"/>
    <w:rsid w:val="6BF86EE9"/>
    <w:rsid w:val="6C05299A"/>
    <w:rsid w:val="6C170C69"/>
    <w:rsid w:val="6C234570"/>
    <w:rsid w:val="6C3116BF"/>
    <w:rsid w:val="6C350B5B"/>
    <w:rsid w:val="6C372F8C"/>
    <w:rsid w:val="6C453D7B"/>
    <w:rsid w:val="6C4668AD"/>
    <w:rsid w:val="6C573759"/>
    <w:rsid w:val="6C5D6B4E"/>
    <w:rsid w:val="6C5F798B"/>
    <w:rsid w:val="6C6076E3"/>
    <w:rsid w:val="6C635882"/>
    <w:rsid w:val="6C646455"/>
    <w:rsid w:val="6C780136"/>
    <w:rsid w:val="6C7B2D38"/>
    <w:rsid w:val="6C8E0FFA"/>
    <w:rsid w:val="6C9552B3"/>
    <w:rsid w:val="6C962F20"/>
    <w:rsid w:val="6C9E22BE"/>
    <w:rsid w:val="6CB7056E"/>
    <w:rsid w:val="6CD65955"/>
    <w:rsid w:val="6CE3341C"/>
    <w:rsid w:val="6CEC2BB0"/>
    <w:rsid w:val="6CEF67FA"/>
    <w:rsid w:val="6CF64EF0"/>
    <w:rsid w:val="6D040C67"/>
    <w:rsid w:val="6D080FED"/>
    <w:rsid w:val="6D0A2650"/>
    <w:rsid w:val="6D195F14"/>
    <w:rsid w:val="6D2047CC"/>
    <w:rsid w:val="6D204993"/>
    <w:rsid w:val="6D255BF3"/>
    <w:rsid w:val="6D2A6122"/>
    <w:rsid w:val="6D2D5D11"/>
    <w:rsid w:val="6D31216F"/>
    <w:rsid w:val="6D333FC1"/>
    <w:rsid w:val="6D366587"/>
    <w:rsid w:val="6D3A74AF"/>
    <w:rsid w:val="6D3C1F35"/>
    <w:rsid w:val="6D3F2E03"/>
    <w:rsid w:val="6D4038DA"/>
    <w:rsid w:val="6D407B9A"/>
    <w:rsid w:val="6D47024E"/>
    <w:rsid w:val="6D5B6D7D"/>
    <w:rsid w:val="6D5F49EF"/>
    <w:rsid w:val="6D612FD2"/>
    <w:rsid w:val="6D685E09"/>
    <w:rsid w:val="6D6B0511"/>
    <w:rsid w:val="6D8B5D4C"/>
    <w:rsid w:val="6D8E2242"/>
    <w:rsid w:val="6D971C96"/>
    <w:rsid w:val="6D9D6131"/>
    <w:rsid w:val="6DA17193"/>
    <w:rsid w:val="6DA77126"/>
    <w:rsid w:val="6DBF75AB"/>
    <w:rsid w:val="6DE03C8C"/>
    <w:rsid w:val="6DE1416E"/>
    <w:rsid w:val="6DF163CF"/>
    <w:rsid w:val="6DF23F84"/>
    <w:rsid w:val="6DF3415B"/>
    <w:rsid w:val="6DF737BF"/>
    <w:rsid w:val="6E0001A5"/>
    <w:rsid w:val="6E007267"/>
    <w:rsid w:val="6E171B19"/>
    <w:rsid w:val="6E1A557A"/>
    <w:rsid w:val="6E1E287D"/>
    <w:rsid w:val="6E3258C2"/>
    <w:rsid w:val="6E3E6E92"/>
    <w:rsid w:val="6E40122D"/>
    <w:rsid w:val="6E464B5F"/>
    <w:rsid w:val="6E4C18B7"/>
    <w:rsid w:val="6E584785"/>
    <w:rsid w:val="6E682AF8"/>
    <w:rsid w:val="6E685299"/>
    <w:rsid w:val="6E6C33E3"/>
    <w:rsid w:val="6E79632D"/>
    <w:rsid w:val="6E812A44"/>
    <w:rsid w:val="6E8E39E3"/>
    <w:rsid w:val="6EA0691E"/>
    <w:rsid w:val="6EA86FB9"/>
    <w:rsid w:val="6EB628CD"/>
    <w:rsid w:val="6EC03A6F"/>
    <w:rsid w:val="6EC42838"/>
    <w:rsid w:val="6ECD0889"/>
    <w:rsid w:val="6EDB7784"/>
    <w:rsid w:val="6EDF4B1D"/>
    <w:rsid w:val="6EF65FAD"/>
    <w:rsid w:val="6F0729E5"/>
    <w:rsid w:val="6F0E0EF4"/>
    <w:rsid w:val="6F0F495C"/>
    <w:rsid w:val="6F202220"/>
    <w:rsid w:val="6F341CBE"/>
    <w:rsid w:val="6F38215D"/>
    <w:rsid w:val="6F396D0C"/>
    <w:rsid w:val="6F403152"/>
    <w:rsid w:val="6F520EB6"/>
    <w:rsid w:val="6F722478"/>
    <w:rsid w:val="6F764086"/>
    <w:rsid w:val="6F766F50"/>
    <w:rsid w:val="6F85333D"/>
    <w:rsid w:val="6F8568DE"/>
    <w:rsid w:val="6F907558"/>
    <w:rsid w:val="6FA34967"/>
    <w:rsid w:val="6FA3519E"/>
    <w:rsid w:val="6FA72053"/>
    <w:rsid w:val="6FA91104"/>
    <w:rsid w:val="6FAA2DD2"/>
    <w:rsid w:val="6FAB7060"/>
    <w:rsid w:val="6FAD0EC6"/>
    <w:rsid w:val="6FB066D1"/>
    <w:rsid w:val="6FBA7420"/>
    <w:rsid w:val="6FBB418E"/>
    <w:rsid w:val="6FBD2468"/>
    <w:rsid w:val="6FCA0284"/>
    <w:rsid w:val="6FCC279A"/>
    <w:rsid w:val="6FD61F4D"/>
    <w:rsid w:val="6FDC1316"/>
    <w:rsid w:val="700A279C"/>
    <w:rsid w:val="700A289A"/>
    <w:rsid w:val="70232C2E"/>
    <w:rsid w:val="702E338D"/>
    <w:rsid w:val="703459D8"/>
    <w:rsid w:val="70472125"/>
    <w:rsid w:val="7049749B"/>
    <w:rsid w:val="70497F7D"/>
    <w:rsid w:val="704B7905"/>
    <w:rsid w:val="70555E14"/>
    <w:rsid w:val="705B2D30"/>
    <w:rsid w:val="705F307E"/>
    <w:rsid w:val="706B2486"/>
    <w:rsid w:val="70795DF6"/>
    <w:rsid w:val="707A5D2F"/>
    <w:rsid w:val="70844D4B"/>
    <w:rsid w:val="709308F9"/>
    <w:rsid w:val="70947B9F"/>
    <w:rsid w:val="70964422"/>
    <w:rsid w:val="7099682F"/>
    <w:rsid w:val="709B2CE3"/>
    <w:rsid w:val="70A14A64"/>
    <w:rsid w:val="70AC322D"/>
    <w:rsid w:val="70AF6CE9"/>
    <w:rsid w:val="70CB7682"/>
    <w:rsid w:val="70CE20A2"/>
    <w:rsid w:val="70D13BA0"/>
    <w:rsid w:val="70D20489"/>
    <w:rsid w:val="70DD2774"/>
    <w:rsid w:val="70DF3DEB"/>
    <w:rsid w:val="70EB7035"/>
    <w:rsid w:val="70F02FDD"/>
    <w:rsid w:val="70F72510"/>
    <w:rsid w:val="71041721"/>
    <w:rsid w:val="71052759"/>
    <w:rsid w:val="711C1F43"/>
    <w:rsid w:val="71232A44"/>
    <w:rsid w:val="712B05F9"/>
    <w:rsid w:val="712C14A7"/>
    <w:rsid w:val="713033D0"/>
    <w:rsid w:val="71307708"/>
    <w:rsid w:val="71310096"/>
    <w:rsid w:val="71334CFA"/>
    <w:rsid w:val="71367E84"/>
    <w:rsid w:val="7137184D"/>
    <w:rsid w:val="713A67B3"/>
    <w:rsid w:val="7141659B"/>
    <w:rsid w:val="714522DC"/>
    <w:rsid w:val="71461837"/>
    <w:rsid w:val="7147509B"/>
    <w:rsid w:val="714A356A"/>
    <w:rsid w:val="715B2FA6"/>
    <w:rsid w:val="716166A5"/>
    <w:rsid w:val="716D4D24"/>
    <w:rsid w:val="717031CE"/>
    <w:rsid w:val="71732E13"/>
    <w:rsid w:val="717943F5"/>
    <w:rsid w:val="717A2BA1"/>
    <w:rsid w:val="717D12D4"/>
    <w:rsid w:val="717E07A8"/>
    <w:rsid w:val="718E70D3"/>
    <w:rsid w:val="719D7468"/>
    <w:rsid w:val="71AA1A3E"/>
    <w:rsid w:val="71AD1E76"/>
    <w:rsid w:val="71B16C44"/>
    <w:rsid w:val="71BD4685"/>
    <w:rsid w:val="71C47B9F"/>
    <w:rsid w:val="71C64D4D"/>
    <w:rsid w:val="71C650F0"/>
    <w:rsid w:val="71C97806"/>
    <w:rsid w:val="71D72F17"/>
    <w:rsid w:val="71DA5187"/>
    <w:rsid w:val="71EB060B"/>
    <w:rsid w:val="71F608A2"/>
    <w:rsid w:val="720158A7"/>
    <w:rsid w:val="720431A7"/>
    <w:rsid w:val="72084942"/>
    <w:rsid w:val="720B4718"/>
    <w:rsid w:val="721D3C92"/>
    <w:rsid w:val="721D6457"/>
    <w:rsid w:val="72204F0A"/>
    <w:rsid w:val="723266CE"/>
    <w:rsid w:val="72364C69"/>
    <w:rsid w:val="723B2B91"/>
    <w:rsid w:val="72517987"/>
    <w:rsid w:val="72540A82"/>
    <w:rsid w:val="725C08E4"/>
    <w:rsid w:val="725D5B96"/>
    <w:rsid w:val="7262786B"/>
    <w:rsid w:val="7267788F"/>
    <w:rsid w:val="726B07A9"/>
    <w:rsid w:val="726B76F8"/>
    <w:rsid w:val="7272039C"/>
    <w:rsid w:val="72771182"/>
    <w:rsid w:val="7298444E"/>
    <w:rsid w:val="729F1F2D"/>
    <w:rsid w:val="72A825DF"/>
    <w:rsid w:val="72C00C08"/>
    <w:rsid w:val="72C55A19"/>
    <w:rsid w:val="72D10470"/>
    <w:rsid w:val="72D35C56"/>
    <w:rsid w:val="72DF2860"/>
    <w:rsid w:val="72E172ED"/>
    <w:rsid w:val="72E97BD6"/>
    <w:rsid w:val="72EF358D"/>
    <w:rsid w:val="72F616B1"/>
    <w:rsid w:val="72F94E8E"/>
    <w:rsid w:val="72FB62B2"/>
    <w:rsid w:val="733535A0"/>
    <w:rsid w:val="734049AA"/>
    <w:rsid w:val="734B2DDD"/>
    <w:rsid w:val="735F142D"/>
    <w:rsid w:val="73642545"/>
    <w:rsid w:val="737140B0"/>
    <w:rsid w:val="73773E99"/>
    <w:rsid w:val="73790128"/>
    <w:rsid w:val="737B0312"/>
    <w:rsid w:val="737C0EBF"/>
    <w:rsid w:val="73803366"/>
    <w:rsid w:val="73854C6C"/>
    <w:rsid w:val="738C6771"/>
    <w:rsid w:val="73994803"/>
    <w:rsid w:val="739B1DAD"/>
    <w:rsid w:val="73B2046C"/>
    <w:rsid w:val="73D0280C"/>
    <w:rsid w:val="73D82C3C"/>
    <w:rsid w:val="73E63A11"/>
    <w:rsid w:val="73EC7B91"/>
    <w:rsid w:val="73F809EA"/>
    <w:rsid w:val="73FC458F"/>
    <w:rsid w:val="73FD7489"/>
    <w:rsid w:val="740346A1"/>
    <w:rsid w:val="740560EA"/>
    <w:rsid w:val="740630C3"/>
    <w:rsid w:val="7409473C"/>
    <w:rsid w:val="741825DF"/>
    <w:rsid w:val="74191DC0"/>
    <w:rsid w:val="741B7290"/>
    <w:rsid w:val="741D414B"/>
    <w:rsid w:val="74200F34"/>
    <w:rsid w:val="74410FE0"/>
    <w:rsid w:val="74415F16"/>
    <w:rsid w:val="74482FCD"/>
    <w:rsid w:val="744A091C"/>
    <w:rsid w:val="744B1E8E"/>
    <w:rsid w:val="7456513B"/>
    <w:rsid w:val="74607CED"/>
    <w:rsid w:val="74624E03"/>
    <w:rsid w:val="746428CD"/>
    <w:rsid w:val="7482484C"/>
    <w:rsid w:val="74853218"/>
    <w:rsid w:val="748B2DD8"/>
    <w:rsid w:val="7495769B"/>
    <w:rsid w:val="749A6CA0"/>
    <w:rsid w:val="74A14393"/>
    <w:rsid w:val="74A63B78"/>
    <w:rsid w:val="74AB39C4"/>
    <w:rsid w:val="74B37358"/>
    <w:rsid w:val="74C028FE"/>
    <w:rsid w:val="74C93C97"/>
    <w:rsid w:val="74E863D4"/>
    <w:rsid w:val="74F63296"/>
    <w:rsid w:val="74F65D88"/>
    <w:rsid w:val="750A3309"/>
    <w:rsid w:val="750B59B7"/>
    <w:rsid w:val="751E1E6E"/>
    <w:rsid w:val="751F0A58"/>
    <w:rsid w:val="75233611"/>
    <w:rsid w:val="7526215A"/>
    <w:rsid w:val="75266739"/>
    <w:rsid w:val="753A628F"/>
    <w:rsid w:val="754B473A"/>
    <w:rsid w:val="75557790"/>
    <w:rsid w:val="755E0BCB"/>
    <w:rsid w:val="755F7D66"/>
    <w:rsid w:val="7563558E"/>
    <w:rsid w:val="7564120E"/>
    <w:rsid w:val="757D76EA"/>
    <w:rsid w:val="758C3776"/>
    <w:rsid w:val="758C7F0A"/>
    <w:rsid w:val="75951408"/>
    <w:rsid w:val="759931D9"/>
    <w:rsid w:val="759D251D"/>
    <w:rsid w:val="75A10102"/>
    <w:rsid w:val="75A46BE9"/>
    <w:rsid w:val="75AC62F8"/>
    <w:rsid w:val="75AF5C78"/>
    <w:rsid w:val="75B66881"/>
    <w:rsid w:val="75B91102"/>
    <w:rsid w:val="75CA25B4"/>
    <w:rsid w:val="75CD2CE4"/>
    <w:rsid w:val="75CF5A6D"/>
    <w:rsid w:val="75D241BF"/>
    <w:rsid w:val="75D55086"/>
    <w:rsid w:val="75DE5D07"/>
    <w:rsid w:val="75E201C4"/>
    <w:rsid w:val="75F1030D"/>
    <w:rsid w:val="75F1223E"/>
    <w:rsid w:val="75F855A3"/>
    <w:rsid w:val="75F946A2"/>
    <w:rsid w:val="75FB011E"/>
    <w:rsid w:val="75FC2A02"/>
    <w:rsid w:val="76076C7C"/>
    <w:rsid w:val="76107D1F"/>
    <w:rsid w:val="76145A9F"/>
    <w:rsid w:val="761B1B02"/>
    <w:rsid w:val="7621586B"/>
    <w:rsid w:val="762176CC"/>
    <w:rsid w:val="76275680"/>
    <w:rsid w:val="762818C2"/>
    <w:rsid w:val="762A03CB"/>
    <w:rsid w:val="762F45E5"/>
    <w:rsid w:val="76407584"/>
    <w:rsid w:val="7645716E"/>
    <w:rsid w:val="76497B53"/>
    <w:rsid w:val="76551A28"/>
    <w:rsid w:val="76566161"/>
    <w:rsid w:val="7659020C"/>
    <w:rsid w:val="765B5EB0"/>
    <w:rsid w:val="765F4EDC"/>
    <w:rsid w:val="76624EAE"/>
    <w:rsid w:val="766E1D9F"/>
    <w:rsid w:val="767C6AAC"/>
    <w:rsid w:val="768E66A6"/>
    <w:rsid w:val="7690234D"/>
    <w:rsid w:val="76925652"/>
    <w:rsid w:val="76B161B7"/>
    <w:rsid w:val="76B5093C"/>
    <w:rsid w:val="76B525F5"/>
    <w:rsid w:val="76B84BBE"/>
    <w:rsid w:val="76BE1E79"/>
    <w:rsid w:val="76C47E08"/>
    <w:rsid w:val="76CC5988"/>
    <w:rsid w:val="76CD2A4A"/>
    <w:rsid w:val="76CE039A"/>
    <w:rsid w:val="76D37D8A"/>
    <w:rsid w:val="76D81A08"/>
    <w:rsid w:val="76DD351E"/>
    <w:rsid w:val="76DE0141"/>
    <w:rsid w:val="76E15D37"/>
    <w:rsid w:val="76E17E2E"/>
    <w:rsid w:val="76E21878"/>
    <w:rsid w:val="76E843CB"/>
    <w:rsid w:val="76E92569"/>
    <w:rsid w:val="76F355A0"/>
    <w:rsid w:val="770A6F39"/>
    <w:rsid w:val="771A1F83"/>
    <w:rsid w:val="771A2F81"/>
    <w:rsid w:val="77200EDF"/>
    <w:rsid w:val="77206666"/>
    <w:rsid w:val="77234096"/>
    <w:rsid w:val="772B210D"/>
    <w:rsid w:val="772B5A68"/>
    <w:rsid w:val="77362DA1"/>
    <w:rsid w:val="77371ACB"/>
    <w:rsid w:val="77385348"/>
    <w:rsid w:val="77395E4B"/>
    <w:rsid w:val="773A5DAE"/>
    <w:rsid w:val="773E1680"/>
    <w:rsid w:val="77440585"/>
    <w:rsid w:val="77500471"/>
    <w:rsid w:val="77510092"/>
    <w:rsid w:val="77563F8A"/>
    <w:rsid w:val="775C182E"/>
    <w:rsid w:val="77657F8A"/>
    <w:rsid w:val="77674FC5"/>
    <w:rsid w:val="77726B37"/>
    <w:rsid w:val="77743BE2"/>
    <w:rsid w:val="77862957"/>
    <w:rsid w:val="778A4A70"/>
    <w:rsid w:val="778D062D"/>
    <w:rsid w:val="779C0093"/>
    <w:rsid w:val="779D0943"/>
    <w:rsid w:val="779E3A6F"/>
    <w:rsid w:val="779E3B4F"/>
    <w:rsid w:val="77A33CC4"/>
    <w:rsid w:val="77A4470E"/>
    <w:rsid w:val="77A47D6F"/>
    <w:rsid w:val="77AA0E39"/>
    <w:rsid w:val="77B65BA5"/>
    <w:rsid w:val="77C037EA"/>
    <w:rsid w:val="77C87CA3"/>
    <w:rsid w:val="77CE53B2"/>
    <w:rsid w:val="77D277E5"/>
    <w:rsid w:val="77D323AB"/>
    <w:rsid w:val="77D52F39"/>
    <w:rsid w:val="77D70418"/>
    <w:rsid w:val="77E42137"/>
    <w:rsid w:val="77F66FE7"/>
    <w:rsid w:val="77F73C96"/>
    <w:rsid w:val="77FF6F5A"/>
    <w:rsid w:val="780C295F"/>
    <w:rsid w:val="78135070"/>
    <w:rsid w:val="78136816"/>
    <w:rsid w:val="7821767D"/>
    <w:rsid w:val="78224B80"/>
    <w:rsid w:val="78232ADD"/>
    <w:rsid w:val="7827522B"/>
    <w:rsid w:val="782F2090"/>
    <w:rsid w:val="78360FF5"/>
    <w:rsid w:val="78395345"/>
    <w:rsid w:val="784A396E"/>
    <w:rsid w:val="784C3862"/>
    <w:rsid w:val="785A4719"/>
    <w:rsid w:val="785C18C1"/>
    <w:rsid w:val="786E1B15"/>
    <w:rsid w:val="786E25E8"/>
    <w:rsid w:val="78734995"/>
    <w:rsid w:val="788125A6"/>
    <w:rsid w:val="78815DDC"/>
    <w:rsid w:val="78835CFF"/>
    <w:rsid w:val="788912FE"/>
    <w:rsid w:val="788C29D5"/>
    <w:rsid w:val="78907379"/>
    <w:rsid w:val="7897689C"/>
    <w:rsid w:val="789E6904"/>
    <w:rsid w:val="78A212A6"/>
    <w:rsid w:val="78A41C96"/>
    <w:rsid w:val="78B070B9"/>
    <w:rsid w:val="78B70DC3"/>
    <w:rsid w:val="78C0053A"/>
    <w:rsid w:val="78C35AED"/>
    <w:rsid w:val="78C6157A"/>
    <w:rsid w:val="78C728CE"/>
    <w:rsid w:val="78DA48FE"/>
    <w:rsid w:val="78E77665"/>
    <w:rsid w:val="78ED0AB4"/>
    <w:rsid w:val="79031042"/>
    <w:rsid w:val="790C52B0"/>
    <w:rsid w:val="790F0960"/>
    <w:rsid w:val="79176A1F"/>
    <w:rsid w:val="791A098F"/>
    <w:rsid w:val="79237617"/>
    <w:rsid w:val="793356DB"/>
    <w:rsid w:val="793772CE"/>
    <w:rsid w:val="794371D6"/>
    <w:rsid w:val="79441DF1"/>
    <w:rsid w:val="79494A81"/>
    <w:rsid w:val="79596609"/>
    <w:rsid w:val="795C4D8E"/>
    <w:rsid w:val="796C66A3"/>
    <w:rsid w:val="797062FC"/>
    <w:rsid w:val="7978312A"/>
    <w:rsid w:val="79817CB5"/>
    <w:rsid w:val="798746C4"/>
    <w:rsid w:val="798B3305"/>
    <w:rsid w:val="799B40A8"/>
    <w:rsid w:val="799F58FF"/>
    <w:rsid w:val="79A078F0"/>
    <w:rsid w:val="79A22FF7"/>
    <w:rsid w:val="79A344D3"/>
    <w:rsid w:val="79A62AF0"/>
    <w:rsid w:val="79A92A54"/>
    <w:rsid w:val="79BA223F"/>
    <w:rsid w:val="79C722DE"/>
    <w:rsid w:val="79C7606B"/>
    <w:rsid w:val="79C7747A"/>
    <w:rsid w:val="79D25AA5"/>
    <w:rsid w:val="79D26264"/>
    <w:rsid w:val="79D71DCF"/>
    <w:rsid w:val="79DF74E2"/>
    <w:rsid w:val="79E2299F"/>
    <w:rsid w:val="79F07130"/>
    <w:rsid w:val="79F17CA2"/>
    <w:rsid w:val="79F632F9"/>
    <w:rsid w:val="7A011425"/>
    <w:rsid w:val="7A074C97"/>
    <w:rsid w:val="7A0848F5"/>
    <w:rsid w:val="7A090472"/>
    <w:rsid w:val="7A09284A"/>
    <w:rsid w:val="7A0F114E"/>
    <w:rsid w:val="7A0F459A"/>
    <w:rsid w:val="7A11399D"/>
    <w:rsid w:val="7A155CE7"/>
    <w:rsid w:val="7A17279A"/>
    <w:rsid w:val="7A197A0F"/>
    <w:rsid w:val="7A1D51AA"/>
    <w:rsid w:val="7A281DC9"/>
    <w:rsid w:val="7A337E4D"/>
    <w:rsid w:val="7A3408ED"/>
    <w:rsid w:val="7A356238"/>
    <w:rsid w:val="7A361342"/>
    <w:rsid w:val="7A48224C"/>
    <w:rsid w:val="7A577BAC"/>
    <w:rsid w:val="7A5E4C0C"/>
    <w:rsid w:val="7A6725ED"/>
    <w:rsid w:val="7A736997"/>
    <w:rsid w:val="7A795439"/>
    <w:rsid w:val="7A834E90"/>
    <w:rsid w:val="7A854531"/>
    <w:rsid w:val="7A8F5A40"/>
    <w:rsid w:val="7A911233"/>
    <w:rsid w:val="7A933E82"/>
    <w:rsid w:val="7AA26CFF"/>
    <w:rsid w:val="7AA648ED"/>
    <w:rsid w:val="7AA71890"/>
    <w:rsid w:val="7AAC67D4"/>
    <w:rsid w:val="7AB142A3"/>
    <w:rsid w:val="7AB53CBE"/>
    <w:rsid w:val="7AB72714"/>
    <w:rsid w:val="7AB801CE"/>
    <w:rsid w:val="7AB96430"/>
    <w:rsid w:val="7AC649C5"/>
    <w:rsid w:val="7ACD101D"/>
    <w:rsid w:val="7AD422DF"/>
    <w:rsid w:val="7AD6528A"/>
    <w:rsid w:val="7AD7381C"/>
    <w:rsid w:val="7ADD49D7"/>
    <w:rsid w:val="7AE44B5A"/>
    <w:rsid w:val="7AE623C5"/>
    <w:rsid w:val="7AEB6171"/>
    <w:rsid w:val="7AEE3C6C"/>
    <w:rsid w:val="7AFF72A1"/>
    <w:rsid w:val="7B075C4A"/>
    <w:rsid w:val="7B101FCE"/>
    <w:rsid w:val="7B122091"/>
    <w:rsid w:val="7B205640"/>
    <w:rsid w:val="7B271ACC"/>
    <w:rsid w:val="7B28186A"/>
    <w:rsid w:val="7B311DA5"/>
    <w:rsid w:val="7B360B81"/>
    <w:rsid w:val="7B393B20"/>
    <w:rsid w:val="7B3D06C9"/>
    <w:rsid w:val="7B4C428A"/>
    <w:rsid w:val="7B5C7F63"/>
    <w:rsid w:val="7B5E060E"/>
    <w:rsid w:val="7B690FA8"/>
    <w:rsid w:val="7B72400B"/>
    <w:rsid w:val="7B7A7AFA"/>
    <w:rsid w:val="7B7B258A"/>
    <w:rsid w:val="7B8227A2"/>
    <w:rsid w:val="7B862503"/>
    <w:rsid w:val="7B8A0B49"/>
    <w:rsid w:val="7B9C76E4"/>
    <w:rsid w:val="7BA35BEB"/>
    <w:rsid w:val="7BA84024"/>
    <w:rsid w:val="7BA97827"/>
    <w:rsid w:val="7BBD179C"/>
    <w:rsid w:val="7BCE62FC"/>
    <w:rsid w:val="7BD85E62"/>
    <w:rsid w:val="7BD969B1"/>
    <w:rsid w:val="7BDB7068"/>
    <w:rsid w:val="7BE84435"/>
    <w:rsid w:val="7BEA4BE1"/>
    <w:rsid w:val="7BEA625C"/>
    <w:rsid w:val="7BED2A59"/>
    <w:rsid w:val="7BEF13BC"/>
    <w:rsid w:val="7BF30218"/>
    <w:rsid w:val="7BFE7EF8"/>
    <w:rsid w:val="7C034A6A"/>
    <w:rsid w:val="7C05330D"/>
    <w:rsid w:val="7C074CF6"/>
    <w:rsid w:val="7C096E18"/>
    <w:rsid w:val="7C167366"/>
    <w:rsid w:val="7C230886"/>
    <w:rsid w:val="7C285063"/>
    <w:rsid w:val="7C2A5410"/>
    <w:rsid w:val="7C2A6D80"/>
    <w:rsid w:val="7C2E73F1"/>
    <w:rsid w:val="7C300E59"/>
    <w:rsid w:val="7C4C5980"/>
    <w:rsid w:val="7C515172"/>
    <w:rsid w:val="7C5654F5"/>
    <w:rsid w:val="7C6327C1"/>
    <w:rsid w:val="7C637369"/>
    <w:rsid w:val="7C700C54"/>
    <w:rsid w:val="7C710BB6"/>
    <w:rsid w:val="7C807077"/>
    <w:rsid w:val="7C8377FC"/>
    <w:rsid w:val="7C8937ED"/>
    <w:rsid w:val="7C8D35F1"/>
    <w:rsid w:val="7C9326C4"/>
    <w:rsid w:val="7C932D68"/>
    <w:rsid w:val="7C9C7439"/>
    <w:rsid w:val="7CA725DE"/>
    <w:rsid w:val="7CA745D0"/>
    <w:rsid w:val="7CA836B5"/>
    <w:rsid w:val="7CAA29BE"/>
    <w:rsid w:val="7CAC0BC6"/>
    <w:rsid w:val="7CAF5708"/>
    <w:rsid w:val="7CC46FB9"/>
    <w:rsid w:val="7CCF4F2A"/>
    <w:rsid w:val="7CD555B1"/>
    <w:rsid w:val="7CD965D7"/>
    <w:rsid w:val="7CE36C0D"/>
    <w:rsid w:val="7D004073"/>
    <w:rsid w:val="7D08474C"/>
    <w:rsid w:val="7D0E138E"/>
    <w:rsid w:val="7D277DE0"/>
    <w:rsid w:val="7D2C3455"/>
    <w:rsid w:val="7D306185"/>
    <w:rsid w:val="7D3301EF"/>
    <w:rsid w:val="7D3C6985"/>
    <w:rsid w:val="7D402701"/>
    <w:rsid w:val="7D407496"/>
    <w:rsid w:val="7D407FDC"/>
    <w:rsid w:val="7D482436"/>
    <w:rsid w:val="7D4E4256"/>
    <w:rsid w:val="7D575335"/>
    <w:rsid w:val="7D58272B"/>
    <w:rsid w:val="7D62369D"/>
    <w:rsid w:val="7D63301A"/>
    <w:rsid w:val="7D65427D"/>
    <w:rsid w:val="7D767753"/>
    <w:rsid w:val="7D7B4CE3"/>
    <w:rsid w:val="7D8052F4"/>
    <w:rsid w:val="7D882D6F"/>
    <w:rsid w:val="7D8A53FC"/>
    <w:rsid w:val="7D9876CB"/>
    <w:rsid w:val="7D99567A"/>
    <w:rsid w:val="7DA62108"/>
    <w:rsid w:val="7DA77870"/>
    <w:rsid w:val="7DA862C6"/>
    <w:rsid w:val="7DAD2009"/>
    <w:rsid w:val="7DB76331"/>
    <w:rsid w:val="7DB937A1"/>
    <w:rsid w:val="7DC32FBD"/>
    <w:rsid w:val="7DC65EEB"/>
    <w:rsid w:val="7DE7166A"/>
    <w:rsid w:val="7DEC4F15"/>
    <w:rsid w:val="7DEE4F29"/>
    <w:rsid w:val="7DEF62A0"/>
    <w:rsid w:val="7DF02678"/>
    <w:rsid w:val="7DFF0297"/>
    <w:rsid w:val="7DFF6692"/>
    <w:rsid w:val="7E023AD6"/>
    <w:rsid w:val="7E0418C2"/>
    <w:rsid w:val="7E0879FD"/>
    <w:rsid w:val="7E0F48BB"/>
    <w:rsid w:val="7E1033DC"/>
    <w:rsid w:val="7E144609"/>
    <w:rsid w:val="7E2353BC"/>
    <w:rsid w:val="7E2424ED"/>
    <w:rsid w:val="7E292777"/>
    <w:rsid w:val="7E4107B0"/>
    <w:rsid w:val="7E430F47"/>
    <w:rsid w:val="7E444E2C"/>
    <w:rsid w:val="7E517C52"/>
    <w:rsid w:val="7E5F2743"/>
    <w:rsid w:val="7E606711"/>
    <w:rsid w:val="7E6947CD"/>
    <w:rsid w:val="7E7178F7"/>
    <w:rsid w:val="7E734208"/>
    <w:rsid w:val="7E7547AE"/>
    <w:rsid w:val="7E836EA8"/>
    <w:rsid w:val="7E853180"/>
    <w:rsid w:val="7E8E7630"/>
    <w:rsid w:val="7E9A12EA"/>
    <w:rsid w:val="7E9A6EF0"/>
    <w:rsid w:val="7E9F0584"/>
    <w:rsid w:val="7EA0696E"/>
    <w:rsid w:val="7EAB4116"/>
    <w:rsid w:val="7EB61631"/>
    <w:rsid w:val="7EC42501"/>
    <w:rsid w:val="7EC539A1"/>
    <w:rsid w:val="7ECA6995"/>
    <w:rsid w:val="7ED5292A"/>
    <w:rsid w:val="7EDA6062"/>
    <w:rsid w:val="7EDC75D2"/>
    <w:rsid w:val="7EDE5D1A"/>
    <w:rsid w:val="7EE4589E"/>
    <w:rsid w:val="7EEA1CAF"/>
    <w:rsid w:val="7EF219E8"/>
    <w:rsid w:val="7EF60904"/>
    <w:rsid w:val="7EFA2E85"/>
    <w:rsid w:val="7F01045F"/>
    <w:rsid w:val="7F0E7824"/>
    <w:rsid w:val="7F1D027F"/>
    <w:rsid w:val="7F206C9C"/>
    <w:rsid w:val="7F2D6A17"/>
    <w:rsid w:val="7F432335"/>
    <w:rsid w:val="7F48617D"/>
    <w:rsid w:val="7F5670C5"/>
    <w:rsid w:val="7F5F2A25"/>
    <w:rsid w:val="7F674DB2"/>
    <w:rsid w:val="7F793D65"/>
    <w:rsid w:val="7F7C62BC"/>
    <w:rsid w:val="7F7D1615"/>
    <w:rsid w:val="7F9C55A2"/>
    <w:rsid w:val="7F9E7758"/>
    <w:rsid w:val="7FA22DEB"/>
    <w:rsid w:val="7FB40127"/>
    <w:rsid w:val="7FB7591F"/>
    <w:rsid w:val="7FB75E1A"/>
    <w:rsid w:val="7FB81199"/>
    <w:rsid w:val="7FB92698"/>
    <w:rsid w:val="7FBA1360"/>
    <w:rsid w:val="7FC6640B"/>
    <w:rsid w:val="7FCC33D5"/>
    <w:rsid w:val="7FCC73DB"/>
    <w:rsid w:val="7FD94BDD"/>
    <w:rsid w:val="7FE35398"/>
    <w:rsid w:val="7FE51923"/>
    <w:rsid w:val="7FEB08F1"/>
    <w:rsid w:val="7FF40E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0" w:semiHidden="0"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20"/>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5"/>
    <w:link w:val="21"/>
    <w:qFormat/>
    <w:uiPriority w:val="99"/>
    <w:pPr>
      <w:keepNext/>
      <w:keepLines/>
      <w:spacing w:before="260" w:after="260" w:line="416" w:lineRule="auto"/>
      <w:outlineLvl w:val="2"/>
    </w:pPr>
    <w:rPr>
      <w:b/>
      <w:bCs/>
      <w:sz w:val="32"/>
      <w:szCs w:val="32"/>
      <w:lang w:val="zh-CN"/>
    </w:rPr>
  </w:style>
  <w:style w:type="character" w:default="1" w:styleId="13">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3"/>
    <w:qFormat/>
    <w:uiPriority w:val="99"/>
    <w:pPr>
      <w:spacing w:after="120"/>
    </w:pPr>
    <w:rPr>
      <w:kern w:val="0"/>
      <w:sz w:val="20"/>
    </w:rPr>
  </w:style>
  <w:style w:type="paragraph" w:styleId="5">
    <w:name w:val="Normal Indent"/>
    <w:basedOn w:val="1"/>
    <w:semiHidden/>
    <w:qFormat/>
    <w:uiPriority w:val="99"/>
    <w:pPr>
      <w:ind w:firstLine="420" w:firstLineChars="200"/>
    </w:pPr>
  </w:style>
  <w:style w:type="paragraph" w:styleId="6">
    <w:name w:val="annotation text"/>
    <w:basedOn w:val="1"/>
    <w:link w:val="22"/>
    <w:qFormat/>
    <w:uiPriority w:val="99"/>
  </w:style>
  <w:style w:type="paragraph" w:styleId="7">
    <w:name w:val="Plain Text"/>
    <w:basedOn w:val="1"/>
    <w:link w:val="24"/>
    <w:qFormat/>
    <w:uiPriority w:val="99"/>
    <w:rPr>
      <w:rFonts w:ascii="宋体" w:hAnsi="Courier New"/>
      <w:kern w:val="0"/>
      <w:sz w:val="20"/>
      <w:szCs w:val="21"/>
    </w:rPr>
  </w:style>
  <w:style w:type="paragraph" w:styleId="8">
    <w:name w:val="Body Text Indent 2"/>
    <w:basedOn w:val="1"/>
    <w:qFormat/>
    <w:locked/>
    <w:uiPriority w:val="0"/>
    <w:pPr>
      <w:spacing w:line="540" w:lineRule="exact"/>
      <w:ind w:left="462" w:leftChars="220"/>
    </w:pPr>
    <w:rPr>
      <w:sz w:val="24"/>
    </w:rPr>
  </w:style>
  <w:style w:type="paragraph" w:styleId="9">
    <w:name w:val="footer"/>
    <w:basedOn w:val="1"/>
    <w:link w:val="25"/>
    <w:qFormat/>
    <w:uiPriority w:val="99"/>
    <w:pPr>
      <w:tabs>
        <w:tab w:val="center" w:pos="4153"/>
        <w:tab w:val="right" w:pos="8306"/>
      </w:tabs>
      <w:snapToGrid w:val="0"/>
      <w:jc w:val="left"/>
    </w:pPr>
    <w:rPr>
      <w:kern w:val="0"/>
      <w:sz w:val="18"/>
      <w:szCs w:val="18"/>
    </w:rPr>
  </w:style>
  <w:style w:type="paragraph" w:styleId="10">
    <w:name w:val="header"/>
    <w:basedOn w:val="1"/>
    <w:link w:val="26"/>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toc 1"/>
    <w:basedOn w:val="1"/>
    <w:next w:val="1"/>
    <w:qFormat/>
    <w:uiPriority w:val="99"/>
    <w:pPr>
      <w:tabs>
        <w:tab w:val="right" w:leader="dot" w:pos="9060"/>
      </w:tabs>
      <w:spacing w:line="360" w:lineRule="auto"/>
      <w:jc w:val="center"/>
    </w:pPr>
    <w:rPr>
      <w:rFonts w:ascii="宋体" w:hAnsi="宋体"/>
      <w:b/>
      <w:sz w:val="28"/>
      <w:szCs w:val="28"/>
    </w:rPr>
  </w:style>
  <w:style w:type="paragraph" w:styleId="12">
    <w:name w:val="Normal (Web)"/>
    <w:basedOn w:val="1"/>
    <w:qFormat/>
    <w:uiPriority w:val="99"/>
    <w:pPr>
      <w:widowControl/>
      <w:spacing w:before="100" w:beforeAutospacing="1" w:after="100" w:afterAutospacing="1"/>
      <w:jc w:val="left"/>
    </w:pPr>
    <w:rPr>
      <w:rFonts w:ascii="宋体" w:hAnsi="宋体"/>
      <w:kern w:val="0"/>
      <w:sz w:val="24"/>
    </w:rPr>
  </w:style>
  <w:style w:type="character" w:styleId="14">
    <w:name w:val="Strong"/>
    <w:basedOn w:val="13"/>
    <w:qFormat/>
    <w:uiPriority w:val="99"/>
    <w:rPr>
      <w:rFonts w:cs="Times New Roman"/>
      <w:b/>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styleId="17">
    <w:name w:val="annotation reference"/>
    <w:basedOn w:val="13"/>
    <w:qFormat/>
    <w:uiPriority w:val="99"/>
    <w:rPr>
      <w:rFonts w:cs="Times New Roman"/>
      <w:sz w:val="21"/>
      <w:szCs w:val="21"/>
    </w:rPr>
  </w:style>
  <w:style w:type="table" w:styleId="19">
    <w:name w:val="Table Grid"/>
    <w:basedOn w:val="1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0">
    <w:name w:val="标题 2 Char"/>
    <w:basedOn w:val="13"/>
    <w:link w:val="3"/>
    <w:semiHidden/>
    <w:qFormat/>
    <w:locked/>
    <w:uiPriority w:val="99"/>
    <w:rPr>
      <w:rFonts w:ascii="Cambria" w:hAnsi="Cambria" w:eastAsia="宋体" w:cs="Times New Roman"/>
      <w:b/>
      <w:bCs/>
      <w:sz w:val="32"/>
      <w:szCs w:val="32"/>
    </w:rPr>
  </w:style>
  <w:style w:type="character" w:customStyle="1" w:styleId="21">
    <w:name w:val="标题 3 Char"/>
    <w:basedOn w:val="13"/>
    <w:link w:val="4"/>
    <w:semiHidden/>
    <w:qFormat/>
    <w:locked/>
    <w:uiPriority w:val="99"/>
    <w:rPr>
      <w:rFonts w:cs="Times New Roman"/>
      <w:b/>
      <w:bCs/>
      <w:sz w:val="32"/>
      <w:szCs w:val="32"/>
    </w:rPr>
  </w:style>
  <w:style w:type="character" w:customStyle="1" w:styleId="22">
    <w:name w:val="批注文字 Char"/>
    <w:basedOn w:val="13"/>
    <w:link w:val="6"/>
    <w:semiHidden/>
    <w:qFormat/>
    <w:locked/>
    <w:uiPriority w:val="99"/>
    <w:rPr>
      <w:rFonts w:cs="Times New Roman"/>
      <w:sz w:val="24"/>
      <w:szCs w:val="24"/>
    </w:rPr>
  </w:style>
  <w:style w:type="character" w:customStyle="1" w:styleId="23">
    <w:name w:val="正文文本 Char"/>
    <w:basedOn w:val="13"/>
    <w:link w:val="2"/>
    <w:semiHidden/>
    <w:qFormat/>
    <w:locked/>
    <w:uiPriority w:val="99"/>
    <w:rPr>
      <w:rFonts w:cs="Times New Roman"/>
      <w:sz w:val="24"/>
      <w:szCs w:val="24"/>
    </w:rPr>
  </w:style>
  <w:style w:type="character" w:customStyle="1" w:styleId="24">
    <w:name w:val="纯文本 Char"/>
    <w:basedOn w:val="13"/>
    <w:link w:val="7"/>
    <w:semiHidden/>
    <w:qFormat/>
    <w:locked/>
    <w:uiPriority w:val="99"/>
    <w:rPr>
      <w:rFonts w:ascii="宋体" w:hAnsi="Courier New" w:cs="Courier New"/>
      <w:sz w:val="21"/>
      <w:szCs w:val="21"/>
    </w:rPr>
  </w:style>
  <w:style w:type="character" w:customStyle="1" w:styleId="25">
    <w:name w:val="页脚 Char"/>
    <w:basedOn w:val="13"/>
    <w:link w:val="9"/>
    <w:semiHidden/>
    <w:qFormat/>
    <w:locked/>
    <w:uiPriority w:val="99"/>
    <w:rPr>
      <w:rFonts w:cs="Times New Roman"/>
      <w:sz w:val="18"/>
      <w:szCs w:val="18"/>
    </w:rPr>
  </w:style>
  <w:style w:type="character" w:customStyle="1" w:styleId="26">
    <w:name w:val="页眉 Char"/>
    <w:basedOn w:val="13"/>
    <w:link w:val="10"/>
    <w:semiHidden/>
    <w:qFormat/>
    <w:locked/>
    <w:uiPriority w:val="99"/>
    <w:rPr>
      <w:rFonts w:cs="Times New Roman"/>
      <w:sz w:val="18"/>
      <w:szCs w:val="18"/>
    </w:rPr>
  </w:style>
  <w:style w:type="paragraph" w:customStyle="1" w:styleId="27">
    <w:name w:val="列出段落1"/>
    <w:basedOn w:val="1"/>
    <w:qFormat/>
    <w:uiPriority w:val="99"/>
    <w:pPr>
      <w:ind w:firstLine="420" w:firstLineChars="200"/>
    </w:pPr>
  </w:style>
  <w:style w:type="paragraph" w:customStyle="1" w:styleId="28">
    <w:name w:val="样式4"/>
    <w:basedOn w:val="1"/>
    <w:qFormat/>
    <w:uiPriority w:val="99"/>
    <w:pPr>
      <w:numPr>
        <w:ilvl w:val="3"/>
        <w:numId w:val="1"/>
      </w:numPr>
    </w:pPr>
  </w:style>
  <w:style w:type="paragraph" w:customStyle="1" w:styleId="29">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0">
    <w:name w:val="普通(网站)1"/>
    <w:basedOn w:val="1"/>
    <w:qFormat/>
    <w:uiPriority w:val="99"/>
    <w:pPr>
      <w:widowControl/>
      <w:spacing w:before="100" w:beforeAutospacing="1" w:after="100" w:afterAutospacing="1"/>
      <w:jc w:val="left"/>
    </w:pPr>
    <w:rPr>
      <w:rFonts w:ascii="宋体" w:hAnsi="宋体"/>
      <w:kern w:val="0"/>
      <w:sz w:val="24"/>
    </w:rPr>
  </w:style>
  <w:style w:type="paragraph" w:customStyle="1" w:styleId="31">
    <w:name w:val="图"/>
    <w:basedOn w:val="1"/>
    <w:qFormat/>
    <w:uiPriority w:val="99"/>
    <w:pPr>
      <w:keepNext/>
      <w:adjustRightInd w:val="0"/>
      <w:spacing w:before="60" w:after="60" w:line="300" w:lineRule="auto"/>
      <w:jc w:val="center"/>
      <w:textAlignment w:val="center"/>
    </w:pPr>
    <w:rPr>
      <w:spacing w:val="20"/>
      <w:kern w:val="0"/>
      <w:sz w:val="24"/>
      <w:szCs w:val="20"/>
    </w:rPr>
  </w:style>
  <w:style w:type="paragraph" w:customStyle="1" w:styleId="32">
    <w:name w:val="正文 New New New New New New New New New New"/>
    <w:qFormat/>
    <w:uiPriority w:val="99"/>
    <w:pPr>
      <w:widowControl w:val="0"/>
      <w:jc w:val="both"/>
    </w:pPr>
    <w:rPr>
      <w:rFonts w:ascii="Calibri" w:hAnsi="Calibri" w:eastAsia="宋体" w:cs="Times New Roman"/>
      <w:kern w:val="2"/>
      <w:sz w:val="21"/>
      <w:szCs w:val="24"/>
      <w:lang w:val="en-US" w:eastAsia="zh-CN" w:bidi="ar-SA"/>
    </w:rPr>
  </w:style>
  <w:style w:type="paragraph" w:styleId="33">
    <w:name w:val="List Paragraph"/>
    <w:basedOn w:val="1"/>
    <w:qFormat/>
    <w:uiPriority w:val="99"/>
    <w:pPr>
      <w:ind w:firstLine="420" w:firstLineChars="200"/>
    </w:pPr>
  </w:style>
  <w:style w:type="paragraph" w:customStyle="1" w:styleId="3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35">
    <w:name w:val="样式 小四 段前: 5 磅 段后: 5 磅 首行缩进:  2 字符"/>
    <w:basedOn w:val="1"/>
    <w:qFormat/>
    <w:uiPriority w:val="0"/>
    <w:pPr>
      <w:spacing w:line="400" w:lineRule="exact"/>
    </w:pPr>
    <w:rPr>
      <w:rFonts w:ascii="宋体" w:hAnsi="宋体"/>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4F5D65-FF17-4531-B16F-E6FB16CED8D7}">
  <ds:schemaRefs/>
</ds:datastoreItem>
</file>

<file path=docProps/app.xml><?xml version="1.0" encoding="utf-8"?>
<Properties xmlns="http://schemas.openxmlformats.org/officeDocument/2006/extended-properties" xmlns:vt="http://schemas.openxmlformats.org/officeDocument/2006/docPropsVTypes">
  <Template>Normal.dotm</Template>
  <Pages>1</Pages>
  <Words>5548</Words>
  <Characters>31630</Characters>
  <Lines>263</Lines>
  <Paragraphs>74</Paragraphs>
  <TotalTime>13</TotalTime>
  <ScaleCrop>false</ScaleCrop>
  <LinksUpToDate>false</LinksUpToDate>
  <CharactersWithSpaces>37104</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2018-11-22T13:17:00Z</dcterms:created>
  <dc:creator>Administrator</dc:creator>
  <cp:lastModifiedBy>J</cp:lastModifiedBy>
  <dcterms:modified xsi:type="dcterms:W3CDTF">2019-03-08T07:42:38Z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